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9BB5F4" w14:textId="77777777" w:rsidR="00B01E8B" w:rsidRPr="00BB7088" w:rsidRDefault="00B01E8B" w:rsidP="00C3198E">
      <w:pPr>
        <w:jc w:val="both"/>
        <w:rPr>
          <w:rStyle w:val="Fett"/>
          <w:rFonts w:cs="Arial"/>
          <w:b w:val="0"/>
          <w:bCs w:val="0"/>
          <w:caps/>
          <w:kern w:val="32"/>
          <w:sz w:val="32"/>
          <w:szCs w:val="32"/>
        </w:rPr>
      </w:pPr>
    </w:p>
    <w:p w14:paraId="72F56F49" w14:textId="77777777" w:rsidR="007A0971" w:rsidRDefault="007A0971" w:rsidP="00C3198E">
      <w:pPr>
        <w:jc w:val="center"/>
        <w:rPr>
          <w:b/>
          <w:bCs/>
          <w:sz w:val="40"/>
          <w:szCs w:val="40"/>
        </w:rPr>
      </w:pPr>
      <w:r>
        <w:rPr>
          <w:b/>
          <w:bCs/>
          <w:sz w:val="40"/>
          <w:szCs w:val="40"/>
        </w:rPr>
        <w:t>5G E2E Technology</w:t>
      </w:r>
    </w:p>
    <w:p w14:paraId="7DA03810" w14:textId="0F20A8B9" w:rsidR="004B19B1" w:rsidRPr="00773E9E" w:rsidRDefault="005E1D16" w:rsidP="00C3198E">
      <w:pPr>
        <w:jc w:val="center"/>
        <w:rPr>
          <w:rStyle w:val="Fett"/>
          <w:sz w:val="40"/>
          <w:szCs w:val="40"/>
        </w:rPr>
      </w:pPr>
      <w:r w:rsidRPr="00BB7088">
        <w:rPr>
          <w:b/>
          <w:bCs/>
          <w:sz w:val="40"/>
          <w:szCs w:val="40"/>
        </w:rPr>
        <w:t xml:space="preserve">to </w:t>
      </w:r>
      <w:r w:rsidR="007A0971">
        <w:rPr>
          <w:b/>
          <w:bCs/>
          <w:sz w:val="40"/>
          <w:szCs w:val="40"/>
        </w:rPr>
        <w:t>S</w:t>
      </w:r>
      <w:r w:rsidRPr="00BB7088">
        <w:rPr>
          <w:b/>
          <w:bCs/>
          <w:sz w:val="40"/>
          <w:szCs w:val="40"/>
        </w:rPr>
        <w:t>upport </w:t>
      </w:r>
      <w:r w:rsidR="007A0971">
        <w:rPr>
          <w:b/>
          <w:bCs/>
          <w:sz w:val="40"/>
          <w:szCs w:val="40"/>
        </w:rPr>
        <w:t>V</w:t>
      </w:r>
      <w:r w:rsidRPr="00BB7088">
        <w:rPr>
          <w:b/>
          <w:bCs/>
          <w:sz w:val="40"/>
          <w:szCs w:val="40"/>
        </w:rPr>
        <w:t xml:space="preserve">erticals URLLC </w:t>
      </w:r>
      <w:r w:rsidR="007A0971">
        <w:rPr>
          <w:b/>
          <w:bCs/>
          <w:sz w:val="40"/>
          <w:szCs w:val="40"/>
        </w:rPr>
        <w:t>R</w:t>
      </w:r>
      <w:r w:rsidRPr="00BB7088">
        <w:rPr>
          <w:b/>
          <w:bCs/>
          <w:sz w:val="40"/>
          <w:szCs w:val="40"/>
        </w:rPr>
        <w:t>equirements</w:t>
      </w:r>
    </w:p>
    <w:p w14:paraId="0693C9B5" w14:textId="77777777" w:rsidR="00616609" w:rsidRPr="008C7581" w:rsidRDefault="00616609" w:rsidP="00C3198E">
      <w:pPr>
        <w:jc w:val="center"/>
        <w:rPr>
          <w:rStyle w:val="Fett"/>
          <w:sz w:val="40"/>
          <w:szCs w:val="40"/>
        </w:rPr>
      </w:pPr>
    </w:p>
    <w:p w14:paraId="6EADDD06" w14:textId="77777777" w:rsidR="00313B34" w:rsidRPr="00C935AC" w:rsidRDefault="00E66BD9" w:rsidP="00C3198E">
      <w:pPr>
        <w:jc w:val="center"/>
        <w:rPr>
          <w:rStyle w:val="Fett"/>
          <w:sz w:val="32"/>
          <w:szCs w:val="32"/>
        </w:rPr>
      </w:pPr>
      <w:r w:rsidRPr="00C66D38">
        <w:rPr>
          <w:rStyle w:val="Fett"/>
          <w:sz w:val="32"/>
          <w:szCs w:val="32"/>
        </w:rPr>
        <w:t xml:space="preserve">by </w:t>
      </w:r>
      <w:r w:rsidR="004B19B1" w:rsidRPr="00C935AC">
        <w:rPr>
          <w:rStyle w:val="Fett"/>
          <w:sz w:val="32"/>
          <w:szCs w:val="32"/>
        </w:rPr>
        <w:t>NGMN</w:t>
      </w:r>
      <w:r w:rsidRPr="00C935AC">
        <w:rPr>
          <w:rStyle w:val="Fett"/>
          <w:sz w:val="32"/>
          <w:szCs w:val="32"/>
        </w:rPr>
        <w:t xml:space="preserve"> Alliance</w:t>
      </w:r>
    </w:p>
    <w:p w14:paraId="1F0518D5" w14:textId="77777777" w:rsidR="00E66BD9" w:rsidRPr="00C935AC" w:rsidRDefault="00E66BD9" w:rsidP="00C3198E">
      <w:pPr>
        <w:jc w:val="both"/>
        <w:rPr>
          <w:rStyle w:val="Buchtitel"/>
          <w:sz w:val="24"/>
          <w:szCs w:val="24"/>
        </w:rPr>
      </w:pPr>
    </w:p>
    <w:p w14:paraId="21965B5A" w14:textId="77777777" w:rsidR="003B2842" w:rsidRPr="00C935AC" w:rsidRDefault="003B2842" w:rsidP="00C3198E">
      <w:pPr>
        <w:jc w:val="both"/>
        <w:rPr>
          <w:rStyle w:val="Buchtitel"/>
          <w:sz w:val="24"/>
          <w:szCs w:val="24"/>
        </w:rPr>
      </w:pPr>
    </w:p>
    <w:p w14:paraId="203B5979" w14:textId="77777777" w:rsidR="00EC3E6B" w:rsidRPr="00C935AC" w:rsidRDefault="00EC3E6B" w:rsidP="00C3198E">
      <w:pPr>
        <w:jc w:val="both"/>
        <w:rPr>
          <w:rStyle w:val="Buchtitel"/>
          <w:sz w:val="24"/>
          <w:szCs w:val="24"/>
        </w:rPr>
      </w:pPr>
    </w:p>
    <w:tbl>
      <w:tblPr>
        <w:tblW w:w="9351" w:type="dxa"/>
        <w:tblBorders>
          <w:top w:val="single" w:sz="4" w:space="0" w:color="000000"/>
          <w:left w:val="single" w:sz="4" w:space="0" w:color="000000"/>
          <w:bottom w:val="single" w:sz="4" w:space="0" w:color="000000"/>
          <w:right w:val="single" w:sz="4" w:space="0" w:color="000000"/>
        </w:tblBorders>
        <w:tblLook w:val="01E0" w:firstRow="1" w:lastRow="1" w:firstColumn="1" w:lastColumn="1" w:noHBand="0" w:noVBand="0"/>
      </w:tblPr>
      <w:tblGrid>
        <w:gridCol w:w="3467"/>
        <w:gridCol w:w="5884"/>
      </w:tblGrid>
      <w:tr w:rsidR="00644812" w:rsidRPr="00C935AC" w14:paraId="6795CEA1" w14:textId="77777777" w:rsidTr="005C72ED">
        <w:tc>
          <w:tcPr>
            <w:tcW w:w="3467" w:type="dxa"/>
            <w:tcBorders>
              <w:top w:val="single" w:sz="4" w:space="0" w:color="000000"/>
              <w:bottom w:val="nil"/>
              <w:right w:val="single" w:sz="4" w:space="0" w:color="000000"/>
            </w:tcBorders>
            <w:shd w:val="clear" w:color="auto" w:fill="auto"/>
          </w:tcPr>
          <w:p w14:paraId="1FE43F44" w14:textId="77777777" w:rsidR="00644812" w:rsidRPr="00C935AC" w:rsidRDefault="00644812" w:rsidP="00C3198E">
            <w:pPr>
              <w:spacing w:before="80" w:after="80" w:line="240" w:lineRule="auto"/>
              <w:jc w:val="both"/>
              <w:rPr>
                <w:rStyle w:val="Buchtitel"/>
                <w:sz w:val="24"/>
                <w:szCs w:val="24"/>
              </w:rPr>
            </w:pPr>
            <w:r w:rsidRPr="00C935AC">
              <w:rPr>
                <w:rStyle w:val="Fett"/>
                <w:sz w:val="24"/>
                <w:szCs w:val="24"/>
              </w:rPr>
              <w:t>Version:</w:t>
            </w:r>
          </w:p>
        </w:tc>
        <w:tc>
          <w:tcPr>
            <w:tcW w:w="5884" w:type="dxa"/>
            <w:tcBorders>
              <w:left w:val="single" w:sz="4" w:space="0" w:color="000000"/>
            </w:tcBorders>
            <w:shd w:val="clear" w:color="auto" w:fill="auto"/>
          </w:tcPr>
          <w:p w14:paraId="125BD20C" w14:textId="77777777" w:rsidR="00644812" w:rsidRPr="00773E9E" w:rsidRDefault="00B418B9" w:rsidP="00C3198E">
            <w:pPr>
              <w:spacing w:before="80" w:after="80" w:line="240" w:lineRule="auto"/>
              <w:jc w:val="both"/>
              <w:rPr>
                <w:rStyle w:val="Buchtitel"/>
                <w:sz w:val="24"/>
                <w:szCs w:val="24"/>
              </w:rPr>
            </w:pPr>
            <w:r w:rsidRPr="00773E9E">
              <w:rPr>
                <w:rStyle w:val="Fett"/>
                <w:sz w:val="24"/>
                <w:szCs w:val="24"/>
              </w:rPr>
              <w:fldChar w:fldCharType="begin">
                <w:ffData>
                  <w:name w:val=""/>
                  <w:enabled/>
                  <w:calcOnExit w:val="0"/>
                  <w:textInput>
                    <w:default w:val="1.5"/>
                  </w:textInput>
                </w:ffData>
              </w:fldChar>
            </w:r>
            <w:r w:rsidR="003D468D" w:rsidRPr="00976FE2">
              <w:rPr>
                <w:rStyle w:val="Fett"/>
                <w:sz w:val="24"/>
                <w:szCs w:val="24"/>
              </w:rPr>
              <w:instrText xml:space="preserve"> FORMTEXT </w:instrText>
            </w:r>
            <w:r w:rsidRPr="00773E9E">
              <w:rPr>
                <w:rStyle w:val="Fett"/>
                <w:sz w:val="24"/>
                <w:szCs w:val="24"/>
              </w:rPr>
            </w:r>
            <w:r w:rsidRPr="00773E9E">
              <w:rPr>
                <w:rStyle w:val="Fett"/>
                <w:sz w:val="24"/>
                <w:szCs w:val="24"/>
              </w:rPr>
              <w:fldChar w:fldCharType="separate"/>
            </w:r>
            <w:r w:rsidR="003D468D" w:rsidRPr="00BB7088">
              <w:rPr>
                <w:rStyle w:val="Fett"/>
                <w:sz w:val="24"/>
                <w:szCs w:val="24"/>
              </w:rPr>
              <w:t>1.5</w:t>
            </w:r>
            <w:r w:rsidRPr="00773E9E">
              <w:rPr>
                <w:rStyle w:val="Fett"/>
                <w:sz w:val="24"/>
                <w:szCs w:val="24"/>
              </w:rPr>
              <w:fldChar w:fldCharType="end"/>
            </w:r>
          </w:p>
        </w:tc>
      </w:tr>
      <w:tr w:rsidR="00644812" w:rsidRPr="00C935AC" w14:paraId="183F69D6" w14:textId="77777777" w:rsidTr="005C72ED">
        <w:tc>
          <w:tcPr>
            <w:tcW w:w="3467" w:type="dxa"/>
            <w:tcBorders>
              <w:top w:val="nil"/>
              <w:bottom w:val="nil"/>
              <w:right w:val="single" w:sz="4" w:space="0" w:color="000000"/>
            </w:tcBorders>
            <w:shd w:val="clear" w:color="auto" w:fill="auto"/>
          </w:tcPr>
          <w:p w14:paraId="7924E022" w14:textId="77777777" w:rsidR="00644812" w:rsidRPr="00C935AC" w:rsidRDefault="00644812" w:rsidP="00C3198E">
            <w:pPr>
              <w:spacing w:before="80" w:after="80" w:line="240" w:lineRule="auto"/>
              <w:jc w:val="both"/>
              <w:rPr>
                <w:rStyle w:val="Buchtitel"/>
                <w:sz w:val="24"/>
                <w:szCs w:val="24"/>
              </w:rPr>
            </w:pPr>
            <w:r w:rsidRPr="00C935AC">
              <w:rPr>
                <w:rStyle w:val="Fett"/>
                <w:sz w:val="24"/>
                <w:szCs w:val="24"/>
              </w:rPr>
              <w:t xml:space="preserve">Date:  </w:t>
            </w:r>
          </w:p>
        </w:tc>
        <w:tc>
          <w:tcPr>
            <w:tcW w:w="5884" w:type="dxa"/>
            <w:tcBorders>
              <w:left w:val="single" w:sz="4" w:space="0" w:color="000000"/>
            </w:tcBorders>
            <w:shd w:val="clear" w:color="auto" w:fill="auto"/>
          </w:tcPr>
          <w:p w14:paraId="16B77CE7" w14:textId="77777777" w:rsidR="00644812" w:rsidRPr="00773E9E" w:rsidRDefault="00B418B9" w:rsidP="00C3198E">
            <w:pPr>
              <w:spacing w:before="80" w:after="80" w:line="240" w:lineRule="auto"/>
              <w:jc w:val="both"/>
              <w:rPr>
                <w:rStyle w:val="Buchtitel"/>
                <w:sz w:val="24"/>
                <w:szCs w:val="24"/>
              </w:rPr>
            </w:pPr>
            <w:r w:rsidRPr="00773E9E">
              <w:rPr>
                <w:rStyle w:val="Fett"/>
                <w:sz w:val="24"/>
                <w:szCs w:val="24"/>
              </w:rPr>
              <w:fldChar w:fldCharType="begin">
                <w:ffData>
                  <w:name w:val="Text1"/>
                  <w:enabled/>
                  <w:calcOnExit w:val="0"/>
                  <w:textInput>
                    <w:default w:val="7-October-2019"/>
                  </w:textInput>
                </w:ffData>
              </w:fldChar>
            </w:r>
            <w:bookmarkStart w:id="0" w:name="Text1"/>
            <w:r w:rsidR="00D47DFA" w:rsidRPr="008C7581">
              <w:rPr>
                <w:rStyle w:val="Fett"/>
                <w:sz w:val="24"/>
                <w:szCs w:val="24"/>
              </w:rPr>
              <w:instrText xml:space="preserve"> FORMTEXT </w:instrText>
            </w:r>
            <w:r w:rsidRPr="00773E9E">
              <w:rPr>
                <w:rStyle w:val="Fett"/>
                <w:sz w:val="24"/>
                <w:szCs w:val="24"/>
              </w:rPr>
            </w:r>
            <w:r w:rsidRPr="00773E9E">
              <w:rPr>
                <w:rStyle w:val="Fett"/>
                <w:sz w:val="24"/>
                <w:szCs w:val="24"/>
              </w:rPr>
              <w:fldChar w:fldCharType="separate"/>
            </w:r>
            <w:r w:rsidR="00D47DFA" w:rsidRPr="00BB7088">
              <w:rPr>
                <w:rStyle w:val="Fett"/>
                <w:sz w:val="24"/>
                <w:szCs w:val="24"/>
              </w:rPr>
              <w:t>7-October-2019</w:t>
            </w:r>
            <w:r w:rsidRPr="00773E9E">
              <w:rPr>
                <w:rStyle w:val="Fett"/>
                <w:sz w:val="24"/>
                <w:szCs w:val="24"/>
              </w:rPr>
              <w:fldChar w:fldCharType="end"/>
            </w:r>
            <w:bookmarkEnd w:id="0"/>
          </w:p>
        </w:tc>
      </w:tr>
      <w:tr w:rsidR="00644812" w:rsidRPr="00C935AC" w14:paraId="2A1BF83C" w14:textId="77777777" w:rsidTr="005C72ED">
        <w:tc>
          <w:tcPr>
            <w:tcW w:w="3467" w:type="dxa"/>
            <w:tcBorders>
              <w:top w:val="nil"/>
              <w:bottom w:val="nil"/>
              <w:right w:val="single" w:sz="4" w:space="0" w:color="000000"/>
            </w:tcBorders>
            <w:shd w:val="clear" w:color="auto" w:fill="auto"/>
          </w:tcPr>
          <w:p w14:paraId="53CBE7E5" w14:textId="77777777" w:rsidR="00644812" w:rsidRPr="00C935AC" w:rsidRDefault="00644812" w:rsidP="00C3198E">
            <w:pPr>
              <w:spacing w:before="80" w:after="80" w:line="240" w:lineRule="auto"/>
              <w:jc w:val="both"/>
              <w:rPr>
                <w:rStyle w:val="Buchtitel"/>
                <w:sz w:val="24"/>
                <w:szCs w:val="24"/>
              </w:rPr>
            </w:pPr>
            <w:r w:rsidRPr="00C935AC">
              <w:rPr>
                <w:rStyle w:val="Fett"/>
                <w:sz w:val="24"/>
                <w:szCs w:val="24"/>
              </w:rPr>
              <w:t>Document Type:</w:t>
            </w:r>
          </w:p>
        </w:tc>
        <w:tc>
          <w:tcPr>
            <w:tcW w:w="5884" w:type="dxa"/>
            <w:tcBorders>
              <w:left w:val="single" w:sz="4" w:space="0" w:color="000000"/>
            </w:tcBorders>
            <w:shd w:val="clear" w:color="auto" w:fill="auto"/>
          </w:tcPr>
          <w:p w14:paraId="508C1C06" w14:textId="3809E21D" w:rsidR="00644812" w:rsidRPr="00773E9E" w:rsidRDefault="007A0971" w:rsidP="00C3198E">
            <w:pPr>
              <w:spacing w:before="80" w:after="80" w:line="240" w:lineRule="auto"/>
              <w:jc w:val="both"/>
              <w:rPr>
                <w:rStyle w:val="Buchtitel"/>
                <w:sz w:val="24"/>
                <w:szCs w:val="24"/>
              </w:rPr>
            </w:pPr>
            <w:r>
              <w:rPr>
                <w:rStyle w:val="Fett"/>
                <w:sz w:val="24"/>
                <w:szCs w:val="24"/>
              </w:rPr>
              <w:fldChar w:fldCharType="begin">
                <w:ffData>
                  <w:name w:val=""/>
                  <w:enabled/>
                  <w:calcOnExit w:val="0"/>
                  <w:ddList>
                    <w:listEntry w:val="Final Deliverable (approved)"/>
                    <w:listEntry w:val="Working Document"/>
                    <w:listEntry w:val="Draft Deliverable"/>
                    <w:listEntry w:val="Final Draft Deliverable (for approval)"/>
                  </w:ddList>
                </w:ffData>
              </w:fldChar>
            </w:r>
            <w:r>
              <w:rPr>
                <w:rStyle w:val="Fett"/>
                <w:sz w:val="24"/>
                <w:szCs w:val="24"/>
              </w:rPr>
              <w:instrText xml:space="preserve"> FORMDROPDOWN </w:instrText>
            </w:r>
            <w:r>
              <w:rPr>
                <w:rStyle w:val="Fett"/>
                <w:sz w:val="24"/>
                <w:szCs w:val="24"/>
              </w:rPr>
            </w:r>
            <w:r>
              <w:rPr>
                <w:rStyle w:val="Fett"/>
                <w:sz w:val="24"/>
                <w:szCs w:val="24"/>
              </w:rPr>
              <w:fldChar w:fldCharType="end"/>
            </w:r>
          </w:p>
        </w:tc>
      </w:tr>
      <w:tr w:rsidR="00644812" w:rsidRPr="00C935AC" w14:paraId="56D2D0BF" w14:textId="77777777" w:rsidTr="005C72ED">
        <w:tc>
          <w:tcPr>
            <w:tcW w:w="3467" w:type="dxa"/>
            <w:tcBorders>
              <w:top w:val="nil"/>
              <w:bottom w:val="nil"/>
              <w:right w:val="single" w:sz="4" w:space="0" w:color="000000"/>
            </w:tcBorders>
            <w:shd w:val="clear" w:color="auto" w:fill="auto"/>
          </w:tcPr>
          <w:p w14:paraId="0E0ED869" w14:textId="77777777" w:rsidR="00644812" w:rsidRPr="00C935AC" w:rsidRDefault="00644812" w:rsidP="00C3198E">
            <w:pPr>
              <w:spacing w:before="80" w:after="80" w:line="240" w:lineRule="auto"/>
              <w:jc w:val="both"/>
              <w:rPr>
                <w:rStyle w:val="Buchtitel"/>
                <w:sz w:val="24"/>
                <w:szCs w:val="24"/>
              </w:rPr>
            </w:pPr>
            <w:r w:rsidRPr="00C935AC">
              <w:rPr>
                <w:rStyle w:val="Fett"/>
                <w:sz w:val="24"/>
                <w:szCs w:val="24"/>
              </w:rPr>
              <w:t>Confidentiality Class:</w:t>
            </w:r>
          </w:p>
        </w:tc>
        <w:tc>
          <w:tcPr>
            <w:tcW w:w="5884" w:type="dxa"/>
            <w:tcBorders>
              <w:left w:val="single" w:sz="4" w:space="0" w:color="000000"/>
            </w:tcBorders>
            <w:shd w:val="clear" w:color="auto" w:fill="auto"/>
          </w:tcPr>
          <w:p w14:paraId="6A90F9FA" w14:textId="1C979C00" w:rsidR="00644812" w:rsidRPr="00773E9E" w:rsidRDefault="007A0971" w:rsidP="00C3198E">
            <w:pPr>
              <w:spacing w:before="80" w:after="80" w:line="240" w:lineRule="auto"/>
              <w:jc w:val="both"/>
              <w:rPr>
                <w:rStyle w:val="Buchtitel"/>
                <w:sz w:val="24"/>
                <w:szCs w:val="24"/>
              </w:rPr>
            </w:pPr>
            <w:r>
              <w:rPr>
                <w:rStyle w:val="Fett"/>
                <w:sz w:val="24"/>
                <w:szCs w:val="24"/>
              </w:rPr>
              <w:fldChar w:fldCharType="begin">
                <w:ffData>
                  <w:name w:val=""/>
                  <w:enabled/>
                  <w:calcOnExit w:val="0"/>
                  <w:ddList>
                    <w:listEntry w:val="P - Public"/>
                    <w:listEntry w:val="CN - NGMN Confidential"/>
                    <w:listEntry w:val="CL - NGMN Confidential / Limited Dissem."/>
                    <w:listEntry w:val="CR - Confidential / Restricted"/>
                  </w:ddList>
                </w:ffData>
              </w:fldChar>
            </w:r>
            <w:r>
              <w:rPr>
                <w:rStyle w:val="Fett"/>
                <w:sz w:val="24"/>
                <w:szCs w:val="24"/>
              </w:rPr>
              <w:instrText xml:space="preserve"> FORMDROPDOWN </w:instrText>
            </w:r>
            <w:r>
              <w:rPr>
                <w:rStyle w:val="Fett"/>
                <w:sz w:val="24"/>
                <w:szCs w:val="24"/>
              </w:rPr>
            </w:r>
            <w:r>
              <w:rPr>
                <w:rStyle w:val="Fett"/>
                <w:sz w:val="24"/>
                <w:szCs w:val="24"/>
              </w:rPr>
              <w:fldChar w:fldCharType="end"/>
            </w:r>
          </w:p>
        </w:tc>
      </w:tr>
      <w:tr w:rsidR="00644812" w:rsidRPr="00C935AC" w14:paraId="71207DFC" w14:textId="77777777" w:rsidTr="005C72ED">
        <w:tc>
          <w:tcPr>
            <w:tcW w:w="3467" w:type="dxa"/>
            <w:tcBorders>
              <w:top w:val="nil"/>
              <w:bottom w:val="single" w:sz="4" w:space="0" w:color="000000"/>
              <w:right w:val="single" w:sz="4" w:space="0" w:color="000000"/>
            </w:tcBorders>
            <w:shd w:val="clear" w:color="auto" w:fill="auto"/>
          </w:tcPr>
          <w:p w14:paraId="709F22EC" w14:textId="77777777" w:rsidR="00644812" w:rsidRPr="00C935AC" w:rsidRDefault="00644812" w:rsidP="00C3198E">
            <w:pPr>
              <w:spacing w:before="80" w:after="80" w:line="240" w:lineRule="auto"/>
              <w:jc w:val="both"/>
              <w:rPr>
                <w:rStyle w:val="Buchtitel"/>
                <w:sz w:val="24"/>
                <w:szCs w:val="24"/>
              </w:rPr>
            </w:pPr>
            <w:r w:rsidRPr="00C935AC">
              <w:rPr>
                <w:rStyle w:val="Fett"/>
                <w:color w:val="999999"/>
                <w:sz w:val="24"/>
                <w:szCs w:val="24"/>
              </w:rPr>
              <w:t>Authorised Recipients:</w:t>
            </w:r>
            <w:r w:rsidRPr="00C935AC">
              <w:rPr>
                <w:rStyle w:val="Fett"/>
                <w:color w:val="808080"/>
                <w:sz w:val="24"/>
                <w:szCs w:val="24"/>
              </w:rPr>
              <w:br/>
            </w:r>
            <w:r w:rsidRPr="00C935AC">
              <w:rPr>
                <w:rStyle w:val="Fett"/>
                <w:b w:val="0"/>
                <w:bCs w:val="0"/>
                <w:color w:val="808080"/>
                <w:sz w:val="20"/>
                <w:szCs w:val="20"/>
              </w:rPr>
              <w:t>(</w:t>
            </w:r>
            <w:r w:rsidRPr="00C935AC">
              <w:rPr>
                <w:rStyle w:val="Fett"/>
                <w:b w:val="0"/>
                <w:bCs w:val="0"/>
                <w:color w:val="999999"/>
                <w:sz w:val="20"/>
                <w:szCs w:val="20"/>
              </w:rPr>
              <w:t>for CR documents only)</w:t>
            </w:r>
          </w:p>
        </w:tc>
        <w:tc>
          <w:tcPr>
            <w:tcW w:w="5884" w:type="dxa"/>
            <w:tcBorders>
              <w:left w:val="single" w:sz="4" w:space="0" w:color="000000"/>
            </w:tcBorders>
            <w:shd w:val="clear" w:color="auto" w:fill="auto"/>
          </w:tcPr>
          <w:p w14:paraId="240BBB63" w14:textId="77777777" w:rsidR="00644812" w:rsidRPr="00773E9E" w:rsidRDefault="00B418B9" w:rsidP="00C3198E">
            <w:pPr>
              <w:spacing w:before="80" w:after="80" w:line="240" w:lineRule="auto"/>
              <w:jc w:val="both"/>
              <w:rPr>
                <w:rStyle w:val="Buchtitel"/>
                <w:sz w:val="24"/>
                <w:szCs w:val="24"/>
              </w:rPr>
            </w:pPr>
            <w:r w:rsidRPr="00C935AC">
              <w:rPr>
                <w:rStyle w:val="Fett"/>
                <w:sz w:val="24"/>
                <w:szCs w:val="24"/>
              </w:rPr>
              <w:fldChar w:fldCharType="begin">
                <w:ffData>
                  <w:name w:val="Text9"/>
                  <w:enabled/>
                  <w:calcOnExit w:val="0"/>
                  <w:textInput/>
                </w:ffData>
              </w:fldChar>
            </w:r>
            <w:bookmarkStart w:id="1" w:name="Text9"/>
            <w:r w:rsidR="00644812" w:rsidRPr="008C7581">
              <w:rPr>
                <w:rStyle w:val="Fett"/>
                <w:sz w:val="24"/>
                <w:szCs w:val="24"/>
              </w:rPr>
              <w:instrText xml:space="preserve"> FORMTEXT </w:instrText>
            </w:r>
            <w:r w:rsidRPr="00C935AC">
              <w:rPr>
                <w:rStyle w:val="Fett"/>
                <w:sz w:val="24"/>
                <w:szCs w:val="24"/>
              </w:rPr>
            </w:r>
            <w:r w:rsidRPr="00C935AC">
              <w:rPr>
                <w:rStyle w:val="Fett"/>
                <w:sz w:val="24"/>
                <w:szCs w:val="24"/>
              </w:rPr>
              <w:fldChar w:fldCharType="separate"/>
            </w:r>
            <w:r w:rsidR="00A27D32" w:rsidRPr="00BB7088">
              <w:rPr>
                <w:rStyle w:val="Fett"/>
                <w:sz w:val="24"/>
                <w:szCs w:val="24"/>
              </w:rPr>
              <w:t> </w:t>
            </w:r>
            <w:r w:rsidR="00A27D32" w:rsidRPr="00BB7088">
              <w:rPr>
                <w:rStyle w:val="Fett"/>
                <w:sz w:val="24"/>
                <w:szCs w:val="24"/>
              </w:rPr>
              <w:t> </w:t>
            </w:r>
            <w:r w:rsidR="00A27D32" w:rsidRPr="00BB7088">
              <w:rPr>
                <w:rStyle w:val="Fett"/>
                <w:sz w:val="24"/>
                <w:szCs w:val="24"/>
              </w:rPr>
              <w:t> </w:t>
            </w:r>
            <w:r w:rsidR="00A27D32" w:rsidRPr="00BB7088">
              <w:rPr>
                <w:rStyle w:val="Fett"/>
                <w:sz w:val="24"/>
                <w:szCs w:val="24"/>
              </w:rPr>
              <w:t> </w:t>
            </w:r>
            <w:r w:rsidR="00A27D32" w:rsidRPr="00BB7088">
              <w:rPr>
                <w:rStyle w:val="Fett"/>
                <w:sz w:val="24"/>
                <w:szCs w:val="24"/>
              </w:rPr>
              <w:t> </w:t>
            </w:r>
            <w:r w:rsidRPr="00C935AC">
              <w:rPr>
                <w:rStyle w:val="Fett"/>
                <w:sz w:val="24"/>
                <w:szCs w:val="24"/>
              </w:rPr>
              <w:fldChar w:fldCharType="end"/>
            </w:r>
            <w:bookmarkEnd w:id="1"/>
          </w:p>
        </w:tc>
      </w:tr>
    </w:tbl>
    <w:p w14:paraId="068E0F28" w14:textId="77777777" w:rsidR="00EC3E6B" w:rsidRPr="00C935AC" w:rsidRDefault="00EC3E6B" w:rsidP="00C3198E">
      <w:pPr>
        <w:jc w:val="both"/>
        <w:rPr>
          <w:rStyle w:val="Buchtitel"/>
          <w:sz w:val="28"/>
          <w:szCs w:val="28"/>
        </w:rPr>
      </w:pPr>
    </w:p>
    <w:p w14:paraId="12E82682" w14:textId="77777777" w:rsidR="004B19B1" w:rsidRPr="00C935AC" w:rsidRDefault="004B19B1" w:rsidP="00C3198E">
      <w:pPr>
        <w:jc w:val="both"/>
        <w:rPr>
          <w:rStyle w:val="Buchtitel"/>
          <w:sz w:val="28"/>
          <w:szCs w:val="28"/>
        </w:rPr>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7"/>
        <w:gridCol w:w="6804"/>
      </w:tblGrid>
      <w:tr w:rsidR="004B19B1" w:rsidRPr="00C935AC" w14:paraId="6C3BC8C4" w14:textId="77777777" w:rsidTr="00185AC4">
        <w:trPr>
          <w:trHeight w:val="335"/>
        </w:trPr>
        <w:tc>
          <w:tcPr>
            <w:tcW w:w="2547" w:type="dxa"/>
          </w:tcPr>
          <w:p w14:paraId="6F1A0CCF" w14:textId="77777777" w:rsidR="004B19B1" w:rsidRPr="00C935AC" w:rsidRDefault="004B19B1" w:rsidP="00C3198E">
            <w:pPr>
              <w:spacing w:before="60" w:after="60"/>
              <w:jc w:val="both"/>
              <w:rPr>
                <w:rStyle w:val="Fett"/>
                <w:sz w:val="24"/>
                <w:szCs w:val="24"/>
              </w:rPr>
            </w:pPr>
            <w:r w:rsidRPr="00C935AC">
              <w:rPr>
                <w:rStyle w:val="Fett"/>
                <w:sz w:val="24"/>
                <w:szCs w:val="24"/>
              </w:rPr>
              <w:t>Project</w:t>
            </w:r>
            <w:r w:rsidR="00B2693B" w:rsidRPr="00C935AC">
              <w:rPr>
                <w:rStyle w:val="Fett"/>
                <w:sz w:val="24"/>
                <w:szCs w:val="24"/>
              </w:rPr>
              <w:t>:</w:t>
            </w:r>
          </w:p>
        </w:tc>
        <w:tc>
          <w:tcPr>
            <w:tcW w:w="6804" w:type="dxa"/>
          </w:tcPr>
          <w:p w14:paraId="556A5B42" w14:textId="77777777" w:rsidR="004B19B1" w:rsidRPr="00C935AC" w:rsidRDefault="009C2DB4" w:rsidP="00C3198E">
            <w:pPr>
              <w:spacing w:before="60" w:after="60"/>
              <w:jc w:val="both"/>
              <w:rPr>
                <w:rStyle w:val="Fett"/>
                <w:sz w:val="24"/>
                <w:szCs w:val="24"/>
              </w:rPr>
            </w:pPr>
            <w:r w:rsidRPr="00C935AC">
              <w:rPr>
                <w:rStyle w:val="Fett"/>
                <w:sz w:val="24"/>
                <w:szCs w:val="24"/>
              </w:rPr>
              <w:t xml:space="preserve">Verticals URLLC Requirements </w:t>
            </w:r>
          </w:p>
        </w:tc>
      </w:tr>
      <w:tr w:rsidR="004B19B1" w:rsidRPr="00C935AC" w14:paraId="158598BC" w14:textId="77777777" w:rsidTr="00185AC4">
        <w:trPr>
          <w:trHeight w:val="335"/>
        </w:trPr>
        <w:tc>
          <w:tcPr>
            <w:tcW w:w="2547" w:type="dxa"/>
          </w:tcPr>
          <w:p w14:paraId="4C920695" w14:textId="77777777" w:rsidR="004B19B1" w:rsidRPr="00C935AC" w:rsidRDefault="005B7E8F" w:rsidP="00C3198E">
            <w:pPr>
              <w:spacing w:before="60" w:after="60"/>
              <w:jc w:val="both"/>
              <w:rPr>
                <w:rStyle w:val="Fett"/>
                <w:sz w:val="24"/>
                <w:szCs w:val="24"/>
              </w:rPr>
            </w:pPr>
            <w:r w:rsidRPr="00C935AC">
              <w:rPr>
                <w:rStyle w:val="Fett"/>
                <w:sz w:val="24"/>
                <w:szCs w:val="24"/>
              </w:rPr>
              <w:t>Editor</w:t>
            </w:r>
            <w:r w:rsidR="00F14D08" w:rsidRPr="00C935AC">
              <w:rPr>
                <w:rStyle w:val="Fett"/>
                <w:sz w:val="24"/>
                <w:szCs w:val="24"/>
              </w:rPr>
              <w:t>s</w:t>
            </w:r>
            <w:r w:rsidRPr="00C935AC">
              <w:rPr>
                <w:rStyle w:val="Fett"/>
                <w:sz w:val="24"/>
                <w:szCs w:val="24"/>
              </w:rPr>
              <w:t xml:space="preserve"> / </w:t>
            </w:r>
            <w:r w:rsidR="0028279D" w:rsidRPr="00C935AC">
              <w:rPr>
                <w:rStyle w:val="Fett"/>
                <w:sz w:val="24"/>
                <w:szCs w:val="24"/>
              </w:rPr>
              <w:t>Submitter</w:t>
            </w:r>
            <w:r w:rsidR="00F14D08" w:rsidRPr="00C935AC">
              <w:rPr>
                <w:rStyle w:val="Fett"/>
                <w:sz w:val="24"/>
                <w:szCs w:val="24"/>
              </w:rPr>
              <w:t>s</w:t>
            </w:r>
            <w:r w:rsidR="00B2693B" w:rsidRPr="00C935AC">
              <w:rPr>
                <w:rStyle w:val="Fett"/>
                <w:sz w:val="24"/>
                <w:szCs w:val="24"/>
              </w:rPr>
              <w:t>:</w:t>
            </w:r>
          </w:p>
        </w:tc>
        <w:tc>
          <w:tcPr>
            <w:tcW w:w="6804" w:type="dxa"/>
          </w:tcPr>
          <w:p w14:paraId="191353E1" w14:textId="77777777" w:rsidR="004B19B1" w:rsidRPr="00C935AC" w:rsidRDefault="00F91332" w:rsidP="00C3198E">
            <w:pPr>
              <w:spacing w:before="60" w:after="60"/>
              <w:jc w:val="both"/>
              <w:rPr>
                <w:rStyle w:val="Fett"/>
                <w:sz w:val="24"/>
                <w:szCs w:val="24"/>
              </w:rPr>
            </w:pPr>
            <w:r w:rsidRPr="00C935AC">
              <w:rPr>
                <w:rStyle w:val="Fett"/>
                <w:sz w:val="24"/>
                <w:szCs w:val="24"/>
              </w:rPr>
              <w:t>Dhruvin Patel</w:t>
            </w:r>
            <w:r w:rsidR="00B209F8" w:rsidRPr="00C935AC">
              <w:rPr>
                <w:rStyle w:val="Fett"/>
                <w:sz w:val="24"/>
                <w:szCs w:val="24"/>
              </w:rPr>
              <w:t>, Joachim Sachs</w:t>
            </w:r>
          </w:p>
        </w:tc>
      </w:tr>
      <w:tr w:rsidR="005E6350" w:rsidRPr="00C935AC" w14:paraId="52485050" w14:textId="77777777" w:rsidTr="00185AC4">
        <w:trPr>
          <w:trHeight w:val="648"/>
        </w:trPr>
        <w:tc>
          <w:tcPr>
            <w:tcW w:w="2547" w:type="dxa"/>
          </w:tcPr>
          <w:p w14:paraId="41412E67" w14:textId="77777777" w:rsidR="005E6350" w:rsidRPr="00C935AC" w:rsidRDefault="005E6350" w:rsidP="005E6350">
            <w:pPr>
              <w:spacing w:before="60" w:after="60"/>
              <w:jc w:val="both"/>
              <w:rPr>
                <w:rStyle w:val="Fett"/>
                <w:sz w:val="24"/>
                <w:szCs w:val="24"/>
              </w:rPr>
            </w:pPr>
            <w:r w:rsidRPr="00C935AC">
              <w:rPr>
                <w:rStyle w:val="Fett"/>
                <w:sz w:val="24"/>
                <w:szCs w:val="24"/>
              </w:rPr>
              <w:t>Contributors:</w:t>
            </w:r>
          </w:p>
        </w:tc>
        <w:tc>
          <w:tcPr>
            <w:tcW w:w="6804" w:type="dxa"/>
          </w:tcPr>
          <w:p w14:paraId="7C9DF18B" w14:textId="77777777" w:rsidR="005E6350" w:rsidRPr="00BB7088" w:rsidRDefault="00FC292F" w:rsidP="00C506B0">
            <w:pPr>
              <w:spacing w:before="60" w:after="60"/>
              <w:jc w:val="both"/>
              <w:rPr>
                <w:rStyle w:val="Fett"/>
                <w:b w:val="0"/>
                <w:bCs w:val="0"/>
              </w:rPr>
            </w:pPr>
            <w:r w:rsidRPr="00BB7088">
              <w:rPr>
                <w:rStyle w:val="Fett"/>
                <w:b w:val="0"/>
                <w:bCs w:val="0"/>
                <w:sz w:val="20"/>
                <w:szCs w:val="20"/>
              </w:rPr>
              <w:t>András Zahemszky</w:t>
            </w:r>
            <w:r w:rsidR="008A67CC" w:rsidRPr="00BB7088">
              <w:rPr>
                <w:rStyle w:val="Fett"/>
                <w:b w:val="0"/>
                <w:bCs w:val="0"/>
                <w:sz w:val="20"/>
                <w:szCs w:val="20"/>
              </w:rPr>
              <w:t xml:space="preserve"> (Ericsson)</w:t>
            </w:r>
            <w:r w:rsidRPr="00BB7088">
              <w:rPr>
                <w:rStyle w:val="Fett"/>
                <w:b w:val="0"/>
                <w:bCs w:val="0"/>
                <w:sz w:val="20"/>
                <w:szCs w:val="20"/>
              </w:rPr>
              <w:t>,</w:t>
            </w:r>
            <w:r w:rsidRPr="00BB7088">
              <w:rPr>
                <w:rStyle w:val="Fett"/>
                <w:b w:val="0"/>
                <w:bCs w:val="0"/>
              </w:rPr>
              <w:t xml:space="preserve"> </w:t>
            </w:r>
            <w:r w:rsidR="00EE5C03" w:rsidRPr="00BB7088">
              <w:rPr>
                <w:rStyle w:val="Fett"/>
                <w:b w:val="0"/>
                <w:bCs w:val="0"/>
              </w:rPr>
              <w:t>S</w:t>
            </w:r>
            <w:r w:rsidR="00EE5C03" w:rsidRPr="00773E9E">
              <w:rPr>
                <w:rStyle w:val="Fett"/>
                <w:b w:val="0"/>
                <w:bCs w:val="0"/>
              </w:rPr>
              <w:t>imone Ferlin (Ericsson)</w:t>
            </w:r>
            <w:r w:rsidR="00EE5C03" w:rsidRPr="00BB7088">
              <w:rPr>
                <w:rStyle w:val="Fett"/>
                <w:b w:val="0"/>
                <w:bCs w:val="0"/>
              </w:rPr>
              <w:t>,</w:t>
            </w:r>
            <w:r w:rsidR="00D55D6D" w:rsidRPr="00BB7088">
              <w:rPr>
                <w:rStyle w:val="Fett"/>
                <w:b w:val="0"/>
                <w:bCs w:val="0"/>
              </w:rPr>
              <w:t xml:space="preserve"> </w:t>
            </w:r>
            <w:r w:rsidRPr="00BB7088">
              <w:rPr>
                <w:sz w:val="20"/>
                <w:szCs w:val="20"/>
              </w:rPr>
              <w:t xml:space="preserve">Ana Galindo-Serrano (Orange), Berna Sayrac (Orange), </w:t>
            </w:r>
            <w:r w:rsidR="00A36215" w:rsidRPr="00BB7088">
              <w:rPr>
                <w:sz w:val="20"/>
                <w:szCs w:val="20"/>
              </w:rPr>
              <w:t>Bruno Tossou (Orange), A</w:t>
            </w:r>
            <w:r w:rsidR="00A36215" w:rsidRPr="00BB7088">
              <w:t>nthony Chan (HKT), Wang</w:t>
            </w:r>
            <w:r w:rsidR="00766DFF" w:rsidRPr="00BB7088">
              <w:t xml:space="preserve"> Rui</w:t>
            </w:r>
            <w:r w:rsidR="00A36215" w:rsidRPr="00BB7088">
              <w:t xml:space="preserve"> (China Mobile)</w:t>
            </w:r>
            <w:r w:rsidR="00766DFF" w:rsidRPr="00BB7088">
              <w:t xml:space="preserve">, </w:t>
            </w:r>
            <w:r w:rsidR="00766DFF" w:rsidRPr="00BB7088">
              <w:rPr>
                <w:sz w:val="20"/>
                <w:szCs w:val="20"/>
              </w:rPr>
              <w:t>Karin Loidl</w:t>
            </w:r>
            <w:r w:rsidR="00766DFF" w:rsidRPr="00BB7088">
              <w:t xml:space="preserve"> (Fraunhofer IIS)</w:t>
            </w:r>
            <w:r w:rsidR="006D70C7" w:rsidRPr="00BB7088">
              <w:t xml:space="preserve">, Billy Liu </w:t>
            </w:r>
            <w:r w:rsidR="00566FD5" w:rsidRPr="00BB7088">
              <w:t>(HKT)</w:t>
            </w:r>
            <w:r w:rsidR="00226AF9" w:rsidRPr="00BB7088">
              <w:t>, Lei Cao</w:t>
            </w:r>
            <w:r w:rsidR="00C506B0" w:rsidRPr="00BB7088">
              <w:rPr>
                <w:lang w:eastAsia="zh-CN"/>
              </w:rPr>
              <w:t>, Liang Xia, Rui Wang, Hang Cui, Lin Zhao</w:t>
            </w:r>
            <w:r w:rsidR="00226AF9" w:rsidRPr="00BB7088">
              <w:t xml:space="preserve"> (China Mobile) </w:t>
            </w:r>
          </w:p>
        </w:tc>
      </w:tr>
      <w:tr w:rsidR="00941AAC" w:rsidRPr="00C935AC" w14:paraId="5991B6F2" w14:textId="77777777" w:rsidTr="00185AC4">
        <w:trPr>
          <w:trHeight w:val="344"/>
        </w:trPr>
        <w:tc>
          <w:tcPr>
            <w:tcW w:w="2547" w:type="dxa"/>
          </w:tcPr>
          <w:p w14:paraId="3B3DFFC7" w14:textId="77777777" w:rsidR="00941AAC" w:rsidRPr="00C935AC" w:rsidRDefault="00941AAC" w:rsidP="00941AAC">
            <w:pPr>
              <w:spacing w:before="60" w:after="60"/>
              <w:jc w:val="both"/>
              <w:rPr>
                <w:rStyle w:val="Fett"/>
                <w:sz w:val="24"/>
                <w:szCs w:val="24"/>
              </w:rPr>
            </w:pPr>
            <w:r w:rsidRPr="00C935AC">
              <w:rPr>
                <w:rStyle w:val="Fett"/>
                <w:sz w:val="24"/>
                <w:szCs w:val="24"/>
              </w:rPr>
              <w:t>Supporters:</w:t>
            </w:r>
          </w:p>
        </w:tc>
        <w:tc>
          <w:tcPr>
            <w:tcW w:w="6804" w:type="dxa"/>
          </w:tcPr>
          <w:p w14:paraId="548A52A7" w14:textId="77777777" w:rsidR="00941AAC" w:rsidRPr="00C935AC" w:rsidRDefault="00941AAC" w:rsidP="00941AAC">
            <w:pPr>
              <w:spacing w:before="60" w:after="60"/>
              <w:jc w:val="both"/>
              <w:rPr>
                <w:rStyle w:val="Fett"/>
                <w:sz w:val="24"/>
                <w:szCs w:val="24"/>
              </w:rPr>
            </w:pPr>
          </w:p>
        </w:tc>
      </w:tr>
      <w:tr w:rsidR="00941AAC" w:rsidRPr="00C935AC" w14:paraId="27DD21CD" w14:textId="77777777" w:rsidTr="00185AC4">
        <w:trPr>
          <w:trHeight w:val="335"/>
        </w:trPr>
        <w:tc>
          <w:tcPr>
            <w:tcW w:w="2547" w:type="dxa"/>
          </w:tcPr>
          <w:p w14:paraId="4624396E" w14:textId="77777777" w:rsidR="00941AAC" w:rsidRPr="00C935AC" w:rsidRDefault="00941AAC" w:rsidP="00941AAC">
            <w:pPr>
              <w:spacing w:before="60" w:after="60"/>
              <w:jc w:val="both"/>
              <w:rPr>
                <w:rStyle w:val="Fett"/>
                <w:sz w:val="24"/>
                <w:szCs w:val="24"/>
              </w:rPr>
            </w:pPr>
            <w:r w:rsidRPr="00C935AC">
              <w:rPr>
                <w:rStyle w:val="Fett"/>
                <w:sz w:val="24"/>
                <w:szCs w:val="24"/>
              </w:rPr>
              <w:t>Approved by / Date:</w:t>
            </w:r>
          </w:p>
        </w:tc>
        <w:tc>
          <w:tcPr>
            <w:tcW w:w="6804" w:type="dxa"/>
          </w:tcPr>
          <w:p w14:paraId="76BC10CB" w14:textId="5828DD57" w:rsidR="00941AAC" w:rsidRPr="00773E9E" w:rsidRDefault="007A0971" w:rsidP="00941AAC">
            <w:pPr>
              <w:spacing w:before="60" w:after="60"/>
              <w:jc w:val="both"/>
              <w:rPr>
                <w:rStyle w:val="Fett"/>
                <w:sz w:val="24"/>
                <w:szCs w:val="24"/>
              </w:rPr>
            </w:pPr>
            <w:r>
              <w:rPr>
                <w:rStyle w:val="Fett"/>
                <w:sz w:val="24"/>
                <w:szCs w:val="24"/>
              </w:rPr>
              <w:fldChar w:fldCharType="begin">
                <w:ffData>
                  <w:name w:val="Text8"/>
                  <w:enabled/>
                  <w:calcOnExit w:val="0"/>
                  <w:textInput>
                    <w:default w:val="NGMN Board / 31st October 2019"/>
                  </w:textInput>
                </w:ffData>
              </w:fldChar>
            </w:r>
            <w:bookmarkStart w:id="2" w:name="Text8"/>
            <w:r>
              <w:rPr>
                <w:rStyle w:val="Fett"/>
                <w:sz w:val="24"/>
                <w:szCs w:val="24"/>
              </w:rPr>
              <w:instrText xml:space="preserve"> FORMTEXT </w:instrText>
            </w:r>
            <w:r>
              <w:rPr>
                <w:rStyle w:val="Fett"/>
                <w:sz w:val="24"/>
                <w:szCs w:val="24"/>
              </w:rPr>
            </w:r>
            <w:r>
              <w:rPr>
                <w:rStyle w:val="Fett"/>
                <w:sz w:val="24"/>
                <w:szCs w:val="24"/>
              </w:rPr>
              <w:fldChar w:fldCharType="separate"/>
            </w:r>
            <w:r>
              <w:rPr>
                <w:rStyle w:val="Fett"/>
                <w:noProof/>
                <w:sz w:val="24"/>
                <w:szCs w:val="24"/>
              </w:rPr>
              <w:t>NGMN Board / 31st October 2019</w:t>
            </w:r>
            <w:r>
              <w:rPr>
                <w:rStyle w:val="Fett"/>
                <w:sz w:val="24"/>
                <w:szCs w:val="24"/>
              </w:rPr>
              <w:fldChar w:fldCharType="end"/>
            </w:r>
            <w:bookmarkEnd w:id="2"/>
          </w:p>
        </w:tc>
      </w:tr>
    </w:tbl>
    <w:p w14:paraId="6966783B" w14:textId="4C4CAB2C" w:rsidR="004208E4" w:rsidRPr="00773E9E" w:rsidRDefault="004208E4" w:rsidP="00C3198E">
      <w:pPr>
        <w:jc w:val="both"/>
        <w:rPr>
          <w:smallCaps/>
          <w:spacing w:val="5"/>
          <w:sz w:val="28"/>
          <w:szCs w:val="28"/>
        </w:rPr>
      </w:pPr>
    </w:p>
    <w:p w14:paraId="1B1F6992" w14:textId="77777777" w:rsidR="004208E4" w:rsidRPr="008C7581" w:rsidRDefault="004208E4" w:rsidP="00C3198E">
      <w:pPr>
        <w:jc w:val="both"/>
        <w:rPr>
          <w:sz w:val="28"/>
          <w:szCs w:val="28"/>
        </w:rPr>
      </w:pPr>
    </w:p>
    <w:p w14:paraId="1F21BC5D" w14:textId="77777777" w:rsidR="004208E4" w:rsidRPr="00C66D38" w:rsidRDefault="004208E4" w:rsidP="00C3198E">
      <w:pPr>
        <w:jc w:val="both"/>
        <w:rPr>
          <w:sz w:val="28"/>
          <w:szCs w:val="28"/>
        </w:rPr>
      </w:pPr>
    </w:p>
    <w:p w14:paraId="6C4409B5" w14:textId="344F9638" w:rsidR="004208E4" w:rsidRPr="00C935AC" w:rsidRDefault="007A0971" w:rsidP="00C3198E">
      <w:pPr>
        <w:jc w:val="both"/>
        <w:rPr>
          <w:sz w:val="28"/>
          <w:szCs w:val="28"/>
        </w:rPr>
      </w:pPr>
      <w:r w:rsidRPr="00424211">
        <w:rPr>
          <w:smallCaps/>
          <w:noProof/>
          <w:spacing w:val="5"/>
          <w:sz w:val="28"/>
          <w:szCs w:val="28"/>
          <w:lang w:eastAsia="en-GB"/>
        </w:rPr>
        <mc:AlternateContent>
          <mc:Choice Requires="wps">
            <w:drawing>
              <wp:anchor distT="0" distB="0" distL="114300" distR="114300" simplePos="0" relativeHeight="251658240" behindDoc="0" locked="0" layoutInCell="1" allowOverlap="1" wp14:anchorId="5AA9A950" wp14:editId="252A2E9F">
                <wp:simplePos x="0" y="0"/>
                <wp:positionH relativeFrom="column">
                  <wp:posOffset>-47502</wp:posOffset>
                </wp:positionH>
                <wp:positionV relativeFrom="margin">
                  <wp:posOffset>6253576</wp:posOffset>
                </wp:positionV>
                <wp:extent cx="6012180" cy="437990"/>
                <wp:effectExtent l="0" t="0" r="26670" b="19685"/>
                <wp:wrapNone/>
                <wp:docPr id="10"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437990"/>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14:paraId="2091C2BA" w14:textId="77777777" w:rsidR="007A0971" w:rsidRPr="003606FF" w:rsidRDefault="007A0971" w:rsidP="007A0971">
                            <w:pPr>
                              <w:spacing w:line="240" w:lineRule="auto"/>
                              <w:rPr>
                                <w:rFonts w:cs="Vrinda"/>
                                <w:spacing w:val="0"/>
                                <w:sz w:val="18"/>
                                <w:szCs w:val="18"/>
                                <w:lang w:eastAsia="en-GB" w:bidi="bn-IN"/>
                              </w:rPr>
                            </w:pPr>
                            <w:r w:rsidRPr="003606FF">
                              <w:rPr>
                                <w:rFonts w:cs="Vrinda"/>
                                <w:spacing w:val="0"/>
                                <w:sz w:val="18"/>
                                <w:szCs w:val="18"/>
                                <w:lang w:eastAsia="en-GB" w:bidi="bn-IN"/>
                              </w:rPr>
                              <w:t>© 20</w:t>
                            </w:r>
                            <w:r>
                              <w:rPr>
                                <w:rFonts w:cs="Vrinda"/>
                                <w:spacing w:val="0"/>
                                <w:sz w:val="18"/>
                                <w:szCs w:val="18"/>
                                <w:lang w:eastAsia="en-GB" w:bidi="bn-IN"/>
                              </w:rPr>
                              <w:t>19</w:t>
                            </w:r>
                            <w:r w:rsidRPr="003606FF">
                              <w:rPr>
                                <w:rFonts w:cs="Vrinda"/>
                                <w:spacing w:val="0"/>
                                <w:sz w:val="18"/>
                                <w:szCs w:val="18"/>
                                <w:lang w:eastAsia="en-GB" w:bidi="bn-IN"/>
                              </w:rPr>
                              <w:t xml:space="preserve"> Next Generation Mobile Networks </w:t>
                            </w:r>
                            <w:r>
                              <w:rPr>
                                <w:rFonts w:cs="Vrinda"/>
                                <w:spacing w:val="0"/>
                                <w:sz w:val="18"/>
                                <w:szCs w:val="18"/>
                                <w:lang w:eastAsia="en-GB" w:bidi="bn-IN"/>
                              </w:rPr>
                              <w:t>e.V.</w:t>
                            </w:r>
                            <w:r w:rsidRPr="003606FF">
                              <w:rPr>
                                <w:rFonts w:cs="Vrinda"/>
                                <w:spacing w:val="0"/>
                                <w:sz w:val="18"/>
                                <w:szCs w:val="18"/>
                                <w:lang w:eastAsia="en-GB" w:bidi="bn-IN"/>
                              </w:rPr>
                              <w:t xml:space="preserve"> All rights reserved. No </w:t>
                            </w:r>
                            <w:r>
                              <w:rPr>
                                <w:rFonts w:cs="Vrinda"/>
                                <w:spacing w:val="0"/>
                                <w:sz w:val="18"/>
                                <w:szCs w:val="18"/>
                                <w:lang w:eastAsia="en-GB" w:bidi="bn-IN"/>
                              </w:rPr>
                              <w:t>part of this document may be re</w:t>
                            </w:r>
                            <w:r w:rsidRPr="003606FF">
                              <w:rPr>
                                <w:rFonts w:cs="Vrinda"/>
                                <w:spacing w:val="0"/>
                                <w:sz w:val="18"/>
                                <w:szCs w:val="18"/>
                                <w:lang w:eastAsia="en-GB" w:bidi="bn-IN"/>
                              </w:rPr>
                              <w:t xml:space="preserve">produced or transmitted in any form or by any means without prior written permission from NGMN </w:t>
                            </w:r>
                            <w:r>
                              <w:rPr>
                                <w:rFonts w:cs="Vrinda"/>
                                <w:spacing w:val="0"/>
                                <w:sz w:val="18"/>
                                <w:szCs w:val="18"/>
                                <w:lang w:eastAsia="en-GB" w:bidi="bn-IN"/>
                              </w:rPr>
                              <w:t>e.V.</w:t>
                            </w:r>
                          </w:p>
                          <w:p w14:paraId="56586912" w14:textId="2EEEF74B" w:rsidR="007A0971" w:rsidRPr="00DC5494" w:rsidRDefault="007A0971" w:rsidP="00644812">
                            <w:pPr>
                              <w:spacing w:line="240" w:lineRule="auto"/>
                              <w:rPr>
                                <w:rFonts w:cs="Vrinda"/>
                                <w:spacing w:val="0"/>
                                <w:sz w:val="14"/>
                                <w:szCs w:val="18"/>
                                <w:lang w:eastAsia="en-GB" w:bidi="bn-I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A9A950" id="_x0000_t202" coordsize="21600,21600" o:spt="202" path="m,l,21600r21600,l21600,xe">
                <v:stroke joinstyle="miter"/>
                <v:path gradientshapeok="t" o:connecttype="rect"/>
              </v:shapetype>
              <v:shape id="Text Box 142" o:spid="_x0000_s1026" type="#_x0000_t202" style="position:absolute;left:0;text-align:left;margin-left:-3.75pt;margin-top:492.4pt;width:473.4pt;height:3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" filled="f" fillcolor="silver" strokecolor="gray">
                <v:textbox>
                  <w:txbxContent>
                    <w:p w14:paraId="2091C2BA" w14:textId="77777777" w:rsidR="007A0971" w:rsidRPr="003606FF" w:rsidRDefault="007A0971" w:rsidP="007A0971">
                      <w:pPr>
                        <w:spacing w:line="240" w:lineRule="auto"/>
                        <w:rPr>
                          <w:rFonts w:cs="Vrinda"/>
                          <w:spacing w:val="0"/>
                          <w:sz w:val="18"/>
                          <w:szCs w:val="18"/>
                          <w:lang w:eastAsia="en-GB" w:bidi="bn-IN"/>
                        </w:rPr>
                      </w:pPr>
                      <w:r w:rsidRPr="003606FF">
                        <w:rPr>
                          <w:rFonts w:cs="Vrinda"/>
                          <w:spacing w:val="0"/>
                          <w:sz w:val="18"/>
                          <w:szCs w:val="18"/>
                          <w:lang w:eastAsia="en-GB" w:bidi="bn-IN"/>
                        </w:rPr>
                        <w:t>© 20</w:t>
                      </w:r>
                      <w:r>
                        <w:rPr>
                          <w:rFonts w:cs="Vrinda"/>
                          <w:spacing w:val="0"/>
                          <w:sz w:val="18"/>
                          <w:szCs w:val="18"/>
                          <w:lang w:eastAsia="en-GB" w:bidi="bn-IN"/>
                        </w:rPr>
                        <w:t>19</w:t>
                      </w:r>
                      <w:r w:rsidRPr="003606FF">
                        <w:rPr>
                          <w:rFonts w:cs="Vrinda"/>
                          <w:spacing w:val="0"/>
                          <w:sz w:val="18"/>
                          <w:szCs w:val="18"/>
                          <w:lang w:eastAsia="en-GB" w:bidi="bn-IN"/>
                        </w:rPr>
                        <w:t xml:space="preserve"> Next Generation Mobile Networks </w:t>
                      </w:r>
                      <w:r>
                        <w:rPr>
                          <w:rFonts w:cs="Vrinda"/>
                          <w:spacing w:val="0"/>
                          <w:sz w:val="18"/>
                          <w:szCs w:val="18"/>
                          <w:lang w:eastAsia="en-GB" w:bidi="bn-IN"/>
                        </w:rPr>
                        <w:t>e.V.</w:t>
                      </w:r>
                      <w:r w:rsidRPr="003606FF">
                        <w:rPr>
                          <w:rFonts w:cs="Vrinda"/>
                          <w:spacing w:val="0"/>
                          <w:sz w:val="18"/>
                          <w:szCs w:val="18"/>
                          <w:lang w:eastAsia="en-GB" w:bidi="bn-IN"/>
                        </w:rPr>
                        <w:t xml:space="preserve"> All rights reserved. No </w:t>
                      </w:r>
                      <w:r>
                        <w:rPr>
                          <w:rFonts w:cs="Vrinda"/>
                          <w:spacing w:val="0"/>
                          <w:sz w:val="18"/>
                          <w:szCs w:val="18"/>
                          <w:lang w:eastAsia="en-GB" w:bidi="bn-IN"/>
                        </w:rPr>
                        <w:t>part of this document may be re</w:t>
                      </w:r>
                      <w:r w:rsidRPr="003606FF">
                        <w:rPr>
                          <w:rFonts w:cs="Vrinda"/>
                          <w:spacing w:val="0"/>
                          <w:sz w:val="18"/>
                          <w:szCs w:val="18"/>
                          <w:lang w:eastAsia="en-GB" w:bidi="bn-IN"/>
                        </w:rPr>
                        <w:t xml:space="preserve">produced or transmitted in any form or by any means without prior written permission from NGMN </w:t>
                      </w:r>
                      <w:r>
                        <w:rPr>
                          <w:rFonts w:cs="Vrinda"/>
                          <w:spacing w:val="0"/>
                          <w:sz w:val="18"/>
                          <w:szCs w:val="18"/>
                          <w:lang w:eastAsia="en-GB" w:bidi="bn-IN"/>
                        </w:rPr>
                        <w:t>e.V.</w:t>
                      </w:r>
                    </w:p>
                    <w:p w14:paraId="56586912" w14:textId="2EEEF74B" w:rsidR="007A0971" w:rsidRPr="00DC5494" w:rsidRDefault="007A0971" w:rsidP="00644812">
                      <w:pPr>
                        <w:spacing w:line="240" w:lineRule="auto"/>
                        <w:rPr>
                          <w:rFonts w:cs="Vrinda"/>
                          <w:spacing w:val="0"/>
                          <w:sz w:val="14"/>
                          <w:szCs w:val="18"/>
                          <w:lang w:eastAsia="en-GB" w:bidi="bn-IN"/>
                        </w:rPr>
                      </w:pPr>
                    </w:p>
                  </w:txbxContent>
                </v:textbox>
                <w10:wrap anchory="margin"/>
              </v:shape>
            </w:pict>
          </mc:Fallback>
        </mc:AlternateContent>
      </w:r>
    </w:p>
    <w:p w14:paraId="0935615D" w14:textId="77777777" w:rsidR="004208E4" w:rsidRPr="00773E9E" w:rsidRDefault="00DC6DF7" w:rsidP="00C3198E">
      <w:pPr>
        <w:jc w:val="both"/>
        <w:rPr>
          <w:sz w:val="28"/>
          <w:szCs w:val="28"/>
        </w:rPr>
      </w:pPr>
      <w:r w:rsidRPr="00424211">
        <w:rPr>
          <w:smallCaps/>
          <w:noProof/>
          <w:spacing w:val="5"/>
          <w:sz w:val="28"/>
          <w:szCs w:val="28"/>
          <w:lang w:eastAsia="en-GB"/>
        </w:rPr>
        <mc:AlternateContent>
          <mc:Choice Requires="wps">
            <w:drawing>
              <wp:anchor distT="0" distB="0" distL="114300" distR="114300" simplePos="0" relativeHeight="251658241" behindDoc="0" locked="0" layoutInCell="1" allowOverlap="1" wp14:anchorId="2E831598" wp14:editId="27D6F7EB">
                <wp:simplePos x="0" y="0"/>
                <wp:positionH relativeFrom="column">
                  <wp:posOffset>-47502</wp:posOffset>
                </wp:positionH>
                <wp:positionV relativeFrom="margin">
                  <wp:posOffset>6768406</wp:posOffset>
                </wp:positionV>
                <wp:extent cx="6012180" cy="1020344"/>
                <wp:effectExtent l="0" t="0" r="26670" b="27940"/>
                <wp:wrapNone/>
                <wp:docPr id="7"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1020344"/>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14:paraId="1FB8C7DD" w14:textId="77777777" w:rsidR="007A0971" w:rsidRPr="003606FF" w:rsidRDefault="007A0971" w:rsidP="007A0971">
                            <w:pPr>
                              <w:spacing w:line="240" w:lineRule="auto"/>
                              <w:rPr>
                                <w:spacing w:val="0"/>
                                <w:sz w:val="18"/>
                                <w:szCs w:val="18"/>
                                <w:lang w:eastAsia="en-US" w:bidi="bn-IN"/>
                              </w:rPr>
                            </w:pPr>
                            <w:r w:rsidRPr="003606FF">
                              <w:rPr>
                                <w:spacing w:val="0"/>
                                <w:sz w:val="18"/>
                                <w:szCs w:val="18"/>
                                <w:lang w:eastAsia="en-US" w:bidi="bn-IN"/>
                              </w:rPr>
                              <w:t xml:space="preserve">The information contained in this document represents the current view held by NGMN </w:t>
                            </w:r>
                            <w:r>
                              <w:rPr>
                                <w:spacing w:val="0"/>
                                <w:sz w:val="18"/>
                                <w:szCs w:val="18"/>
                                <w:lang w:eastAsia="en-US" w:bidi="bn-IN"/>
                              </w:rPr>
                              <w:t>e.V.</w:t>
                            </w:r>
                            <w:r w:rsidRPr="003606FF">
                              <w:rPr>
                                <w:spacing w:val="0"/>
                                <w:sz w:val="18"/>
                                <w:szCs w:val="18"/>
                                <w:lang w:eastAsia="en-US" w:bidi="bn-IN"/>
                              </w:rPr>
                              <w:t xml:space="preserve">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p w14:paraId="25CC2FAC" w14:textId="00E65789" w:rsidR="007A0971" w:rsidRPr="00DC5494" w:rsidRDefault="007A0971" w:rsidP="00644812">
                            <w:pPr>
                              <w:spacing w:line="240" w:lineRule="auto"/>
                              <w:rPr>
                                <w:spacing w:val="0"/>
                                <w:sz w:val="14"/>
                                <w:szCs w:val="18"/>
                                <w:lang w:eastAsia="en-US" w:bidi="bn-I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831598" id="Text Box 143" o:spid="_x0000_s1027" type="#_x0000_t202" style="position:absolute;left:0;text-align:left;margin-left:-3.75pt;margin-top:532.95pt;width:473.4pt;height:80.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" filled="f" fillcolor="silver" strokecolor="gray">
                <v:textbox>
                  <w:txbxContent>
                    <w:p w14:paraId="1FB8C7DD" w14:textId="77777777" w:rsidR="007A0971" w:rsidRPr="003606FF" w:rsidRDefault="007A0971" w:rsidP="007A0971">
                      <w:pPr>
                        <w:spacing w:line="240" w:lineRule="auto"/>
                        <w:rPr>
                          <w:spacing w:val="0"/>
                          <w:sz w:val="18"/>
                          <w:szCs w:val="18"/>
                          <w:lang w:eastAsia="en-US" w:bidi="bn-IN"/>
                        </w:rPr>
                      </w:pPr>
                      <w:r w:rsidRPr="003606FF">
                        <w:rPr>
                          <w:spacing w:val="0"/>
                          <w:sz w:val="18"/>
                          <w:szCs w:val="18"/>
                          <w:lang w:eastAsia="en-US" w:bidi="bn-IN"/>
                        </w:rPr>
                        <w:t xml:space="preserve">The information contained in this document represents the current view held by NGMN </w:t>
                      </w:r>
                      <w:r>
                        <w:rPr>
                          <w:spacing w:val="0"/>
                          <w:sz w:val="18"/>
                          <w:szCs w:val="18"/>
                          <w:lang w:eastAsia="en-US" w:bidi="bn-IN"/>
                        </w:rPr>
                        <w:t>e.V.</w:t>
                      </w:r>
                      <w:r w:rsidRPr="003606FF">
                        <w:rPr>
                          <w:spacing w:val="0"/>
                          <w:sz w:val="18"/>
                          <w:szCs w:val="18"/>
                          <w:lang w:eastAsia="en-US" w:bidi="bn-IN"/>
                        </w:rPr>
                        <w:t xml:space="preserve">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p w14:paraId="25CC2FAC" w14:textId="00E65789" w:rsidR="007A0971" w:rsidRPr="00DC5494" w:rsidRDefault="007A0971" w:rsidP="00644812">
                      <w:pPr>
                        <w:spacing w:line="240" w:lineRule="auto"/>
                        <w:rPr>
                          <w:spacing w:val="0"/>
                          <w:sz w:val="14"/>
                          <w:szCs w:val="18"/>
                          <w:lang w:eastAsia="en-US" w:bidi="bn-IN"/>
                        </w:rPr>
                      </w:pPr>
                    </w:p>
                  </w:txbxContent>
                </v:textbox>
                <w10:wrap anchory="margin"/>
              </v:shape>
            </w:pict>
          </mc:Fallback>
        </mc:AlternateContent>
      </w:r>
    </w:p>
    <w:p w14:paraId="5FE4E2F5" w14:textId="77777777" w:rsidR="0065424F" w:rsidRPr="00C935AC" w:rsidRDefault="0065424F" w:rsidP="00C3198E">
      <w:pPr>
        <w:jc w:val="both"/>
        <w:rPr>
          <w:sz w:val="28"/>
          <w:szCs w:val="28"/>
        </w:rPr>
        <w:sectPr w:rsidR="0065424F" w:rsidRPr="00C935AC" w:rsidSect="00AD287E">
          <w:headerReference w:type="default" r:id="rId8"/>
          <w:footerReference w:type="default" r:id="rId9"/>
          <w:headerReference w:type="first" r:id="rId10"/>
          <w:footerReference w:type="first" r:id="rId11"/>
          <w:pgSz w:w="11906" w:h="16838" w:code="9"/>
          <w:pgMar w:top="2410" w:right="1247" w:bottom="397" w:left="1418" w:header="567" w:footer="567" w:gutter="0"/>
          <w:cols w:space="708"/>
          <w:titlePg/>
          <w:docGrid w:linePitch="360"/>
        </w:sectPr>
      </w:pPr>
    </w:p>
    <w:p w14:paraId="6AE3B75B" w14:textId="77777777" w:rsidR="00277637" w:rsidRPr="00C935AC" w:rsidRDefault="00277637" w:rsidP="00C3198E">
      <w:pPr>
        <w:jc w:val="both"/>
        <w:rPr>
          <w:rStyle w:val="Fett"/>
          <w:b w:val="0"/>
          <w:bCs w:val="0"/>
        </w:rPr>
      </w:pPr>
    </w:p>
    <w:p w14:paraId="3CFDFC8B" w14:textId="77777777" w:rsidR="00181629" w:rsidRPr="00C935AC" w:rsidRDefault="00181629" w:rsidP="00C3198E">
      <w:pPr>
        <w:jc w:val="both"/>
        <w:rPr>
          <w:rStyle w:val="Fett"/>
          <w:sz w:val="32"/>
          <w:szCs w:val="32"/>
        </w:rPr>
      </w:pPr>
      <w:r w:rsidRPr="00C935AC">
        <w:rPr>
          <w:rStyle w:val="Fett"/>
          <w:sz w:val="32"/>
          <w:szCs w:val="32"/>
        </w:rPr>
        <w:t xml:space="preserve">Abstract: </w:t>
      </w:r>
    </w:p>
    <w:p w14:paraId="76CE3C48" w14:textId="77777777" w:rsidR="00C8140F" w:rsidRPr="00C935AC" w:rsidRDefault="00C8140F" w:rsidP="00C8140F">
      <w:pPr>
        <w:jc w:val="both"/>
        <w:rPr>
          <w:rStyle w:val="Fett"/>
          <w:b w:val="0"/>
          <w:bCs w:val="0"/>
          <w:sz w:val="20"/>
          <w:szCs w:val="20"/>
        </w:rPr>
      </w:pPr>
    </w:p>
    <w:p w14:paraId="60EB838D" w14:textId="72987261" w:rsidR="00C8140F" w:rsidRPr="00C935AC" w:rsidRDefault="00C8140F" w:rsidP="00C8140F">
      <w:pPr>
        <w:jc w:val="both"/>
        <w:rPr>
          <w:rStyle w:val="Fett"/>
          <w:b w:val="0"/>
          <w:bCs w:val="0"/>
          <w:sz w:val="20"/>
          <w:szCs w:val="20"/>
        </w:rPr>
      </w:pPr>
      <w:r w:rsidRPr="00C935AC">
        <w:rPr>
          <w:rStyle w:val="Fett"/>
          <w:b w:val="0"/>
          <w:bCs w:val="0"/>
          <w:sz w:val="20"/>
          <w:szCs w:val="20"/>
        </w:rPr>
        <w:t xml:space="preserve">The aim of this work is to illustrate how 5G </w:t>
      </w:r>
      <w:r w:rsidR="00A06063" w:rsidRPr="00C935AC">
        <w:rPr>
          <w:rStyle w:val="Fett"/>
          <w:b w:val="0"/>
          <w:bCs w:val="0"/>
          <w:sz w:val="20"/>
          <w:szCs w:val="20"/>
        </w:rPr>
        <w:t>e</w:t>
      </w:r>
      <w:r w:rsidRPr="00C935AC">
        <w:rPr>
          <w:rStyle w:val="Fett"/>
          <w:b w:val="0"/>
          <w:bCs w:val="0"/>
          <w:sz w:val="20"/>
          <w:szCs w:val="20"/>
        </w:rPr>
        <w:t>nd-to-</w:t>
      </w:r>
      <w:r w:rsidR="00A06063" w:rsidRPr="00C935AC">
        <w:rPr>
          <w:rStyle w:val="Fett"/>
          <w:b w:val="0"/>
          <w:bCs w:val="0"/>
          <w:sz w:val="20"/>
          <w:szCs w:val="20"/>
        </w:rPr>
        <w:t>e</w:t>
      </w:r>
      <w:r w:rsidRPr="00C935AC">
        <w:rPr>
          <w:rStyle w:val="Fett"/>
          <w:b w:val="0"/>
          <w:bCs w:val="0"/>
          <w:sz w:val="20"/>
          <w:szCs w:val="20"/>
        </w:rPr>
        <w:t xml:space="preserve">nd deployment can meet vertical requirements and also highlight what are the main 5G URLLC technology enablers for use cases identified in the </w:t>
      </w:r>
      <w:r w:rsidR="00B40954" w:rsidRPr="00C935AC">
        <w:rPr>
          <w:rStyle w:val="Fett"/>
          <w:b w:val="0"/>
          <w:bCs w:val="0"/>
          <w:sz w:val="20"/>
          <w:szCs w:val="20"/>
        </w:rPr>
        <w:t xml:space="preserve">report </w:t>
      </w:r>
      <w:r w:rsidR="00B418B9" w:rsidRPr="00C66D38">
        <w:rPr>
          <w:rStyle w:val="Fett"/>
          <w:b w:val="0"/>
          <w:bCs w:val="0"/>
          <w:sz w:val="20"/>
          <w:szCs w:val="20"/>
        </w:rPr>
        <w:fldChar w:fldCharType="begin"/>
      </w:r>
      <w:r w:rsidR="0073165F" w:rsidRPr="00C66D38">
        <w:rPr>
          <w:rStyle w:val="Fett"/>
          <w:b w:val="0"/>
          <w:bCs w:val="0"/>
          <w:sz w:val="20"/>
          <w:szCs w:val="20"/>
        </w:rPr>
        <w:instrText xml:space="preserve"> REF _Ref20607082 \r \h </w:instrText>
      </w:r>
      <w:r w:rsidR="00B418B9" w:rsidRPr="00C66D38">
        <w:rPr>
          <w:rStyle w:val="Fett"/>
          <w:b w:val="0"/>
          <w:bCs w:val="0"/>
          <w:sz w:val="20"/>
          <w:szCs w:val="20"/>
        </w:rPr>
      </w:r>
      <w:r w:rsidR="00B418B9" w:rsidRPr="00C66D38">
        <w:rPr>
          <w:rStyle w:val="Fett"/>
          <w:b w:val="0"/>
          <w:bCs w:val="0"/>
          <w:sz w:val="20"/>
          <w:szCs w:val="20"/>
        </w:rPr>
        <w:fldChar w:fldCharType="separate"/>
      </w:r>
      <w:r w:rsidR="002F0925">
        <w:rPr>
          <w:rStyle w:val="Fett"/>
          <w:b w:val="0"/>
          <w:bCs w:val="0"/>
          <w:sz w:val="20"/>
          <w:szCs w:val="20"/>
        </w:rPr>
        <w:t>[1]</w:t>
      </w:r>
      <w:r w:rsidR="00B418B9" w:rsidRPr="00C66D38">
        <w:rPr>
          <w:rStyle w:val="Fett"/>
          <w:b w:val="0"/>
          <w:bCs w:val="0"/>
          <w:sz w:val="20"/>
          <w:szCs w:val="20"/>
        </w:rPr>
        <w:fldChar w:fldCharType="end"/>
      </w:r>
      <w:r w:rsidRPr="008C7581">
        <w:rPr>
          <w:rStyle w:val="Fett"/>
          <w:b w:val="0"/>
          <w:bCs w:val="0"/>
          <w:sz w:val="20"/>
          <w:szCs w:val="20"/>
        </w:rPr>
        <w:t>.</w:t>
      </w:r>
      <w:r w:rsidR="00815620" w:rsidRPr="00C66D38">
        <w:rPr>
          <w:rStyle w:val="Fett"/>
          <w:b w:val="0"/>
          <w:bCs w:val="0"/>
          <w:sz w:val="20"/>
          <w:szCs w:val="20"/>
        </w:rPr>
        <w:t xml:space="preserve"> </w:t>
      </w:r>
      <w:r w:rsidRPr="00C935AC">
        <w:rPr>
          <w:rStyle w:val="Fett"/>
          <w:b w:val="0"/>
          <w:bCs w:val="0"/>
          <w:sz w:val="20"/>
          <w:szCs w:val="20"/>
        </w:rPr>
        <w:t>Some of these new use case</w:t>
      </w:r>
      <w:r w:rsidR="007F7292" w:rsidRPr="00C935AC">
        <w:rPr>
          <w:rStyle w:val="Fett"/>
          <w:b w:val="0"/>
          <w:bCs w:val="0"/>
          <w:sz w:val="20"/>
          <w:szCs w:val="20"/>
        </w:rPr>
        <w:t>s</w:t>
      </w:r>
      <w:r w:rsidRPr="00C935AC">
        <w:rPr>
          <w:rStyle w:val="Fett"/>
          <w:b w:val="0"/>
          <w:bCs w:val="0"/>
          <w:sz w:val="20"/>
          <w:szCs w:val="20"/>
        </w:rPr>
        <w:t xml:space="preserve"> impose extremely low latency and high reliability</w:t>
      </w:r>
      <w:r w:rsidR="00935BE3" w:rsidRPr="00C935AC">
        <w:rPr>
          <w:rStyle w:val="Fett"/>
          <w:b w:val="0"/>
          <w:bCs w:val="0"/>
          <w:sz w:val="20"/>
          <w:szCs w:val="20"/>
        </w:rPr>
        <w:t xml:space="preserve"> requirement</w:t>
      </w:r>
      <w:r w:rsidR="007F7292" w:rsidRPr="00C935AC">
        <w:rPr>
          <w:rStyle w:val="Fett"/>
          <w:b w:val="0"/>
          <w:bCs w:val="0"/>
          <w:sz w:val="20"/>
          <w:szCs w:val="20"/>
        </w:rPr>
        <w:t>s</w:t>
      </w:r>
      <w:r w:rsidR="004C77BC" w:rsidRPr="00C935AC">
        <w:rPr>
          <w:rStyle w:val="Fett"/>
          <w:b w:val="0"/>
          <w:bCs w:val="0"/>
          <w:sz w:val="20"/>
          <w:szCs w:val="20"/>
        </w:rPr>
        <w:t xml:space="preserve"> on 5G system</w:t>
      </w:r>
      <w:r w:rsidRPr="00C935AC">
        <w:rPr>
          <w:rStyle w:val="Fett"/>
          <w:b w:val="0"/>
          <w:bCs w:val="0"/>
          <w:sz w:val="20"/>
          <w:szCs w:val="20"/>
        </w:rPr>
        <w:t xml:space="preserve"> from </w:t>
      </w:r>
      <w:r w:rsidR="002B770A" w:rsidRPr="00C935AC">
        <w:rPr>
          <w:rStyle w:val="Fett"/>
          <w:b w:val="0"/>
          <w:bCs w:val="0"/>
          <w:sz w:val="20"/>
          <w:szCs w:val="20"/>
        </w:rPr>
        <w:t>e</w:t>
      </w:r>
      <w:r w:rsidRPr="00C935AC">
        <w:rPr>
          <w:rStyle w:val="Fett"/>
          <w:b w:val="0"/>
          <w:bCs w:val="0"/>
          <w:sz w:val="20"/>
          <w:szCs w:val="20"/>
        </w:rPr>
        <w:t>nd-to-</w:t>
      </w:r>
      <w:r w:rsidR="002B770A" w:rsidRPr="00C935AC">
        <w:rPr>
          <w:rStyle w:val="Fett"/>
          <w:b w:val="0"/>
          <w:bCs w:val="0"/>
          <w:sz w:val="20"/>
          <w:szCs w:val="20"/>
        </w:rPr>
        <w:t>e</w:t>
      </w:r>
      <w:r w:rsidRPr="00C935AC">
        <w:rPr>
          <w:rStyle w:val="Fett"/>
          <w:b w:val="0"/>
          <w:bCs w:val="0"/>
          <w:sz w:val="20"/>
          <w:szCs w:val="20"/>
        </w:rPr>
        <w:t>nd perspective.</w:t>
      </w:r>
      <w:r w:rsidR="00815620" w:rsidRPr="00C935AC">
        <w:rPr>
          <w:rStyle w:val="Fett"/>
          <w:b w:val="0"/>
          <w:bCs w:val="0"/>
          <w:sz w:val="20"/>
          <w:szCs w:val="20"/>
        </w:rPr>
        <w:t xml:space="preserve"> </w:t>
      </w:r>
      <w:r w:rsidRPr="00C935AC">
        <w:rPr>
          <w:rStyle w:val="Fett"/>
          <w:b w:val="0"/>
          <w:bCs w:val="0"/>
          <w:sz w:val="20"/>
          <w:szCs w:val="20"/>
        </w:rPr>
        <w:t xml:space="preserve">This report </w:t>
      </w:r>
      <w:r w:rsidR="004C77BC" w:rsidRPr="00C935AC">
        <w:rPr>
          <w:rStyle w:val="Fett"/>
          <w:b w:val="0"/>
          <w:bCs w:val="0"/>
          <w:sz w:val="20"/>
          <w:szCs w:val="20"/>
        </w:rPr>
        <w:t xml:space="preserve">also </w:t>
      </w:r>
      <w:r w:rsidRPr="00C935AC">
        <w:rPr>
          <w:rStyle w:val="Fett"/>
          <w:b w:val="0"/>
          <w:bCs w:val="0"/>
          <w:sz w:val="20"/>
          <w:szCs w:val="20"/>
        </w:rPr>
        <w:t>briefly describe</w:t>
      </w:r>
      <w:r w:rsidR="006911F3">
        <w:rPr>
          <w:rStyle w:val="Fett"/>
          <w:b w:val="0"/>
          <w:bCs w:val="0"/>
          <w:sz w:val="20"/>
          <w:szCs w:val="20"/>
        </w:rPr>
        <w:t>s</w:t>
      </w:r>
      <w:r w:rsidRPr="00C935AC">
        <w:rPr>
          <w:rStyle w:val="Fett"/>
          <w:b w:val="0"/>
          <w:bCs w:val="0"/>
          <w:sz w:val="20"/>
          <w:szCs w:val="20"/>
        </w:rPr>
        <w:t xml:space="preserve"> </w:t>
      </w:r>
      <w:r w:rsidR="006911F3" w:rsidRPr="00C935AC">
        <w:rPr>
          <w:rStyle w:val="Fett"/>
          <w:b w:val="0"/>
          <w:bCs w:val="0"/>
          <w:sz w:val="20"/>
          <w:szCs w:val="20"/>
        </w:rPr>
        <w:t xml:space="preserve">5G </w:t>
      </w:r>
      <w:r w:rsidRPr="00C935AC">
        <w:rPr>
          <w:rStyle w:val="Fett"/>
          <w:b w:val="0"/>
          <w:bCs w:val="0"/>
          <w:sz w:val="20"/>
          <w:szCs w:val="20"/>
        </w:rPr>
        <w:t>URL</w:t>
      </w:r>
      <w:r w:rsidR="004C77BC" w:rsidRPr="00C935AC">
        <w:rPr>
          <w:rStyle w:val="Fett"/>
          <w:b w:val="0"/>
          <w:bCs w:val="0"/>
          <w:sz w:val="20"/>
          <w:szCs w:val="20"/>
        </w:rPr>
        <w:t>L</w:t>
      </w:r>
      <w:r w:rsidRPr="00C935AC">
        <w:rPr>
          <w:rStyle w:val="Fett"/>
          <w:b w:val="0"/>
          <w:bCs w:val="0"/>
          <w:sz w:val="20"/>
          <w:szCs w:val="20"/>
        </w:rPr>
        <w:t xml:space="preserve">C enablers along with reference architecture for specific use case </w:t>
      </w:r>
      <w:r w:rsidR="000E6C7A" w:rsidRPr="00C935AC">
        <w:rPr>
          <w:rStyle w:val="Fett"/>
          <w:b w:val="0"/>
          <w:bCs w:val="0"/>
          <w:sz w:val="20"/>
          <w:szCs w:val="20"/>
        </w:rPr>
        <w:t>and further</w:t>
      </w:r>
      <w:r w:rsidRPr="00C935AC">
        <w:rPr>
          <w:rStyle w:val="Fett"/>
          <w:b w:val="0"/>
          <w:bCs w:val="0"/>
          <w:sz w:val="20"/>
          <w:szCs w:val="20"/>
        </w:rPr>
        <w:t xml:space="preserve"> evaluate how 5G URLLC can enable such use cases. </w:t>
      </w:r>
    </w:p>
    <w:p w14:paraId="4622998E" w14:textId="77777777" w:rsidR="005307CF" w:rsidRPr="00C935AC" w:rsidRDefault="005307CF" w:rsidP="00C3198E">
      <w:pPr>
        <w:jc w:val="both"/>
        <w:rPr>
          <w:rStyle w:val="Fett"/>
          <w:b w:val="0"/>
          <w:bCs w:val="0"/>
        </w:rPr>
      </w:pPr>
    </w:p>
    <w:p w14:paraId="00AA0B61" w14:textId="77777777" w:rsidR="007A0971" w:rsidRDefault="007A0971">
      <w:pPr>
        <w:spacing w:line="240" w:lineRule="auto"/>
        <w:rPr>
          <w:rStyle w:val="Fett"/>
          <w:sz w:val="32"/>
          <w:szCs w:val="32"/>
        </w:rPr>
      </w:pPr>
      <w:r>
        <w:rPr>
          <w:rStyle w:val="Fett"/>
          <w:sz w:val="32"/>
          <w:szCs w:val="32"/>
        </w:rPr>
        <w:br w:type="page"/>
      </w:r>
    </w:p>
    <w:p w14:paraId="3869B48D" w14:textId="28272458" w:rsidR="004F3AAD" w:rsidRPr="00C935AC" w:rsidRDefault="004F3AAD" w:rsidP="00C3198E">
      <w:pPr>
        <w:jc w:val="both"/>
        <w:rPr>
          <w:rStyle w:val="Fett"/>
          <w:sz w:val="32"/>
          <w:szCs w:val="32"/>
        </w:rPr>
      </w:pPr>
      <w:r w:rsidRPr="00C935AC">
        <w:rPr>
          <w:rStyle w:val="Fett"/>
          <w:sz w:val="32"/>
          <w:szCs w:val="32"/>
        </w:rPr>
        <w:lastRenderedPageBreak/>
        <w:t>Document History</w:t>
      </w:r>
    </w:p>
    <w:p w14:paraId="4A406881" w14:textId="77777777" w:rsidR="005307CF" w:rsidRPr="00C935AC" w:rsidRDefault="005307CF" w:rsidP="00C3198E">
      <w:pPr>
        <w:jc w:val="both"/>
        <w:rPr>
          <w:rStyle w:val="Fett"/>
          <w:b w:val="0"/>
          <w:bCs w:val="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1756"/>
        <w:gridCol w:w="2893"/>
        <w:gridCol w:w="3027"/>
      </w:tblGrid>
      <w:tr w:rsidR="0026430E" w:rsidRPr="00C935AC" w14:paraId="2FF8A508" w14:textId="77777777" w:rsidTr="009C2DB4">
        <w:trPr>
          <w:trHeight w:val="277"/>
        </w:trPr>
        <w:tc>
          <w:tcPr>
            <w:tcW w:w="1555" w:type="dxa"/>
          </w:tcPr>
          <w:p w14:paraId="23F5EA31" w14:textId="77777777" w:rsidR="004F3AAD" w:rsidRPr="00C935AC" w:rsidRDefault="0026430E" w:rsidP="00C3198E">
            <w:pPr>
              <w:jc w:val="both"/>
              <w:rPr>
                <w:rStyle w:val="Fett"/>
                <w:b w:val="0"/>
                <w:bCs w:val="0"/>
              </w:rPr>
            </w:pPr>
            <w:r w:rsidRPr="00C935AC">
              <w:rPr>
                <w:rStyle w:val="Fett"/>
                <w:b w:val="0"/>
                <w:bCs w:val="0"/>
              </w:rPr>
              <w:t>Date</w:t>
            </w:r>
          </w:p>
        </w:tc>
        <w:tc>
          <w:tcPr>
            <w:tcW w:w="1756" w:type="dxa"/>
          </w:tcPr>
          <w:p w14:paraId="2C261EA9" w14:textId="77777777" w:rsidR="004F3AAD" w:rsidRPr="00C935AC" w:rsidRDefault="0026430E" w:rsidP="00C3198E">
            <w:pPr>
              <w:jc w:val="both"/>
              <w:rPr>
                <w:rStyle w:val="Fett"/>
                <w:b w:val="0"/>
                <w:bCs w:val="0"/>
              </w:rPr>
            </w:pPr>
            <w:r w:rsidRPr="00C935AC">
              <w:rPr>
                <w:rStyle w:val="Fett"/>
                <w:b w:val="0"/>
                <w:bCs w:val="0"/>
              </w:rPr>
              <w:t>Version</w:t>
            </w:r>
          </w:p>
        </w:tc>
        <w:tc>
          <w:tcPr>
            <w:tcW w:w="2893" w:type="dxa"/>
          </w:tcPr>
          <w:p w14:paraId="4D731076" w14:textId="77777777" w:rsidR="004F3AAD" w:rsidRPr="00C935AC" w:rsidRDefault="0026430E" w:rsidP="00C3198E">
            <w:pPr>
              <w:jc w:val="both"/>
              <w:rPr>
                <w:rStyle w:val="Fett"/>
                <w:b w:val="0"/>
                <w:bCs w:val="0"/>
              </w:rPr>
            </w:pPr>
            <w:r w:rsidRPr="00C935AC">
              <w:rPr>
                <w:rStyle w:val="Fett"/>
                <w:b w:val="0"/>
                <w:bCs w:val="0"/>
              </w:rPr>
              <w:t>Author</w:t>
            </w:r>
          </w:p>
        </w:tc>
        <w:tc>
          <w:tcPr>
            <w:tcW w:w="3027" w:type="dxa"/>
          </w:tcPr>
          <w:p w14:paraId="524B5B41" w14:textId="77777777" w:rsidR="004F3AAD" w:rsidRPr="00C935AC" w:rsidRDefault="0026430E" w:rsidP="00C3198E">
            <w:pPr>
              <w:jc w:val="both"/>
              <w:rPr>
                <w:rStyle w:val="Fett"/>
                <w:b w:val="0"/>
                <w:bCs w:val="0"/>
              </w:rPr>
            </w:pPr>
            <w:r w:rsidRPr="00C935AC">
              <w:rPr>
                <w:rStyle w:val="Fett"/>
                <w:b w:val="0"/>
                <w:bCs w:val="0"/>
              </w:rPr>
              <w:t>Changes</w:t>
            </w:r>
          </w:p>
        </w:tc>
      </w:tr>
      <w:tr w:rsidR="001152EC" w:rsidRPr="00C935AC" w14:paraId="74991B1A" w14:textId="77777777" w:rsidTr="009C2DB4">
        <w:tc>
          <w:tcPr>
            <w:tcW w:w="1555" w:type="dxa"/>
          </w:tcPr>
          <w:p w14:paraId="70DFE444" w14:textId="77777777" w:rsidR="001152EC" w:rsidRPr="00C935AC" w:rsidRDefault="001152EC" w:rsidP="00EE3986">
            <w:pPr>
              <w:jc w:val="both"/>
              <w:rPr>
                <w:rStyle w:val="Fett"/>
                <w:b w:val="0"/>
                <w:bCs w:val="0"/>
                <w:sz w:val="20"/>
                <w:szCs w:val="20"/>
                <w:lang w:eastAsia="zh-CN"/>
              </w:rPr>
            </w:pPr>
            <w:r w:rsidRPr="00C935AC">
              <w:rPr>
                <w:rStyle w:val="Fett"/>
                <w:b w:val="0"/>
                <w:bCs w:val="0"/>
                <w:sz w:val="20"/>
                <w:szCs w:val="20"/>
              </w:rPr>
              <w:t>26</w:t>
            </w:r>
            <w:r w:rsidRPr="00C935AC">
              <w:rPr>
                <w:rStyle w:val="Fett"/>
                <w:b w:val="0"/>
                <w:bCs w:val="0"/>
                <w:sz w:val="20"/>
                <w:szCs w:val="20"/>
                <w:vertAlign w:val="superscript"/>
              </w:rPr>
              <w:t>th</w:t>
            </w:r>
            <w:r w:rsidRPr="00C935AC">
              <w:rPr>
                <w:rStyle w:val="Fett"/>
                <w:b w:val="0"/>
                <w:bCs w:val="0"/>
                <w:sz w:val="20"/>
                <w:szCs w:val="20"/>
              </w:rPr>
              <w:t xml:space="preserve"> March</w:t>
            </w:r>
            <w:r w:rsidR="00EE3986" w:rsidRPr="00C935AC">
              <w:rPr>
                <w:rStyle w:val="Fett"/>
                <w:b w:val="0"/>
                <w:bCs w:val="0"/>
                <w:sz w:val="20"/>
                <w:szCs w:val="20"/>
                <w:lang w:eastAsia="zh-CN"/>
              </w:rPr>
              <w:t>, 2019</w:t>
            </w:r>
          </w:p>
        </w:tc>
        <w:tc>
          <w:tcPr>
            <w:tcW w:w="1756" w:type="dxa"/>
          </w:tcPr>
          <w:p w14:paraId="58450607" w14:textId="77777777" w:rsidR="001152EC" w:rsidRPr="00C935AC" w:rsidRDefault="001152EC" w:rsidP="001152EC">
            <w:pPr>
              <w:jc w:val="both"/>
              <w:rPr>
                <w:rStyle w:val="Fett"/>
                <w:b w:val="0"/>
                <w:bCs w:val="0"/>
                <w:sz w:val="20"/>
                <w:szCs w:val="20"/>
              </w:rPr>
            </w:pPr>
            <w:r w:rsidRPr="00C935AC">
              <w:rPr>
                <w:rStyle w:val="Fett"/>
                <w:b w:val="0"/>
                <w:bCs w:val="0"/>
                <w:sz w:val="20"/>
                <w:szCs w:val="20"/>
              </w:rPr>
              <w:t>V 0.1</w:t>
            </w:r>
          </w:p>
        </w:tc>
        <w:tc>
          <w:tcPr>
            <w:tcW w:w="2893" w:type="dxa"/>
          </w:tcPr>
          <w:p w14:paraId="6B052829" w14:textId="77777777" w:rsidR="001152EC" w:rsidRPr="00C935AC" w:rsidRDefault="001152EC" w:rsidP="001152EC">
            <w:pPr>
              <w:jc w:val="both"/>
              <w:rPr>
                <w:rStyle w:val="Fett"/>
                <w:b w:val="0"/>
                <w:bCs w:val="0"/>
                <w:sz w:val="20"/>
                <w:szCs w:val="20"/>
              </w:rPr>
            </w:pPr>
            <w:r w:rsidRPr="00C935AC">
              <w:rPr>
                <w:rStyle w:val="Fett"/>
                <w:b w:val="0"/>
                <w:bCs w:val="0"/>
                <w:sz w:val="20"/>
                <w:szCs w:val="20"/>
              </w:rPr>
              <w:t>Joachim Sachs, Dhruvin Patel (Ericsson)</w:t>
            </w:r>
          </w:p>
        </w:tc>
        <w:tc>
          <w:tcPr>
            <w:tcW w:w="3027" w:type="dxa"/>
          </w:tcPr>
          <w:p w14:paraId="3FE2A322" w14:textId="77777777" w:rsidR="001152EC" w:rsidRPr="00C935AC" w:rsidRDefault="001152EC" w:rsidP="001152EC">
            <w:pPr>
              <w:jc w:val="both"/>
              <w:rPr>
                <w:rStyle w:val="Fett"/>
                <w:b w:val="0"/>
                <w:bCs w:val="0"/>
                <w:sz w:val="20"/>
                <w:szCs w:val="20"/>
              </w:rPr>
            </w:pPr>
            <w:r w:rsidRPr="00C935AC">
              <w:rPr>
                <w:rStyle w:val="Fett"/>
                <w:b w:val="0"/>
                <w:bCs w:val="0"/>
                <w:sz w:val="20"/>
                <w:szCs w:val="20"/>
              </w:rPr>
              <w:t xml:space="preserve">Skeleton </w:t>
            </w:r>
          </w:p>
        </w:tc>
      </w:tr>
      <w:tr w:rsidR="001152EC" w:rsidRPr="00C935AC" w14:paraId="1534915E" w14:textId="77777777" w:rsidTr="009C2DB4">
        <w:tc>
          <w:tcPr>
            <w:tcW w:w="1555" w:type="dxa"/>
          </w:tcPr>
          <w:p w14:paraId="30B1A6CA" w14:textId="77777777" w:rsidR="001152EC" w:rsidRPr="00C935AC" w:rsidRDefault="001152EC" w:rsidP="00EE3986">
            <w:pPr>
              <w:jc w:val="both"/>
              <w:rPr>
                <w:rStyle w:val="Fett"/>
                <w:b w:val="0"/>
                <w:bCs w:val="0"/>
                <w:sz w:val="20"/>
                <w:szCs w:val="20"/>
              </w:rPr>
            </w:pPr>
            <w:r w:rsidRPr="00C935AC">
              <w:rPr>
                <w:rStyle w:val="Fett"/>
                <w:b w:val="0"/>
                <w:bCs w:val="0"/>
                <w:sz w:val="20"/>
                <w:szCs w:val="20"/>
              </w:rPr>
              <w:t>2</w:t>
            </w:r>
            <w:r w:rsidRPr="00C935AC">
              <w:rPr>
                <w:rStyle w:val="Fett"/>
                <w:b w:val="0"/>
                <w:bCs w:val="0"/>
                <w:sz w:val="20"/>
                <w:szCs w:val="20"/>
                <w:vertAlign w:val="superscript"/>
              </w:rPr>
              <w:t>nd</w:t>
            </w:r>
            <w:r w:rsidRPr="00C935AC">
              <w:rPr>
                <w:rStyle w:val="Fett"/>
                <w:b w:val="0"/>
                <w:bCs w:val="0"/>
                <w:sz w:val="20"/>
                <w:szCs w:val="20"/>
              </w:rPr>
              <w:t xml:space="preserve"> May</w:t>
            </w:r>
            <w:r w:rsidR="004E1A3B" w:rsidRPr="00C935AC">
              <w:rPr>
                <w:rStyle w:val="Fett"/>
                <w:b w:val="0"/>
                <w:bCs w:val="0"/>
                <w:sz w:val="20"/>
                <w:szCs w:val="20"/>
                <w:lang w:eastAsia="zh-CN"/>
              </w:rPr>
              <w:t>, 2019</w:t>
            </w:r>
          </w:p>
        </w:tc>
        <w:tc>
          <w:tcPr>
            <w:tcW w:w="1756" w:type="dxa"/>
          </w:tcPr>
          <w:p w14:paraId="2A584E0E" w14:textId="77777777" w:rsidR="001152EC" w:rsidRPr="00C935AC" w:rsidRDefault="001152EC" w:rsidP="001152EC">
            <w:pPr>
              <w:jc w:val="both"/>
              <w:rPr>
                <w:rStyle w:val="Fett"/>
                <w:b w:val="0"/>
                <w:bCs w:val="0"/>
                <w:sz w:val="20"/>
                <w:szCs w:val="20"/>
              </w:rPr>
            </w:pPr>
            <w:r w:rsidRPr="00C935AC">
              <w:rPr>
                <w:rStyle w:val="Fett"/>
                <w:b w:val="0"/>
                <w:bCs w:val="0"/>
                <w:sz w:val="20"/>
                <w:szCs w:val="20"/>
              </w:rPr>
              <w:t>V 0.2</w:t>
            </w:r>
          </w:p>
        </w:tc>
        <w:tc>
          <w:tcPr>
            <w:tcW w:w="2893" w:type="dxa"/>
          </w:tcPr>
          <w:p w14:paraId="18B72B2E" w14:textId="77777777" w:rsidR="001152EC" w:rsidRPr="00C935AC" w:rsidRDefault="001152EC" w:rsidP="001152EC">
            <w:pPr>
              <w:jc w:val="both"/>
              <w:rPr>
                <w:rStyle w:val="Fett"/>
                <w:b w:val="0"/>
                <w:bCs w:val="0"/>
                <w:sz w:val="20"/>
                <w:szCs w:val="20"/>
              </w:rPr>
            </w:pPr>
            <w:r w:rsidRPr="00C935AC">
              <w:rPr>
                <w:rStyle w:val="Fett"/>
                <w:b w:val="0"/>
                <w:bCs w:val="0"/>
                <w:sz w:val="20"/>
                <w:szCs w:val="20"/>
              </w:rPr>
              <w:t xml:space="preserve">Dhruvin Patel, Joachim Sachs (Ericsson) </w:t>
            </w:r>
          </w:p>
        </w:tc>
        <w:tc>
          <w:tcPr>
            <w:tcW w:w="3027" w:type="dxa"/>
          </w:tcPr>
          <w:p w14:paraId="4600511D" w14:textId="77777777" w:rsidR="001152EC" w:rsidRPr="00C935AC" w:rsidRDefault="001152EC" w:rsidP="001152EC">
            <w:pPr>
              <w:jc w:val="both"/>
              <w:rPr>
                <w:rStyle w:val="Fett"/>
                <w:b w:val="0"/>
                <w:bCs w:val="0"/>
                <w:sz w:val="20"/>
                <w:szCs w:val="20"/>
              </w:rPr>
            </w:pPr>
            <w:r w:rsidRPr="00C935AC">
              <w:rPr>
                <w:rStyle w:val="Fett"/>
                <w:b w:val="0"/>
                <w:bCs w:val="0"/>
                <w:sz w:val="20"/>
                <w:szCs w:val="20"/>
              </w:rPr>
              <w:t>Table of content update</w:t>
            </w:r>
          </w:p>
        </w:tc>
      </w:tr>
      <w:tr w:rsidR="001152EC" w:rsidRPr="00C935AC" w14:paraId="74AB215F" w14:textId="77777777" w:rsidTr="009C2DB4">
        <w:tc>
          <w:tcPr>
            <w:tcW w:w="1555" w:type="dxa"/>
          </w:tcPr>
          <w:p w14:paraId="1CB96FBC" w14:textId="77777777" w:rsidR="001152EC" w:rsidRPr="00C935AC" w:rsidRDefault="001152EC" w:rsidP="00EE3986">
            <w:pPr>
              <w:jc w:val="both"/>
              <w:rPr>
                <w:rStyle w:val="Fett"/>
                <w:b w:val="0"/>
                <w:bCs w:val="0"/>
                <w:sz w:val="20"/>
                <w:szCs w:val="20"/>
              </w:rPr>
            </w:pPr>
            <w:r w:rsidRPr="00C935AC">
              <w:rPr>
                <w:rStyle w:val="Fett"/>
                <w:b w:val="0"/>
                <w:bCs w:val="0"/>
                <w:sz w:val="20"/>
                <w:szCs w:val="20"/>
              </w:rPr>
              <w:t>27</w:t>
            </w:r>
            <w:r w:rsidRPr="00C935AC">
              <w:rPr>
                <w:rStyle w:val="Fett"/>
                <w:b w:val="0"/>
                <w:bCs w:val="0"/>
                <w:sz w:val="20"/>
                <w:szCs w:val="20"/>
                <w:vertAlign w:val="superscript"/>
              </w:rPr>
              <w:t>th</w:t>
            </w:r>
            <w:r w:rsidRPr="00C935AC">
              <w:rPr>
                <w:rStyle w:val="Fett"/>
                <w:b w:val="0"/>
                <w:bCs w:val="0"/>
                <w:sz w:val="20"/>
                <w:szCs w:val="20"/>
              </w:rPr>
              <w:t xml:space="preserve"> May</w:t>
            </w:r>
            <w:r w:rsidR="004E1A3B" w:rsidRPr="00C935AC">
              <w:rPr>
                <w:rStyle w:val="Fett"/>
                <w:b w:val="0"/>
                <w:bCs w:val="0"/>
                <w:sz w:val="20"/>
                <w:szCs w:val="20"/>
                <w:lang w:eastAsia="zh-CN"/>
              </w:rPr>
              <w:t>, 2019</w:t>
            </w:r>
          </w:p>
        </w:tc>
        <w:tc>
          <w:tcPr>
            <w:tcW w:w="1756" w:type="dxa"/>
          </w:tcPr>
          <w:p w14:paraId="110035B3" w14:textId="77777777" w:rsidR="001152EC" w:rsidRPr="00C935AC" w:rsidRDefault="001152EC" w:rsidP="001152EC">
            <w:pPr>
              <w:jc w:val="both"/>
              <w:rPr>
                <w:rStyle w:val="Fett"/>
                <w:b w:val="0"/>
                <w:bCs w:val="0"/>
                <w:sz w:val="20"/>
                <w:szCs w:val="20"/>
              </w:rPr>
            </w:pPr>
            <w:r w:rsidRPr="00C935AC">
              <w:rPr>
                <w:rStyle w:val="Fett"/>
                <w:b w:val="0"/>
                <w:bCs w:val="0"/>
                <w:sz w:val="20"/>
                <w:szCs w:val="20"/>
              </w:rPr>
              <w:t>V 0.3</w:t>
            </w:r>
          </w:p>
        </w:tc>
        <w:tc>
          <w:tcPr>
            <w:tcW w:w="2893" w:type="dxa"/>
          </w:tcPr>
          <w:p w14:paraId="5018C28F" w14:textId="77777777" w:rsidR="001152EC" w:rsidRPr="000A61B4" w:rsidRDefault="001152EC" w:rsidP="001152EC">
            <w:pPr>
              <w:jc w:val="both"/>
              <w:rPr>
                <w:rStyle w:val="Fett"/>
                <w:b w:val="0"/>
                <w:bCs w:val="0"/>
                <w:sz w:val="20"/>
                <w:szCs w:val="20"/>
              </w:rPr>
            </w:pPr>
            <w:r w:rsidRPr="000A61B4">
              <w:rPr>
                <w:rStyle w:val="Fett"/>
                <w:b w:val="0"/>
                <w:bCs w:val="0"/>
                <w:sz w:val="20"/>
                <w:szCs w:val="20"/>
              </w:rPr>
              <w:t xml:space="preserve">Dhruvin Patel, Joachim Sachs, András Zahemszky </w:t>
            </w:r>
          </w:p>
        </w:tc>
        <w:tc>
          <w:tcPr>
            <w:tcW w:w="3027" w:type="dxa"/>
          </w:tcPr>
          <w:p w14:paraId="60ECBA12" w14:textId="77777777" w:rsidR="001152EC" w:rsidRPr="00C935AC" w:rsidRDefault="001152EC" w:rsidP="001152EC">
            <w:pPr>
              <w:jc w:val="both"/>
              <w:rPr>
                <w:rStyle w:val="Fett"/>
                <w:sz w:val="20"/>
                <w:szCs w:val="20"/>
              </w:rPr>
            </w:pPr>
            <w:r w:rsidRPr="008C7581">
              <w:rPr>
                <w:rStyle w:val="Fett"/>
                <w:b w:val="0"/>
                <w:bCs w:val="0"/>
                <w:sz w:val="20"/>
                <w:szCs w:val="20"/>
              </w:rPr>
              <w:t xml:space="preserve">Section on </w:t>
            </w:r>
            <w:r w:rsidRPr="00C66D38">
              <w:rPr>
                <w:rStyle w:val="Fett"/>
                <w:b w:val="0"/>
                <w:bCs w:val="0"/>
                <w:sz w:val="20"/>
                <w:szCs w:val="20"/>
              </w:rPr>
              <w:t>t</w:t>
            </w:r>
            <w:r w:rsidRPr="00C935AC">
              <w:rPr>
                <w:rStyle w:val="Fett"/>
                <w:b w:val="0"/>
                <w:bCs w:val="0"/>
                <w:sz w:val="20"/>
                <w:szCs w:val="20"/>
              </w:rPr>
              <w:t xml:space="preserve">ime synchronisation and smart manufacturing architecture </w:t>
            </w:r>
          </w:p>
        </w:tc>
      </w:tr>
      <w:tr w:rsidR="001152EC" w:rsidRPr="00C935AC" w14:paraId="27976578" w14:textId="77777777" w:rsidTr="009C2DB4">
        <w:tc>
          <w:tcPr>
            <w:tcW w:w="1555" w:type="dxa"/>
          </w:tcPr>
          <w:p w14:paraId="642C3BBC" w14:textId="77777777" w:rsidR="001152EC" w:rsidRPr="00C935AC" w:rsidRDefault="001152EC" w:rsidP="00EE3986">
            <w:pPr>
              <w:jc w:val="both"/>
              <w:rPr>
                <w:rStyle w:val="Fett"/>
                <w:b w:val="0"/>
                <w:bCs w:val="0"/>
                <w:sz w:val="20"/>
                <w:szCs w:val="20"/>
              </w:rPr>
            </w:pPr>
            <w:r w:rsidRPr="00C935AC">
              <w:rPr>
                <w:rStyle w:val="Fett"/>
                <w:b w:val="0"/>
                <w:bCs w:val="0"/>
                <w:sz w:val="20"/>
                <w:szCs w:val="20"/>
              </w:rPr>
              <w:t>14</w:t>
            </w:r>
            <w:r w:rsidRPr="00C935AC">
              <w:rPr>
                <w:rStyle w:val="Fett"/>
                <w:b w:val="0"/>
                <w:bCs w:val="0"/>
                <w:sz w:val="20"/>
                <w:szCs w:val="20"/>
                <w:vertAlign w:val="superscript"/>
              </w:rPr>
              <w:t>th</w:t>
            </w:r>
            <w:r w:rsidRPr="00C935AC">
              <w:rPr>
                <w:rStyle w:val="Fett"/>
                <w:b w:val="0"/>
                <w:bCs w:val="0"/>
                <w:sz w:val="20"/>
                <w:szCs w:val="20"/>
              </w:rPr>
              <w:t xml:space="preserve"> June</w:t>
            </w:r>
            <w:r w:rsidR="004E1A3B" w:rsidRPr="00C935AC">
              <w:rPr>
                <w:rStyle w:val="Fett"/>
                <w:b w:val="0"/>
                <w:bCs w:val="0"/>
                <w:sz w:val="20"/>
                <w:szCs w:val="20"/>
                <w:lang w:eastAsia="zh-CN"/>
              </w:rPr>
              <w:t>, 2019</w:t>
            </w:r>
            <w:r w:rsidRPr="00C935AC">
              <w:rPr>
                <w:rStyle w:val="Fett"/>
                <w:b w:val="0"/>
                <w:bCs w:val="0"/>
                <w:sz w:val="20"/>
                <w:szCs w:val="20"/>
              </w:rPr>
              <w:t xml:space="preserve"> </w:t>
            </w:r>
          </w:p>
        </w:tc>
        <w:tc>
          <w:tcPr>
            <w:tcW w:w="1756" w:type="dxa"/>
          </w:tcPr>
          <w:p w14:paraId="0FFC8FD0" w14:textId="77777777" w:rsidR="001152EC" w:rsidRPr="00C935AC" w:rsidRDefault="001152EC" w:rsidP="001152EC">
            <w:pPr>
              <w:jc w:val="both"/>
              <w:rPr>
                <w:rStyle w:val="Fett"/>
                <w:b w:val="0"/>
                <w:bCs w:val="0"/>
                <w:sz w:val="20"/>
                <w:szCs w:val="20"/>
              </w:rPr>
            </w:pPr>
            <w:r w:rsidRPr="00C935AC">
              <w:rPr>
                <w:rStyle w:val="Fett"/>
                <w:b w:val="0"/>
                <w:bCs w:val="0"/>
                <w:sz w:val="20"/>
                <w:szCs w:val="20"/>
              </w:rPr>
              <w:t xml:space="preserve">V 0.4 </w:t>
            </w:r>
          </w:p>
        </w:tc>
        <w:tc>
          <w:tcPr>
            <w:tcW w:w="2893" w:type="dxa"/>
          </w:tcPr>
          <w:p w14:paraId="6725E358" w14:textId="77777777" w:rsidR="001152EC" w:rsidRPr="00F304BB" w:rsidRDefault="001152EC" w:rsidP="001152EC">
            <w:pPr>
              <w:jc w:val="both"/>
              <w:rPr>
                <w:rStyle w:val="Fett"/>
                <w:b w:val="0"/>
                <w:bCs w:val="0"/>
                <w:sz w:val="20"/>
                <w:szCs w:val="20"/>
                <w:lang w:val="es-ES"/>
              </w:rPr>
            </w:pPr>
            <w:r w:rsidRPr="00F304BB">
              <w:rPr>
                <w:sz w:val="20"/>
                <w:szCs w:val="20"/>
                <w:lang w:val="es-ES"/>
              </w:rPr>
              <w:t>Ana Galindo-Serrano (Orange)</w:t>
            </w:r>
            <w:r w:rsidRPr="00F304BB">
              <w:rPr>
                <w:rStyle w:val="Fett"/>
                <w:b w:val="0"/>
                <w:bCs w:val="0"/>
                <w:sz w:val="20"/>
                <w:szCs w:val="20"/>
                <w:lang w:val="es-ES"/>
              </w:rPr>
              <w:t>, András Zahemszky, Simone Ferlin (Ericsson)</w:t>
            </w:r>
          </w:p>
        </w:tc>
        <w:tc>
          <w:tcPr>
            <w:tcW w:w="3027" w:type="dxa"/>
          </w:tcPr>
          <w:p w14:paraId="338F9D6E" w14:textId="77777777" w:rsidR="001152EC" w:rsidRPr="00C935AC" w:rsidRDefault="001152EC" w:rsidP="001152EC">
            <w:pPr>
              <w:jc w:val="both"/>
              <w:rPr>
                <w:rStyle w:val="Fett"/>
                <w:b w:val="0"/>
                <w:bCs w:val="0"/>
                <w:sz w:val="20"/>
                <w:szCs w:val="20"/>
              </w:rPr>
            </w:pPr>
            <w:r w:rsidRPr="008C7581">
              <w:rPr>
                <w:rStyle w:val="Fett"/>
                <w:b w:val="0"/>
                <w:bCs w:val="0"/>
                <w:sz w:val="20"/>
                <w:szCs w:val="20"/>
              </w:rPr>
              <w:t xml:space="preserve">Latency URLLC technical enabler, </w:t>
            </w:r>
            <w:r w:rsidRPr="00C66D38">
              <w:rPr>
                <w:rStyle w:val="Fett"/>
                <w:b w:val="0"/>
                <w:bCs w:val="0"/>
                <w:sz w:val="20"/>
                <w:szCs w:val="20"/>
              </w:rPr>
              <w:t>n</w:t>
            </w:r>
            <w:r w:rsidRPr="00C935AC">
              <w:rPr>
                <w:rStyle w:val="Fett"/>
                <w:b w:val="0"/>
                <w:bCs w:val="0"/>
                <w:sz w:val="20"/>
                <w:szCs w:val="20"/>
              </w:rPr>
              <w:t xml:space="preserve">on public network. </w:t>
            </w:r>
          </w:p>
        </w:tc>
      </w:tr>
      <w:tr w:rsidR="001152EC" w:rsidRPr="00C935AC" w14:paraId="328D5B3F" w14:textId="77777777" w:rsidTr="009C2DB4">
        <w:tc>
          <w:tcPr>
            <w:tcW w:w="1555" w:type="dxa"/>
          </w:tcPr>
          <w:p w14:paraId="761C84A2" w14:textId="77777777" w:rsidR="001152EC" w:rsidRPr="00C935AC" w:rsidRDefault="001152EC" w:rsidP="00EE3986">
            <w:pPr>
              <w:jc w:val="both"/>
              <w:rPr>
                <w:rStyle w:val="Fett"/>
                <w:b w:val="0"/>
                <w:bCs w:val="0"/>
                <w:sz w:val="20"/>
                <w:szCs w:val="20"/>
              </w:rPr>
            </w:pPr>
            <w:r w:rsidRPr="00C935AC">
              <w:rPr>
                <w:rStyle w:val="Fett"/>
                <w:b w:val="0"/>
                <w:bCs w:val="0"/>
                <w:sz w:val="20"/>
                <w:szCs w:val="20"/>
              </w:rPr>
              <w:t>27</w:t>
            </w:r>
            <w:r w:rsidRPr="00C935AC">
              <w:rPr>
                <w:rStyle w:val="Fett"/>
                <w:b w:val="0"/>
                <w:bCs w:val="0"/>
                <w:sz w:val="20"/>
                <w:szCs w:val="20"/>
                <w:vertAlign w:val="superscript"/>
              </w:rPr>
              <w:t>th</w:t>
            </w:r>
            <w:r w:rsidRPr="00C935AC">
              <w:rPr>
                <w:rStyle w:val="Fett"/>
                <w:b w:val="0"/>
                <w:bCs w:val="0"/>
                <w:sz w:val="20"/>
                <w:szCs w:val="20"/>
              </w:rPr>
              <w:t xml:space="preserve"> June</w:t>
            </w:r>
            <w:r w:rsidR="004E1A3B" w:rsidRPr="00C935AC">
              <w:rPr>
                <w:rStyle w:val="Fett"/>
                <w:b w:val="0"/>
                <w:bCs w:val="0"/>
                <w:sz w:val="20"/>
                <w:szCs w:val="20"/>
                <w:lang w:eastAsia="zh-CN"/>
              </w:rPr>
              <w:t>, 2019</w:t>
            </w:r>
          </w:p>
        </w:tc>
        <w:tc>
          <w:tcPr>
            <w:tcW w:w="1756" w:type="dxa"/>
          </w:tcPr>
          <w:p w14:paraId="3F19251A" w14:textId="77777777" w:rsidR="001152EC" w:rsidRPr="00C935AC" w:rsidRDefault="001152EC" w:rsidP="001152EC">
            <w:pPr>
              <w:jc w:val="both"/>
              <w:rPr>
                <w:rStyle w:val="Fett"/>
                <w:b w:val="0"/>
                <w:bCs w:val="0"/>
                <w:sz w:val="20"/>
                <w:szCs w:val="20"/>
              </w:rPr>
            </w:pPr>
            <w:r w:rsidRPr="00C935AC">
              <w:rPr>
                <w:rStyle w:val="Fett"/>
                <w:b w:val="0"/>
                <w:bCs w:val="0"/>
                <w:sz w:val="20"/>
                <w:szCs w:val="20"/>
              </w:rPr>
              <w:t>V 0.5</w:t>
            </w:r>
          </w:p>
        </w:tc>
        <w:tc>
          <w:tcPr>
            <w:tcW w:w="2893" w:type="dxa"/>
          </w:tcPr>
          <w:p w14:paraId="42B11FCD" w14:textId="77777777" w:rsidR="001152EC" w:rsidRPr="00F304BB" w:rsidRDefault="001152EC" w:rsidP="001152EC">
            <w:pPr>
              <w:jc w:val="both"/>
              <w:rPr>
                <w:sz w:val="20"/>
                <w:szCs w:val="20"/>
                <w:lang w:val="es-ES"/>
              </w:rPr>
            </w:pPr>
            <w:r w:rsidRPr="00F304BB">
              <w:rPr>
                <w:sz w:val="20"/>
                <w:szCs w:val="20"/>
                <w:lang w:val="es-ES"/>
              </w:rPr>
              <w:t>Ana Galindo-Serrano (Orange)</w:t>
            </w:r>
            <w:r w:rsidRPr="00F304BB">
              <w:rPr>
                <w:rStyle w:val="Fett"/>
                <w:b w:val="0"/>
                <w:bCs w:val="0"/>
                <w:sz w:val="20"/>
                <w:szCs w:val="20"/>
                <w:lang w:val="es-ES"/>
              </w:rPr>
              <w:t>, András Zahemszky</w:t>
            </w:r>
            <w:r w:rsidR="00EE5C03" w:rsidRPr="00F304BB">
              <w:rPr>
                <w:rStyle w:val="Fett"/>
                <w:b w:val="0"/>
                <w:bCs w:val="0"/>
                <w:sz w:val="20"/>
                <w:szCs w:val="20"/>
                <w:lang w:val="es-ES"/>
              </w:rPr>
              <w:t xml:space="preserve"> </w:t>
            </w:r>
            <w:r w:rsidR="00EE5C03" w:rsidRPr="00F304BB">
              <w:rPr>
                <w:rStyle w:val="Fett"/>
                <w:b w:val="0"/>
                <w:bCs w:val="0"/>
                <w:lang w:val="es-ES"/>
              </w:rPr>
              <w:t>(Ericsson)</w:t>
            </w:r>
          </w:p>
        </w:tc>
        <w:tc>
          <w:tcPr>
            <w:tcW w:w="3027" w:type="dxa"/>
          </w:tcPr>
          <w:p w14:paraId="201DCEA5" w14:textId="77777777" w:rsidR="001152EC" w:rsidRPr="000A61B4" w:rsidRDefault="001152EC" w:rsidP="001152EC">
            <w:pPr>
              <w:jc w:val="both"/>
              <w:rPr>
                <w:rStyle w:val="Fett"/>
                <w:b w:val="0"/>
                <w:bCs w:val="0"/>
                <w:sz w:val="20"/>
                <w:szCs w:val="20"/>
              </w:rPr>
            </w:pPr>
            <w:r w:rsidRPr="000A61B4">
              <w:rPr>
                <w:rStyle w:val="Fett"/>
                <w:b w:val="0"/>
                <w:bCs w:val="0"/>
                <w:sz w:val="20"/>
                <w:szCs w:val="20"/>
              </w:rPr>
              <w:t xml:space="preserve">Section 6.1, section 7.2 </w:t>
            </w:r>
          </w:p>
        </w:tc>
      </w:tr>
      <w:tr w:rsidR="001152EC" w:rsidRPr="00C935AC" w14:paraId="42AD7934" w14:textId="77777777" w:rsidTr="00AC0056">
        <w:trPr>
          <w:trHeight w:val="297"/>
        </w:trPr>
        <w:tc>
          <w:tcPr>
            <w:tcW w:w="1555" w:type="dxa"/>
          </w:tcPr>
          <w:p w14:paraId="73F2486A" w14:textId="77777777" w:rsidR="001152EC" w:rsidRPr="00C935AC" w:rsidRDefault="001152EC" w:rsidP="00EE3986">
            <w:pPr>
              <w:jc w:val="both"/>
              <w:rPr>
                <w:rStyle w:val="Fett"/>
                <w:b w:val="0"/>
                <w:bCs w:val="0"/>
                <w:sz w:val="20"/>
                <w:szCs w:val="20"/>
              </w:rPr>
            </w:pPr>
            <w:r w:rsidRPr="00C935AC">
              <w:rPr>
                <w:rStyle w:val="Fett"/>
                <w:b w:val="0"/>
                <w:bCs w:val="0"/>
                <w:sz w:val="20"/>
                <w:szCs w:val="20"/>
              </w:rPr>
              <w:t>27</w:t>
            </w:r>
            <w:r w:rsidRPr="00C935AC">
              <w:rPr>
                <w:rStyle w:val="Fett"/>
                <w:b w:val="0"/>
                <w:bCs w:val="0"/>
                <w:sz w:val="20"/>
                <w:szCs w:val="20"/>
                <w:vertAlign w:val="superscript"/>
              </w:rPr>
              <w:t>th</w:t>
            </w:r>
            <w:r w:rsidRPr="00C935AC">
              <w:rPr>
                <w:rStyle w:val="Fett"/>
                <w:b w:val="0"/>
                <w:bCs w:val="0"/>
                <w:sz w:val="20"/>
                <w:szCs w:val="20"/>
              </w:rPr>
              <w:t xml:space="preserve"> July</w:t>
            </w:r>
            <w:r w:rsidR="004E1A3B" w:rsidRPr="00C935AC">
              <w:rPr>
                <w:rStyle w:val="Fett"/>
                <w:b w:val="0"/>
                <w:bCs w:val="0"/>
                <w:sz w:val="20"/>
                <w:szCs w:val="20"/>
                <w:lang w:eastAsia="zh-CN"/>
              </w:rPr>
              <w:t>, 2019</w:t>
            </w:r>
          </w:p>
        </w:tc>
        <w:tc>
          <w:tcPr>
            <w:tcW w:w="1756" w:type="dxa"/>
          </w:tcPr>
          <w:p w14:paraId="30D1041E" w14:textId="77777777" w:rsidR="001152EC" w:rsidRPr="00C935AC" w:rsidRDefault="001152EC" w:rsidP="001152EC">
            <w:pPr>
              <w:jc w:val="both"/>
              <w:rPr>
                <w:rStyle w:val="Fett"/>
                <w:b w:val="0"/>
                <w:bCs w:val="0"/>
                <w:sz w:val="20"/>
                <w:szCs w:val="20"/>
              </w:rPr>
            </w:pPr>
            <w:r w:rsidRPr="00C935AC">
              <w:rPr>
                <w:rStyle w:val="Fett"/>
                <w:b w:val="0"/>
                <w:bCs w:val="0"/>
                <w:sz w:val="20"/>
                <w:szCs w:val="20"/>
              </w:rPr>
              <w:t>V 0.6</w:t>
            </w:r>
          </w:p>
        </w:tc>
        <w:tc>
          <w:tcPr>
            <w:tcW w:w="2893" w:type="dxa"/>
          </w:tcPr>
          <w:p w14:paraId="5D97C53E" w14:textId="77777777" w:rsidR="001152EC" w:rsidRPr="000A61B4" w:rsidRDefault="001152EC" w:rsidP="001152EC">
            <w:pPr>
              <w:jc w:val="both"/>
              <w:rPr>
                <w:sz w:val="20"/>
                <w:szCs w:val="20"/>
              </w:rPr>
            </w:pPr>
            <w:r w:rsidRPr="000A61B4">
              <w:t>Wang Rui (China Mobile)</w:t>
            </w:r>
          </w:p>
        </w:tc>
        <w:tc>
          <w:tcPr>
            <w:tcW w:w="3027" w:type="dxa"/>
          </w:tcPr>
          <w:p w14:paraId="2276CD44" w14:textId="77777777" w:rsidR="001152EC" w:rsidRPr="000A61B4" w:rsidRDefault="001152EC" w:rsidP="001152EC">
            <w:pPr>
              <w:jc w:val="both"/>
              <w:rPr>
                <w:rStyle w:val="Fett"/>
                <w:b w:val="0"/>
                <w:bCs w:val="0"/>
                <w:sz w:val="20"/>
                <w:szCs w:val="20"/>
              </w:rPr>
            </w:pPr>
            <w:r w:rsidRPr="000A61B4">
              <w:rPr>
                <w:rStyle w:val="Fett"/>
                <w:b w:val="0"/>
                <w:bCs w:val="0"/>
                <w:sz w:val="20"/>
                <w:szCs w:val="20"/>
              </w:rPr>
              <w:t xml:space="preserve">Section 5 URLLC use cases and requirement summarization, section 6.5 throughout </w:t>
            </w:r>
          </w:p>
        </w:tc>
      </w:tr>
      <w:tr w:rsidR="001152EC" w:rsidRPr="00C935AC" w14:paraId="30F2BF9A" w14:textId="77777777" w:rsidTr="00AC0056">
        <w:trPr>
          <w:trHeight w:val="297"/>
        </w:trPr>
        <w:tc>
          <w:tcPr>
            <w:tcW w:w="1555" w:type="dxa"/>
          </w:tcPr>
          <w:p w14:paraId="140F8F05" w14:textId="77777777" w:rsidR="001152EC" w:rsidRPr="00C935AC" w:rsidRDefault="001152EC" w:rsidP="00EE3986">
            <w:pPr>
              <w:jc w:val="both"/>
              <w:rPr>
                <w:rStyle w:val="Fett"/>
                <w:b w:val="0"/>
                <w:bCs w:val="0"/>
                <w:sz w:val="20"/>
                <w:szCs w:val="20"/>
              </w:rPr>
            </w:pPr>
            <w:r w:rsidRPr="00C935AC">
              <w:rPr>
                <w:rStyle w:val="Fett"/>
                <w:b w:val="0"/>
                <w:bCs w:val="0"/>
                <w:sz w:val="20"/>
                <w:szCs w:val="20"/>
              </w:rPr>
              <w:t>31</w:t>
            </w:r>
            <w:r w:rsidRPr="00C935AC">
              <w:rPr>
                <w:rStyle w:val="Fett"/>
                <w:b w:val="0"/>
                <w:bCs w:val="0"/>
                <w:sz w:val="20"/>
                <w:szCs w:val="20"/>
                <w:vertAlign w:val="superscript"/>
              </w:rPr>
              <w:t>st</w:t>
            </w:r>
            <w:r w:rsidRPr="00C935AC">
              <w:rPr>
                <w:rStyle w:val="Fett"/>
                <w:b w:val="0"/>
                <w:bCs w:val="0"/>
                <w:sz w:val="20"/>
                <w:szCs w:val="20"/>
              </w:rPr>
              <w:t xml:space="preserve"> July</w:t>
            </w:r>
            <w:r w:rsidR="004E1A3B" w:rsidRPr="00C935AC">
              <w:rPr>
                <w:rStyle w:val="Fett"/>
                <w:b w:val="0"/>
                <w:bCs w:val="0"/>
                <w:sz w:val="20"/>
                <w:szCs w:val="20"/>
                <w:lang w:eastAsia="zh-CN"/>
              </w:rPr>
              <w:t>, 2019</w:t>
            </w:r>
            <w:r w:rsidRPr="00C935AC">
              <w:rPr>
                <w:rStyle w:val="Fett"/>
                <w:b w:val="0"/>
                <w:bCs w:val="0"/>
                <w:sz w:val="20"/>
                <w:szCs w:val="20"/>
              </w:rPr>
              <w:t xml:space="preserve"> </w:t>
            </w:r>
          </w:p>
        </w:tc>
        <w:tc>
          <w:tcPr>
            <w:tcW w:w="1756" w:type="dxa"/>
          </w:tcPr>
          <w:p w14:paraId="33EE5F1A" w14:textId="77777777" w:rsidR="001152EC" w:rsidRPr="00C935AC" w:rsidRDefault="001152EC" w:rsidP="001152EC">
            <w:pPr>
              <w:jc w:val="both"/>
              <w:rPr>
                <w:rStyle w:val="Fett"/>
                <w:b w:val="0"/>
                <w:bCs w:val="0"/>
                <w:sz w:val="20"/>
                <w:szCs w:val="20"/>
              </w:rPr>
            </w:pPr>
            <w:r w:rsidRPr="00C935AC">
              <w:rPr>
                <w:rStyle w:val="Fett"/>
                <w:b w:val="0"/>
                <w:bCs w:val="0"/>
                <w:sz w:val="20"/>
                <w:szCs w:val="20"/>
              </w:rPr>
              <w:t xml:space="preserve">V 0.7 </w:t>
            </w:r>
          </w:p>
        </w:tc>
        <w:tc>
          <w:tcPr>
            <w:tcW w:w="2893" w:type="dxa"/>
          </w:tcPr>
          <w:p w14:paraId="5AC32955" w14:textId="77777777" w:rsidR="001152EC" w:rsidRPr="000A61B4" w:rsidRDefault="001152EC" w:rsidP="001152EC">
            <w:pPr>
              <w:jc w:val="both"/>
              <w:rPr>
                <w:sz w:val="20"/>
                <w:szCs w:val="20"/>
              </w:rPr>
            </w:pPr>
            <w:r w:rsidRPr="000A61B4">
              <w:rPr>
                <w:sz w:val="20"/>
                <w:szCs w:val="20"/>
              </w:rPr>
              <w:t xml:space="preserve">Karin Loidl (Fraunhofer IIS)  </w:t>
            </w:r>
          </w:p>
        </w:tc>
        <w:tc>
          <w:tcPr>
            <w:tcW w:w="3027" w:type="dxa"/>
          </w:tcPr>
          <w:p w14:paraId="0C158743" w14:textId="77777777" w:rsidR="001152EC" w:rsidRPr="000A61B4" w:rsidRDefault="001152EC" w:rsidP="001152EC">
            <w:pPr>
              <w:jc w:val="both"/>
              <w:rPr>
                <w:rStyle w:val="Fett"/>
                <w:b w:val="0"/>
                <w:bCs w:val="0"/>
                <w:sz w:val="20"/>
                <w:szCs w:val="20"/>
              </w:rPr>
            </w:pPr>
            <w:r w:rsidRPr="000A61B4">
              <w:rPr>
                <w:rStyle w:val="Fett"/>
                <w:b w:val="0"/>
                <w:bCs w:val="0"/>
                <w:sz w:val="20"/>
                <w:szCs w:val="20"/>
              </w:rPr>
              <w:t xml:space="preserve">Section 6.4 on positioning </w:t>
            </w:r>
          </w:p>
        </w:tc>
      </w:tr>
      <w:tr w:rsidR="001152EC" w:rsidRPr="00C935AC" w14:paraId="1C14E8A8" w14:textId="77777777" w:rsidTr="00AC0056">
        <w:trPr>
          <w:trHeight w:val="297"/>
        </w:trPr>
        <w:tc>
          <w:tcPr>
            <w:tcW w:w="1555" w:type="dxa"/>
          </w:tcPr>
          <w:p w14:paraId="6BAD3B81" w14:textId="77777777" w:rsidR="001152EC" w:rsidRPr="00C935AC" w:rsidRDefault="001152EC" w:rsidP="00EE3986">
            <w:pPr>
              <w:jc w:val="both"/>
              <w:rPr>
                <w:rStyle w:val="Fett"/>
                <w:b w:val="0"/>
                <w:bCs w:val="0"/>
                <w:sz w:val="20"/>
                <w:szCs w:val="20"/>
              </w:rPr>
            </w:pPr>
            <w:r w:rsidRPr="00C935AC">
              <w:rPr>
                <w:rStyle w:val="Fett"/>
                <w:b w:val="0"/>
                <w:bCs w:val="0"/>
                <w:sz w:val="20"/>
                <w:szCs w:val="20"/>
              </w:rPr>
              <w:t>5</w:t>
            </w:r>
            <w:r w:rsidRPr="00C935AC">
              <w:rPr>
                <w:rStyle w:val="Fett"/>
                <w:b w:val="0"/>
                <w:bCs w:val="0"/>
                <w:sz w:val="20"/>
                <w:szCs w:val="20"/>
                <w:vertAlign w:val="superscript"/>
              </w:rPr>
              <w:t>th</w:t>
            </w:r>
            <w:r w:rsidRPr="00C935AC">
              <w:rPr>
                <w:rStyle w:val="Fett"/>
                <w:b w:val="0"/>
                <w:bCs w:val="0"/>
                <w:sz w:val="20"/>
                <w:szCs w:val="20"/>
              </w:rPr>
              <w:t xml:space="preserve"> September</w:t>
            </w:r>
            <w:r w:rsidR="004E1A3B" w:rsidRPr="00C935AC">
              <w:rPr>
                <w:rStyle w:val="Fett"/>
                <w:b w:val="0"/>
                <w:bCs w:val="0"/>
                <w:sz w:val="20"/>
                <w:szCs w:val="20"/>
                <w:lang w:eastAsia="zh-CN"/>
              </w:rPr>
              <w:t>, 2019</w:t>
            </w:r>
            <w:r w:rsidRPr="00C935AC">
              <w:rPr>
                <w:rStyle w:val="Fett"/>
                <w:b w:val="0"/>
                <w:bCs w:val="0"/>
                <w:sz w:val="20"/>
                <w:szCs w:val="20"/>
              </w:rPr>
              <w:t xml:space="preserve"> </w:t>
            </w:r>
          </w:p>
        </w:tc>
        <w:tc>
          <w:tcPr>
            <w:tcW w:w="1756" w:type="dxa"/>
          </w:tcPr>
          <w:p w14:paraId="6FD0A56B" w14:textId="77777777" w:rsidR="001152EC" w:rsidRPr="00C935AC" w:rsidRDefault="001152EC" w:rsidP="001152EC">
            <w:pPr>
              <w:jc w:val="both"/>
              <w:rPr>
                <w:rStyle w:val="Fett"/>
                <w:b w:val="0"/>
                <w:bCs w:val="0"/>
                <w:sz w:val="20"/>
                <w:szCs w:val="20"/>
              </w:rPr>
            </w:pPr>
            <w:r w:rsidRPr="00C935AC">
              <w:rPr>
                <w:rStyle w:val="Fett"/>
                <w:b w:val="0"/>
                <w:bCs w:val="0"/>
                <w:sz w:val="20"/>
                <w:szCs w:val="20"/>
              </w:rPr>
              <w:t>V</w:t>
            </w:r>
            <w:r w:rsidR="003503CB" w:rsidRPr="00C935AC">
              <w:rPr>
                <w:rStyle w:val="Fett"/>
                <w:b w:val="0"/>
                <w:bCs w:val="0"/>
                <w:sz w:val="20"/>
                <w:szCs w:val="20"/>
              </w:rPr>
              <w:t xml:space="preserve"> </w:t>
            </w:r>
            <w:r w:rsidRPr="00C935AC">
              <w:rPr>
                <w:rStyle w:val="Fett"/>
                <w:b w:val="0"/>
                <w:bCs w:val="0"/>
                <w:sz w:val="20"/>
                <w:szCs w:val="20"/>
              </w:rPr>
              <w:t xml:space="preserve">0.8 </w:t>
            </w:r>
          </w:p>
        </w:tc>
        <w:tc>
          <w:tcPr>
            <w:tcW w:w="2893" w:type="dxa"/>
          </w:tcPr>
          <w:p w14:paraId="3266E6E5" w14:textId="77777777" w:rsidR="001152EC" w:rsidRPr="000A61B4" w:rsidRDefault="001152EC" w:rsidP="001152EC">
            <w:pPr>
              <w:jc w:val="both"/>
              <w:rPr>
                <w:sz w:val="20"/>
                <w:szCs w:val="20"/>
              </w:rPr>
            </w:pPr>
            <w:r w:rsidRPr="000A61B4">
              <w:rPr>
                <w:sz w:val="20"/>
                <w:szCs w:val="20"/>
              </w:rPr>
              <w:t>Karin Loidl (Fraunhofer IIS)</w:t>
            </w:r>
          </w:p>
        </w:tc>
        <w:tc>
          <w:tcPr>
            <w:tcW w:w="3027" w:type="dxa"/>
          </w:tcPr>
          <w:p w14:paraId="30B49DC2" w14:textId="77777777" w:rsidR="001152EC" w:rsidRPr="000A61B4" w:rsidRDefault="001152EC" w:rsidP="001152EC">
            <w:pPr>
              <w:jc w:val="both"/>
              <w:rPr>
                <w:rStyle w:val="Fett"/>
                <w:b w:val="0"/>
                <w:bCs w:val="0"/>
                <w:sz w:val="20"/>
                <w:szCs w:val="20"/>
              </w:rPr>
            </w:pPr>
            <w:r w:rsidRPr="000A61B4">
              <w:rPr>
                <w:rStyle w:val="Fett"/>
                <w:b w:val="0"/>
                <w:bCs w:val="0"/>
                <w:sz w:val="20"/>
                <w:szCs w:val="20"/>
              </w:rPr>
              <w:t xml:space="preserve">Minor update in section 6.4, </w:t>
            </w:r>
          </w:p>
        </w:tc>
      </w:tr>
      <w:tr w:rsidR="001152EC" w:rsidRPr="00C935AC" w14:paraId="2F92F30E" w14:textId="77777777" w:rsidTr="00AC0056">
        <w:trPr>
          <w:trHeight w:val="297"/>
        </w:trPr>
        <w:tc>
          <w:tcPr>
            <w:tcW w:w="1555" w:type="dxa"/>
          </w:tcPr>
          <w:p w14:paraId="692E2BF4" w14:textId="77777777" w:rsidR="001152EC" w:rsidRPr="00C935AC" w:rsidRDefault="001152EC" w:rsidP="001152EC">
            <w:pPr>
              <w:jc w:val="both"/>
              <w:rPr>
                <w:rStyle w:val="Fett"/>
                <w:b w:val="0"/>
                <w:bCs w:val="0"/>
                <w:sz w:val="20"/>
                <w:szCs w:val="20"/>
              </w:rPr>
            </w:pPr>
            <w:r w:rsidRPr="00C935AC">
              <w:rPr>
                <w:rStyle w:val="Fett"/>
                <w:b w:val="0"/>
                <w:bCs w:val="0"/>
                <w:sz w:val="20"/>
                <w:szCs w:val="20"/>
              </w:rPr>
              <w:t>10</w:t>
            </w:r>
            <w:r w:rsidRPr="00C935AC">
              <w:rPr>
                <w:rStyle w:val="Fett"/>
                <w:b w:val="0"/>
                <w:bCs w:val="0"/>
                <w:sz w:val="20"/>
                <w:szCs w:val="20"/>
                <w:vertAlign w:val="superscript"/>
              </w:rPr>
              <w:t>th</w:t>
            </w:r>
            <w:r w:rsidRPr="00C935AC">
              <w:rPr>
                <w:rStyle w:val="Fett"/>
                <w:b w:val="0"/>
                <w:bCs w:val="0"/>
                <w:sz w:val="20"/>
                <w:szCs w:val="20"/>
              </w:rPr>
              <w:t xml:space="preserve"> September</w:t>
            </w:r>
            <w:r w:rsidR="004E1A3B" w:rsidRPr="00C935AC">
              <w:rPr>
                <w:rStyle w:val="Fett"/>
                <w:b w:val="0"/>
                <w:bCs w:val="0"/>
                <w:sz w:val="20"/>
                <w:szCs w:val="20"/>
                <w:lang w:eastAsia="zh-CN"/>
              </w:rPr>
              <w:t>, 2019</w:t>
            </w:r>
            <w:r w:rsidRPr="00C935AC">
              <w:rPr>
                <w:rStyle w:val="Fett"/>
                <w:b w:val="0"/>
                <w:bCs w:val="0"/>
                <w:sz w:val="20"/>
                <w:szCs w:val="20"/>
              </w:rPr>
              <w:t xml:space="preserve"> </w:t>
            </w:r>
          </w:p>
        </w:tc>
        <w:tc>
          <w:tcPr>
            <w:tcW w:w="1756" w:type="dxa"/>
          </w:tcPr>
          <w:p w14:paraId="2B590EF3" w14:textId="77777777" w:rsidR="001152EC" w:rsidRPr="00C935AC" w:rsidRDefault="001152EC" w:rsidP="001152EC">
            <w:pPr>
              <w:jc w:val="both"/>
              <w:rPr>
                <w:rStyle w:val="Fett"/>
                <w:b w:val="0"/>
                <w:bCs w:val="0"/>
                <w:sz w:val="20"/>
                <w:szCs w:val="20"/>
              </w:rPr>
            </w:pPr>
            <w:r w:rsidRPr="00C935AC">
              <w:rPr>
                <w:rStyle w:val="Fett"/>
                <w:b w:val="0"/>
                <w:bCs w:val="0"/>
                <w:sz w:val="20"/>
                <w:szCs w:val="20"/>
              </w:rPr>
              <w:t>V</w:t>
            </w:r>
            <w:r w:rsidR="003503CB" w:rsidRPr="00C935AC">
              <w:rPr>
                <w:rStyle w:val="Fett"/>
                <w:b w:val="0"/>
                <w:bCs w:val="0"/>
                <w:sz w:val="20"/>
                <w:szCs w:val="20"/>
              </w:rPr>
              <w:t xml:space="preserve"> </w:t>
            </w:r>
            <w:r w:rsidRPr="00C935AC">
              <w:rPr>
                <w:rStyle w:val="Fett"/>
                <w:b w:val="0"/>
                <w:bCs w:val="0"/>
                <w:sz w:val="20"/>
                <w:szCs w:val="20"/>
              </w:rPr>
              <w:t xml:space="preserve">0.9 </w:t>
            </w:r>
          </w:p>
        </w:tc>
        <w:tc>
          <w:tcPr>
            <w:tcW w:w="2893" w:type="dxa"/>
          </w:tcPr>
          <w:p w14:paraId="129F5BEB" w14:textId="77777777" w:rsidR="001152EC" w:rsidRPr="000A61B4" w:rsidRDefault="001152EC" w:rsidP="001152EC">
            <w:pPr>
              <w:jc w:val="both"/>
              <w:rPr>
                <w:sz w:val="20"/>
                <w:szCs w:val="20"/>
              </w:rPr>
            </w:pPr>
            <w:r w:rsidRPr="000A61B4">
              <w:rPr>
                <w:sz w:val="20"/>
                <w:szCs w:val="20"/>
              </w:rPr>
              <w:t>Dhruvin Patel, Joachim Sachs (Ericsson), Wangrui (China Mobile)</w:t>
            </w:r>
          </w:p>
          <w:p w14:paraId="0695FF78" w14:textId="77777777" w:rsidR="001152EC" w:rsidRPr="000A61B4" w:rsidRDefault="001152EC" w:rsidP="001152EC">
            <w:pPr>
              <w:jc w:val="both"/>
              <w:rPr>
                <w:sz w:val="20"/>
                <w:szCs w:val="20"/>
              </w:rPr>
            </w:pPr>
            <w:r w:rsidRPr="000A61B4">
              <w:rPr>
                <w:sz w:val="20"/>
                <w:szCs w:val="20"/>
              </w:rPr>
              <w:t xml:space="preserve"> </w:t>
            </w:r>
          </w:p>
        </w:tc>
        <w:tc>
          <w:tcPr>
            <w:tcW w:w="3027" w:type="dxa"/>
          </w:tcPr>
          <w:p w14:paraId="437661CE" w14:textId="77777777" w:rsidR="001152EC" w:rsidRPr="000A61B4" w:rsidRDefault="001152EC" w:rsidP="001152EC">
            <w:pPr>
              <w:jc w:val="both"/>
              <w:rPr>
                <w:rStyle w:val="Fett"/>
                <w:b w:val="0"/>
                <w:bCs w:val="0"/>
                <w:sz w:val="20"/>
                <w:szCs w:val="20"/>
              </w:rPr>
            </w:pPr>
            <w:r w:rsidRPr="000A61B4">
              <w:rPr>
                <w:rStyle w:val="Fett"/>
                <w:b w:val="0"/>
                <w:bCs w:val="0"/>
                <w:sz w:val="20"/>
                <w:szCs w:val="20"/>
              </w:rPr>
              <w:t xml:space="preserve">Chapter 7 updates on the Smart Grid and Factory of future deployment architecture, Section 5 update </w:t>
            </w:r>
          </w:p>
        </w:tc>
      </w:tr>
      <w:tr w:rsidR="001152EC" w:rsidRPr="00C935AC" w14:paraId="63D450CF" w14:textId="77777777" w:rsidTr="00AC0056">
        <w:trPr>
          <w:trHeight w:val="297"/>
        </w:trPr>
        <w:tc>
          <w:tcPr>
            <w:tcW w:w="1555" w:type="dxa"/>
          </w:tcPr>
          <w:p w14:paraId="3383240C" w14:textId="77777777" w:rsidR="001152EC" w:rsidRPr="00C935AC" w:rsidRDefault="001152EC" w:rsidP="001152EC">
            <w:pPr>
              <w:jc w:val="both"/>
              <w:rPr>
                <w:rStyle w:val="Fett"/>
                <w:b w:val="0"/>
                <w:bCs w:val="0"/>
                <w:sz w:val="20"/>
                <w:szCs w:val="20"/>
              </w:rPr>
            </w:pPr>
            <w:r w:rsidRPr="00C935AC">
              <w:rPr>
                <w:rStyle w:val="Fett"/>
                <w:b w:val="0"/>
                <w:bCs w:val="0"/>
                <w:sz w:val="20"/>
                <w:szCs w:val="20"/>
              </w:rPr>
              <w:t>13</w:t>
            </w:r>
            <w:r w:rsidRPr="00C935AC">
              <w:rPr>
                <w:rStyle w:val="Fett"/>
                <w:b w:val="0"/>
                <w:bCs w:val="0"/>
                <w:sz w:val="20"/>
                <w:szCs w:val="20"/>
                <w:vertAlign w:val="superscript"/>
              </w:rPr>
              <w:t>th</w:t>
            </w:r>
            <w:r w:rsidRPr="00C935AC">
              <w:rPr>
                <w:rStyle w:val="Fett"/>
                <w:b w:val="0"/>
                <w:bCs w:val="0"/>
                <w:sz w:val="20"/>
                <w:szCs w:val="20"/>
              </w:rPr>
              <w:t xml:space="preserve"> September</w:t>
            </w:r>
            <w:r w:rsidR="004E1A3B" w:rsidRPr="00C935AC">
              <w:rPr>
                <w:rStyle w:val="Fett"/>
                <w:b w:val="0"/>
                <w:bCs w:val="0"/>
                <w:sz w:val="20"/>
                <w:szCs w:val="20"/>
                <w:lang w:eastAsia="zh-CN"/>
              </w:rPr>
              <w:t>, 2019</w:t>
            </w:r>
          </w:p>
        </w:tc>
        <w:tc>
          <w:tcPr>
            <w:tcW w:w="1756" w:type="dxa"/>
          </w:tcPr>
          <w:p w14:paraId="490AB088" w14:textId="77777777" w:rsidR="001152EC" w:rsidRPr="00C935AC" w:rsidRDefault="001152EC" w:rsidP="001152EC">
            <w:pPr>
              <w:jc w:val="both"/>
              <w:rPr>
                <w:rStyle w:val="Fett"/>
                <w:b w:val="0"/>
                <w:bCs w:val="0"/>
                <w:sz w:val="20"/>
                <w:szCs w:val="20"/>
              </w:rPr>
            </w:pPr>
            <w:r w:rsidRPr="00C935AC">
              <w:rPr>
                <w:rStyle w:val="Fett"/>
                <w:b w:val="0"/>
                <w:bCs w:val="0"/>
                <w:sz w:val="20"/>
                <w:szCs w:val="20"/>
              </w:rPr>
              <w:t>V</w:t>
            </w:r>
            <w:r w:rsidR="003503CB" w:rsidRPr="00C935AC">
              <w:rPr>
                <w:rStyle w:val="Fett"/>
                <w:b w:val="0"/>
                <w:bCs w:val="0"/>
                <w:sz w:val="20"/>
                <w:szCs w:val="20"/>
              </w:rPr>
              <w:t xml:space="preserve"> </w:t>
            </w:r>
            <w:r w:rsidRPr="00C935AC">
              <w:rPr>
                <w:rStyle w:val="Fett"/>
                <w:b w:val="0"/>
                <w:bCs w:val="0"/>
                <w:sz w:val="20"/>
                <w:szCs w:val="20"/>
              </w:rPr>
              <w:t xml:space="preserve">1.0 </w:t>
            </w:r>
          </w:p>
        </w:tc>
        <w:tc>
          <w:tcPr>
            <w:tcW w:w="2893" w:type="dxa"/>
          </w:tcPr>
          <w:p w14:paraId="3A2338E2" w14:textId="77777777" w:rsidR="001152EC" w:rsidRPr="000A61B4" w:rsidRDefault="001152EC" w:rsidP="001152EC">
            <w:pPr>
              <w:jc w:val="both"/>
              <w:rPr>
                <w:sz w:val="20"/>
                <w:szCs w:val="20"/>
              </w:rPr>
            </w:pPr>
            <w:r w:rsidRPr="000A61B4">
              <w:rPr>
                <w:sz w:val="20"/>
                <w:szCs w:val="20"/>
              </w:rPr>
              <w:t xml:space="preserve">Dhruvin Patel (Ericsson) </w:t>
            </w:r>
          </w:p>
        </w:tc>
        <w:tc>
          <w:tcPr>
            <w:tcW w:w="3027" w:type="dxa"/>
          </w:tcPr>
          <w:p w14:paraId="744A0A05" w14:textId="77777777" w:rsidR="001152EC" w:rsidRPr="000A61B4" w:rsidRDefault="001152EC" w:rsidP="001152EC">
            <w:pPr>
              <w:jc w:val="both"/>
              <w:rPr>
                <w:rStyle w:val="Fett"/>
                <w:b w:val="0"/>
                <w:bCs w:val="0"/>
                <w:sz w:val="20"/>
                <w:szCs w:val="20"/>
              </w:rPr>
            </w:pPr>
            <w:r w:rsidRPr="000A61B4">
              <w:rPr>
                <w:rStyle w:val="Fett"/>
                <w:b w:val="0"/>
                <w:bCs w:val="0"/>
                <w:sz w:val="20"/>
                <w:szCs w:val="20"/>
              </w:rPr>
              <w:t xml:space="preserve">Chapter 2, 3 </w:t>
            </w:r>
          </w:p>
          <w:p w14:paraId="576F4C70" w14:textId="77777777" w:rsidR="001152EC" w:rsidRPr="000A61B4" w:rsidRDefault="001152EC" w:rsidP="001152EC">
            <w:pPr>
              <w:jc w:val="both"/>
              <w:rPr>
                <w:rStyle w:val="Fett"/>
                <w:b w:val="0"/>
                <w:bCs w:val="0"/>
                <w:sz w:val="20"/>
                <w:szCs w:val="20"/>
              </w:rPr>
            </w:pPr>
          </w:p>
        </w:tc>
      </w:tr>
      <w:tr w:rsidR="001152EC" w:rsidRPr="00C935AC" w14:paraId="6EFEC127" w14:textId="77777777" w:rsidTr="00AC0056">
        <w:trPr>
          <w:trHeight w:val="297"/>
        </w:trPr>
        <w:tc>
          <w:tcPr>
            <w:tcW w:w="1555" w:type="dxa"/>
          </w:tcPr>
          <w:p w14:paraId="632CF328" w14:textId="77777777" w:rsidR="001152EC" w:rsidRPr="00C935AC" w:rsidRDefault="001152EC" w:rsidP="001152EC">
            <w:pPr>
              <w:jc w:val="both"/>
              <w:rPr>
                <w:rStyle w:val="Fett"/>
                <w:b w:val="0"/>
                <w:bCs w:val="0"/>
                <w:sz w:val="20"/>
                <w:szCs w:val="20"/>
              </w:rPr>
            </w:pPr>
            <w:r w:rsidRPr="00C935AC">
              <w:rPr>
                <w:rStyle w:val="Fett"/>
                <w:b w:val="0"/>
                <w:bCs w:val="0"/>
                <w:sz w:val="20"/>
                <w:szCs w:val="20"/>
              </w:rPr>
              <w:t>1</w:t>
            </w:r>
            <w:r w:rsidRPr="00C935AC">
              <w:rPr>
                <w:rStyle w:val="Fett"/>
                <w:b w:val="0"/>
                <w:bCs w:val="0"/>
              </w:rPr>
              <w:t>4</w:t>
            </w:r>
            <w:r w:rsidRPr="00C935AC">
              <w:rPr>
                <w:rStyle w:val="Fett"/>
                <w:b w:val="0"/>
                <w:bCs w:val="0"/>
                <w:vertAlign w:val="superscript"/>
              </w:rPr>
              <w:t>th</w:t>
            </w:r>
            <w:r w:rsidR="004E1A3B" w:rsidRPr="00C935AC">
              <w:rPr>
                <w:rStyle w:val="Fett"/>
                <w:b w:val="0"/>
                <w:bCs w:val="0"/>
              </w:rPr>
              <w:t xml:space="preserve"> September</w:t>
            </w:r>
            <w:r w:rsidR="004E1A3B" w:rsidRPr="00C935AC">
              <w:rPr>
                <w:rStyle w:val="Fett"/>
                <w:b w:val="0"/>
                <w:bCs w:val="0"/>
                <w:sz w:val="20"/>
                <w:szCs w:val="20"/>
                <w:lang w:eastAsia="zh-CN"/>
              </w:rPr>
              <w:t>, 2019</w:t>
            </w:r>
          </w:p>
        </w:tc>
        <w:tc>
          <w:tcPr>
            <w:tcW w:w="1756" w:type="dxa"/>
          </w:tcPr>
          <w:p w14:paraId="4E793D31" w14:textId="77777777" w:rsidR="001152EC" w:rsidRPr="00C935AC" w:rsidRDefault="003503CB" w:rsidP="001152EC">
            <w:pPr>
              <w:jc w:val="both"/>
              <w:rPr>
                <w:rStyle w:val="Fett"/>
                <w:b w:val="0"/>
                <w:bCs w:val="0"/>
                <w:sz w:val="20"/>
                <w:szCs w:val="20"/>
              </w:rPr>
            </w:pPr>
            <w:r w:rsidRPr="00C935AC">
              <w:rPr>
                <w:rStyle w:val="Fett"/>
                <w:b w:val="0"/>
                <w:bCs w:val="0"/>
                <w:sz w:val="20"/>
                <w:szCs w:val="20"/>
              </w:rPr>
              <w:t xml:space="preserve">V </w:t>
            </w:r>
            <w:r w:rsidR="001152EC" w:rsidRPr="00C935AC">
              <w:rPr>
                <w:rStyle w:val="Fett"/>
                <w:b w:val="0"/>
                <w:bCs w:val="0"/>
                <w:sz w:val="20"/>
                <w:szCs w:val="20"/>
              </w:rPr>
              <w:t xml:space="preserve">1.1 </w:t>
            </w:r>
          </w:p>
        </w:tc>
        <w:tc>
          <w:tcPr>
            <w:tcW w:w="2893" w:type="dxa"/>
          </w:tcPr>
          <w:p w14:paraId="1C2D5DB7" w14:textId="77777777" w:rsidR="001152EC" w:rsidRPr="000A61B4" w:rsidRDefault="001152EC" w:rsidP="001152EC">
            <w:pPr>
              <w:jc w:val="both"/>
              <w:rPr>
                <w:sz w:val="20"/>
                <w:szCs w:val="20"/>
                <w:lang w:val="de-DE"/>
              </w:rPr>
            </w:pPr>
            <w:r w:rsidRPr="000A61B4">
              <w:rPr>
                <w:sz w:val="20"/>
                <w:szCs w:val="20"/>
                <w:lang w:val="de-DE"/>
              </w:rPr>
              <w:t>A</w:t>
            </w:r>
            <w:r w:rsidRPr="000A61B4">
              <w:rPr>
                <w:lang w:val="de-DE"/>
              </w:rPr>
              <w:t xml:space="preserve">nthony (HKT), Karin Loidl (Fraunhofer IIS), Bruno (Orange) </w:t>
            </w:r>
          </w:p>
        </w:tc>
        <w:tc>
          <w:tcPr>
            <w:tcW w:w="3027" w:type="dxa"/>
          </w:tcPr>
          <w:p w14:paraId="1370F1F3" w14:textId="77777777" w:rsidR="001152EC" w:rsidRPr="000A61B4" w:rsidRDefault="001152EC" w:rsidP="001152EC">
            <w:pPr>
              <w:jc w:val="both"/>
              <w:rPr>
                <w:rStyle w:val="Fett"/>
                <w:b w:val="0"/>
                <w:bCs w:val="0"/>
                <w:sz w:val="20"/>
                <w:szCs w:val="20"/>
              </w:rPr>
            </w:pPr>
            <w:r w:rsidRPr="000A61B4">
              <w:rPr>
                <w:rStyle w:val="Fett"/>
                <w:b w:val="0"/>
                <w:bCs w:val="0"/>
                <w:sz w:val="20"/>
                <w:szCs w:val="20"/>
              </w:rPr>
              <w:t>N</w:t>
            </w:r>
            <w:r w:rsidRPr="000A61B4">
              <w:rPr>
                <w:rStyle w:val="Fett"/>
                <w:b w:val="0"/>
                <w:bCs w:val="0"/>
              </w:rPr>
              <w:t xml:space="preserve">etworking slicing, Edge computing, Chapter 7 wide area URLLC reference architecture </w:t>
            </w:r>
          </w:p>
        </w:tc>
      </w:tr>
      <w:tr w:rsidR="001152EC" w:rsidRPr="00C935AC" w14:paraId="47703AE9" w14:textId="77777777" w:rsidTr="00AC0056">
        <w:trPr>
          <w:trHeight w:val="297"/>
        </w:trPr>
        <w:tc>
          <w:tcPr>
            <w:tcW w:w="1555" w:type="dxa"/>
          </w:tcPr>
          <w:p w14:paraId="3E44F91E" w14:textId="77777777" w:rsidR="001152EC" w:rsidRPr="00C935AC" w:rsidRDefault="001152EC" w:rsidP="001152EC">
            <w:pPr>
              <w:jc w:val="both"/>
              <w:rPr>
                <w:rStyle w:val="Fett"/>
                <w:b w:val="0"/>
                <w:bCs w:val="0"/>
                <w:sz w:val="20"/>
                <w:szCs w:val="20"/>
              </w:rPr>
            </w:pPr>
            <w:r w:rsidRPr="00C935AC">
              <w:rPr>
                <w:rStyle w:val="Fett"/>
                <w:b w:val="0"/>
                <w:bCs w:val="0"/>
                <w:sz w:val="20"/>
                <w:szCs w:val="20"/>
              </w:rPr>
              <w:t>2</w:t>
            </w:r>
            <w:r w:rsidRPr="00C935AC">
              <w:rPr>
                <w:rStyle w:val="Fett"/>
                <w:b w:val="0"/>
                <w:bCs w:val="0"/>
              </w:rPr>
              <w:t>5</w:t>
            </w:r>
            <w:r w:rsidRPr="00C935AC">
              <w:rPr>
                <w:rStyle w:val="Fett"/>
                <w:b w:val="0"/>
                <w:bCs w:val="0"/>
                <w:vertAlign w:val="superscript"/>
              </w:rPr>
              <w:t>th</w:t>
            </w:r>
            <w:r w:rsidRPr="00C935AC">
              <w:rPr>
                <w:rStyle w:val="Fett"/>
                <w:b w:val="0"/>
                <w:bCs w:val="0"/>
              </w:rPr>
              <w:t xml:space="preserve"> September</w:t>
            </w:r>
            <w:r w:rsidR="004E1A3B" w:rsidRPr="00C935AC">
              <w:rPr>
                <w:rStyle w:val="Fett"/>
                <w:b w:val="0"/>
                <w:bCs w:val="0"/>
                <w:sz w:val="20"/>
                <w:szCs w:val="20"/>
                <w:lang w:eastAsia="zh-CN"/>
              </w:rPr>
              <w:t>, 2019</w:t>
            </w:r>
            <w:r w:rsidRPr="00C935AC">
              <w:rPr>
                <w:rStyle w:val="Fett"/>
                <w:b w:val="0"/>
                <w:bCs w:val="0"/>
              </w:rPr>
              <w:t xml:space="preserve"> </w:t>
            </w:r>
          </w:p>
        </w:tc>
        <w:tc>
          <w:tcPr>
            <w:tcW w:w="1756" w:type="dxa"/>
          </w:tcPr>
          <w:p w14:paraId="7715C8CA" w14:textId="77777777" w:rsidR="001152EC" w:rsidRPr="00C935AC" w:rsidRDefault="001152EC" w:rsidP="001152EC">
            <w:pPr>
              <w:jc w:val="both"/>
              <w:rPr>
                <w:rStyle w:val="Fett"/>
                <w:b w:val="0"/>
                <w:bCs w:val="0"/>
                <w:sz w:val="20"/>
                <w:szCs w:val="20"/>
              </w:rPr>
            </w:pPr>
            <w:r w:rsidRPr="00C935AC">
              <w:rPr>
                <w:rStyle w:val="Fett"/>
                <w:b w:val="0"/>
                <w:bCs w:val="0"/>
                <w:sz w:val="20"/>
                <w:szCs w:val="20"/>
              </w:rPr>
              <w:t>V</w:t>
            </w:r>
            <w:r w:rsidR="003503CB" w:rsidRPr="00C935AC">
              <w:rPr>
                <w:rStyle w:val="Fett"/>
                <w:b w:val="0"/>
                <w:bCs w:val="0"/>
                <w:sz w:val="20"/>
                <w:szCs w:val="20"/>
              </w:rPr>
              <w:t xml:space="preserve"> </w:t>
            </w:r>
            <w:r w:rsidRPr="00C935AC">
              <w:rPr>
                <w:rStyle w:val="Fett"/>
                <w:b w:val="0"/>
                <w:bCs w:val="0"/>
                <w:sz w:val="20"/>
                <w:szCs w:val="20"/>
              </w:rPr>
              <w:t>1.</w:t>
            </w:r>
            <w:r w:rsidRPr="00C935AC">
              <w:rPr>
                <w:rStyle w:val="Fett"/>
                <w:b w:val="0"/>
                <w:bCs w:val="0"/>
              </w:rPr>
              <w:t xml:space="preserve">2 </w:t>
            </w:r>
          </w:p>
        </w:tc>
        <w:tc>
          <w:tcPr>
            <w:tcW w:w="2893" w:type="dxa"/>
          </w:tcPr>
          <w:p w14:paraId="19C4E5DF" w14:textId="77777777" w:rsidR="001152EC" w:rsidRPr="000A61B4" w:rsidRDefault="001152EC" w:rsidP="001152EC">
            <w:pPr>
              <w:jc w:val="both"/>
              <w:rPr>
                <w:sz w:val="20"/>
                <w:szCs w:val="20"/>
              </w:rPr>
            </w:pPr>
            <w:r w:rsidRPr="000A61B4">
              <w:rPr>
                <w:sz w:val="20"/>
                <w:szCs w:val="20"/>
              </w:rPr>
              <w:t>Berna Sayrac (Orange), Bruno Tossou (Orange)</w:t>
            </w:r>
          </w:p>
        </w:tc>
        <w:tc>
          <w:tcPr>
            <w:tcW w:w="3027" w:type="dxa"/>
          </w:tcPr>
          <w:p w14:paraId="31B3527C" w14:textId="77777777" w:rsidR="001152EC" w:rsidRPr="000A61B4" w:rsidRDefault="001152EC" w:rsidP="001152EC">
            <w:pPr>
              <w:jc w:val="both"/>
              <w:rPr>
                <w:rStyle w:val="Fett"/>
                <w:b w:val="0"/>
                <w:sz w:val="20"/>
                <w:szCs w:val="20"/>
              </w:rPr>
            </w:pPr>
            <w:r w:rsidRPr="000A61B4">
              <w:rPr>
                <w:rStyle w:val="Fett"/>
                <w:b w:val="0"/>
                <w:sz w:val="20"/>
                <w:szCs w:val="20"/>
              </w:rPr>
              <w:t>U</w:t>
            </w:r>
            <w:r w:rsidRPr="000A61B4">
              <w:rPr>
                <w:rStyle w:val="Fett"/>
                <w:b w:val="0"/>
              </w:rPr>
              <w:t xml:space="preserve">pdate on technical enablers section and evaluation of the URLLC smart grid architecture </w:t>
            </w:r>
          </w:p>
        </w:tc>
      </w:tr>
      <w:tr w:rsidR="001152EC" w:rsidRPr="00C935AC" w14:paraId="5A1A61A1" w14:textId="77777777" w:rsidTr="00AC0056">
        <w:trPr>
          <w:trHeight w:val="297"/>
        </w:trPr>
        <w:tc>
          <w:tcPr>
            <w:tcW w:w="1555" w:type="dxa"/>
          </w:tcPr>
          <w:p w14:paraId="3790CAA5" w14:textId="77777777" w:rsidR="001152EC" w:rsidRPr="00C935AC" w:rsidRDefault="001152EC" w:rsidP="001152EC">
            <w:pPr>
              <w:jc w:val="both"/>
              <w:rPr>
                <w:rStyle w:val="Fett"/>
                <w:b w:val="0"/>
                <w:bCs w:val="0"/>
                <w:sz w:val="20"/>
                <w:szCs w:val="20"/>
              </w:rPr>
            </w:pPr>
            <w:r w:rsidRPr="00C935AC">
              <w:rPr>
                <w:rStyle w:val="Fett"/>
                <w:b w:val="0"/>
                <w:bCs w:val="0"/>
                <w:sz w:val="20"/>
                <w:szCs w:val="20"/>
              </w:rPr>
              <w:t>30</w:t>
            </w:r>
            <w:r w:rsidRPr="00C935AC">
              <w:rPr>
                <w:rStyle w:val="Fett"/>
                <w:b w:val="0"/>
                <w:bCs w:val="0"/>
                <w:sz w:val="20"/>
                <w:szCs w:val="20"/>
                <w:vertAlign w:val="superscript"/>
              </w:rPr>
              <w:t>th</w:t>
            </w:r>
            <w:r w:rsidRPr="00C935AC">
              <w:rPr>
                <w:rStyle w:val="Fett"/>
                <w:b w:val="0"/>
                <w:bCs w:val="0"/>
                <w:sz w:val="20"/>
                <w:szCs w:val="20"/>
              </w:rPr>
              <w:t xml:space="preserve"> September</w:t>
            </w:r>
            <w:r w:rsidR="004E1A3B" w:rsidRPr="00C935AC">
              <w:rPr>
                <w:rStyle w:val="Fett"/>
                <w:b w:val="0"/>
                <w:bCs w:val="0"/>
                <w:sz w:val="20"/>
                <w:szCs w:val="20"/>
                <w:lang w:eastAsia="zh-CN"/>
              </w:rPr>
              <w:t>, 2019</w:t>
            </w:r>
            <w:r w:rsidRPr="00C935AC">
              <w:rPr>
                <w:rStyle w:val="Fett"/>
                <w:b w:val="0"/>
                <w:bCs w:val="0"/>
                <w:sz w:val="20"/>
                <w:szCs w:val="20"/>
              </w:rPr>
              <w:t xml:space="preserve"> </w:t>
            </w:r>
          </w:p>
        </w:tc>
        <w:tc>
          <w:tcPr>
            <w:tcW w:w="1756" w:type="dxa"/>
          </w:tcPr>
          <w:p w14:paraId="48BAF927" w14:textId="77777777" w:rsidR="001152EC" w:rsidRPr="00C935AC" w:rsidRDefault="001152EC" w:rsidP="001152EC">
            <w:pPr>
              <w:jc w:val="both"/>
              <w:rPr>
                <w:rStyle w:val="Fett"/>
                <w:b w:val="0"/>
                <w:bCs w:val="0"/>
                <w:sz w:val="20"/>
                <w:szCs w:val="20"/>
              </w:rPr>
            </w:pPr>
            <w:r w:rsidRPr="00C935AC">
              <w:rPr>
                <w:rStyle w:val="Fett"/>
                <w:b w:val="0"/>
                <w:bCs w:val="0"/>
                <w:sz w:val="20"/>
                <w:szCs w:val="20"/>
              </w:rPr>
              <w:t>V</w:t>
            </w:r>
            <w:r w:rsidR="003503CB" w:rsidRPr="00C935AC">
              <w:rPr>
                <w:rStyle w:val="Fett"/>
                <w:b w:val="0"/>
                <w:bCs w:val="0"/>
                <w:sz w:val="20"/>
                <w:szCs w:val="20"/>
              </w:rPr>
              <w:t xml:space="preserve"> </w:t>
            </w:r>
            <w:r w:rsidRPr="00C935AC">
              <w:rPr>
                <w:rStyle w:val="Fett"/>
                <w:b w:val="0"/>
                <w:bCs w:val="0"/>
                <w:sz w:val="20"/>
                <w:szCs w:val="20"/>
              </w:rPr>
              <w:t>1.3</w:t>
            </w:r>
          </w:p>
        </w:tc>
        <w:tc>
          <w:tcPr>
            <w:tcW w:w="2893" w:type="dxa"/>
          </w:tcPr>
          <w:p w14:paraId="47F52582" w14:textId="77777777" w:rsidR="001152EC" w:rsidRPr="00F304BB" w:rsidRDefault="001152EC" w:rsidP="001152EC">
            <w:pPr>
              <w:jc w:val="both"/>
              <w:rPr>
                <w:sz w:val="20"/>
                <w:szCs w:val="20"/>
                <w:lang w:val="es-ES"/>
              </w:rPr>
            </w:pPr>
            <w:r w:rsidRPr="00F304BB">
              <w:rPr>
                <w:sz w:val="20"/>
                <w:szCs w:val="20"/>
                <w:lang w:val="es-ES"/>
              </w:rPr>
              <w:t>Ana Galindo-Serrano (Orange), Billy Liu (HKT)</w:t>
            </w:r>
          </w:p>
        </w:tc>
        <w:tc>
          <w:tcPr>
            <w:tcW w:w="3027" w:type="dxa"/>
          </w:tcPr>
          <w:p w14:paraId="22ACCBFD" w14:textId="77777777" w:rsidR="001152EC" w:rsidRPr="000A61B4" w:rsidRDefault="001152EC" w:rsidP="001152EC">
            <w:pPr>
              <w:jc w:val="both"/>
              <w:rPr>
                <w:rStyle w:val="Fett"/>
                <w:b w:val="0"/>
                <w:sz w:val="20"/>
                <w:szCs w:val="20"/>
              </w:rPr>
            </w:pPr>
            <w:r w:rsidRPr="000A61B4">
              <w:rPr>
                <w:rStyle w:val="Fett"/>
                <w:b w:val="0"/>
                <w:sz w:val="20"/>
                <w:szCs w:val="20"/>
              </w:rPr>
              <w:t>C</w:t>
            </w:r>
            <w:r w:rsidRPr="008C7581">
              <w:rPr>
                <w:rStyle w:val="Fett"/>
                <w:b w:val="0"/>
              </w:rPr>
              <w:t xml:space="preserve">larification on evaluation of TDD configuration, </w:t>
            </w:r>
            <w:r w:rsidRPr="00C66D38">
              <w:rPr>
                <w:rStyle w:val="Fett"/>
                <w:b w:val="0"/>
              </w:rPr>
              <w:t xml:space="preserve">update in URLLC deployment architecture </w:t>
            </w:r>
          </w:p>
        </w:tc>
      </w:tr>
      <w:tr w:rsidR="001309D1" w:rsidRPr="00C935AC" w14:paraId="6E9208B9" w14:textId="77777777" w:rsidTr="00C5299D">
        <w:trPr>
          <w:trHeight w:val="297"/>
        </w:trPr>
        <w:tc>
          <w:tcPr>
            <w:tcW w:w="1555" w:type="dxa"/>
          </w:tcPr>
          <w:p w14:paraId="41204A96" w14:textId="77777777" w:rsidR="001309D1" w:rsidRPr="00C935AC" w:rsidRDefault="001309D1" w:rsidP="00C5299D">
            <w:pPr>
              <w:jc w:val="both"/>
              <w:rPr>
                <w:rStyle w:val="Fett"/>
                <w:b w:val="0"/>
                <w:bCs w:val="0"/>
                <w:sz w:val="20"/>
                <w:szCs w:val="20"/>
              </w:rPr>
            </w:pPr>
            <w:r w:rsidRPr="00C935AC">
              <w:rPr>
                <w:rStyle w:val="Fett"/>
                <w:b w:val="0"/>
                <w:bCs w:val="0"/>
                <w:sz w:val="20"/>
                <w:szCs w:val="20"/>
              </w:rPr>
              <w:t>7</w:t>
            </w:r>
            <w:r w:rsidRPr="00C935AC">
              <w:rPr>
                <w:rStyle w:val="Fett"/>
                <w:b w:val="0"/>
                <w:bCs w:val="0"/>
                <w:sz w:val="20"/>
                <w:szCs w:val="20"/>
                <w:vertAlign w:val="superscript"/>
              </w:rPr>
              <w:t>th</w:t>
            </w:r>
            <w:r w:rsidR="004E1A3B" w:rsidRPr="00C935AC">
              <w:rPr>
                <w:rStyle w:val="Fett"/>
                <w:b w:val="0"/>
                <w:bCs w:val="0"/>
                <w:sz w:val="20"/>
                <w:szCs w:val="20"/>
              </w:rPr>
              <w:t xml:space="preserve"> October</w:t>
            </w:r>
            <w:r w:rsidR="004E1A3B" w:rsidRPr="00C935AC">
              <w:rPr>
                <w:rStyle w:val="Fett"/>
                <w:b w:val="0"/>
                <w:bCs w:val="0"/>
                <w:sz w:val="20"/>
                <w:szCs w:val="20"/>
                <w:lang w:eastAsia="zh-CN"/>
              </w:rPr>
              <w:t>, 2019</w:t>
            </w:r>
          </w:p>
        </w:tc>
        <w:tc>
          <w:tcPr>
            <w:tcW w:w="1756" w:type="dxa"/>
          </w:tcPr>
          <w:p w14:paraId="0EDA21F4" w14:textId="77777777" w:rsidR="001309D1" w:rsidRPr="00C935AC" w:rsidRDefault="001309D1" w:rsidP="00C5299D">
            <w:pPr>
              <w:jc w:val="both"/>
              <w:rPr>
                <w:rStyle w:val="Fett"/>
                <w:b w:val="0"/>
                <w:bCs w:val="0"/>
                <w:sz w:val="20"/>
                <w:szCs w:val="20"/>
              </w:rPr>
            </w:pPr>
            <w:r w:rsidRPr="00C935AC">
              <w:rPr>
                <w:rStyle w:val="Fett"/>
                <w:b w:val="0"/>
                <w:bCs w:val="0"/>
                <w:sz w:val="20"/>
                <w:szCs w:val="20"/>
              </w:rPr>
              <w:t>V</w:t>
            </w:r>
            <w:r w:rsidR="003503CB" w:rsidRPr="00C935AC">
              <w:rPr>
                <w:rStyle w:val="Fett"/>
                <w:b w:val="0"/>
                <w:bCs w:val="0"/>
                <w:sz w:val="20"/>
                <w:szCs w:val="20"/>
              </w:rPr>
              <w:t xml:space="preserve"> </w:t>
            </w:r>
            <w:r w:rsidRPr="00C935AC">
              <w:rPr>
                <w:rStyle w:val="Fett"/>
                <w:b w:val="0"/>
                <w:bCs w:val="0"/>
                <w:sz w:val="20"/>
                <w:szCs w:val="20"/>
              </w:rPr>
              <w:t xml:space="preserve">1.4 </w:t>
            </w:r>
          </w:p>
        </w:tc>
        <w:tc>
          <w:tcPr>
            <w:tcW w:w="2893" w:type="dxa"/>
          </w:tcPr>
          <w:p w14:paraId="61554FBA" w14:textId="77777777" w:rsidR="001309D1" w:rsidRPr="00F304BB" w:rsidRDefault="001309D1" w:rsidP="00C5299D">
            <w:pPr>
              <w:jc w:val="both"/>
              <w:rPr>
                <w:lang w:val="es-ES"/>
              </w:rPr>
            </w:pPr>
            <w:r w:rsidRPr="00F304BB">
              <w:rPr>
                <w:rStyle w:val="Fett"/>
                <w:b w:val="0"/>
                <w:bCs w:val="0"/>
                <w:sz w:val="20"/>
                <w:szCs w:val="20"/>
                <w:lang w:val="es-ES"/>
              </w:rPr>
              <w:t>András Zahemszky (Ericsson),</w:t>
            </w:r>
            <w:r w:rsidRPr="00F304BB">
              <w:rPr>
                <w:sz w:val="20"/>
                <w:szCs w:val="20"/>
                <w:lang w:val="es-ES"/>
              </w:rPr>
              <w:t xml:space="preserve"> Ana Galindo-Serrano (Orange),</w:t>
            </w:r>
            <w:r w:rsidRPr="00F304BB">
              <w:rPr>
                <w:lang w:val="es-ES"/>
              </w:rPr>
              <w:t xml:space="preserve"> Dhruvin Patel (Ericsson),</w:t>
            </w:r>
          </w:p>
          <w:p w14:paraId="20E0745B" w14:textId="77777777" w:rsidR="001309D1" w:rsidRPr="000A61B4" w:rsidRDefault="001309D1" w:rsidP="00C5299D">
            <w:pPr>
              <w:jc w:val="both"/>
              <w:rPr>
                <w:sz w:val="20"/>
                <w:szCs w:val="20"/>
              </w:rPr>
            </w:pPr>
            <w:r w:rsidRPr="00C935AC">
              <w:t xml:space="preserve">Joachim Sachs (Ericsson) </w:t>
            </w:r>
            <w:r w:rsidRPr="000A61B4">
              <w:rPr>
                <w:rStyle w:val="Fett"/>
                <w:b w:val="0"/>
                <w:bCs w:val="0"/>
                <w:sz w:val="20"/>
                <w:szCs w:val="20"/>
              </w:rPr>
              <w:t xml:space="preserve"> </w:t>
            </w:r>
          </w:p>
        </w:tc>
        <w:tc>
          <w:tcPr>
            <w:tcW w:w="3027" w:type="dxa"/>
          </w:tcPr>
          <w:p w14:paraId="5DDC7C1B" w14:textId="67591D6D" w:rsidR="001309D1" w:rsidRPr="000A61B4" w:rsidRDefault="001309D1" w:rsidP="00C5299D">
            <w:pPr>
              <w:jc w:val="both"/>
              <w:rPr>
                <w:rStyle w:val="Fett"/>
                <w:b w:val="0"/>
                <w:sz w:val="20"/>
                <w:szCs w:val="20"/>
              </w:rPr>
            </w:pPr>
            <w:r w:rsidRPr="000A61B4">
              <w:rPr>
                <w:rStyle w:val="Fett"/>
                <w:b w:val="0"/>
                <w:sz w:val="20"/>
                <w:szCs w:val="20"/>
              </w:rPr>
              <w:t xml:space="preserve">Update in network slicing aspect, addition of section on Non-Public Networks, update based on the Orange comments, </w:t>
            </w:r>
            <w:r w:rsidR="006C0061">
              <w:rPr>
                <w:rStyle w:val="Fett"/>
                <w:b w:val="0"/>
                <w:sz w:val="20"/>
                <w:szCs w:val="20"/>
              </w:rPr>
              <w:t>e</w:t>
            </w:r>
            <w:r w:rsidRPr="000A61B4">
              <w:rPr>
                <w:rStyle w:val="Fett"/>
                <w:b w:val="0"/>
                <w:sz w:val="20"/>
                <w:szCs w:val="20"/>
              </w:rPr>
              <w:t xml:space="preserve">ditoral suggestions </w:t>
            </w:r>
          </w:p>
        </w:tc>
      </w:tr>
      <w:tr w:rsidR="001309D1" w:rsidRPr="00C935AC" w14:paraId="5CAA1D50" w14:textId="77777777" w:rsidTr="00AC0056">
        <w:trPr>
          <w:trHeight w:val="297"/>
        </w:trPr>
        <w:tc>
          <w:tcPr>
            <w:tcW w:w="1555" w:type="dxa"/>
          </w:tcPr>
          <w:p w14:paraId="73659724" w14:textId="77777777" w:rsidR="001309D1" w:rsidRPr="00C935AC" w:rsidRDefault="001309D1" w:rsidP="001152EC">
            <w:pPr>
              <w:jc w:val="both"/>
              <w:rPr>
                <w:rStyle w:val="Fett"/>
                <w:b w:val="0"/>
                <w:bCs w:val="0"/>
                <w:sz w:val="20"/>
                <w:szCs w:val="20"/>
              </w:rPr>
            </w:pPr>
            <w:r w:rsidRPr="00C935AC">
              <w:rPr>
                <w:rStyle w:val="Fett"/>
                <w:b w:val="0"/>
                <w:bCs w:val="0"/>
                <w:sz w:val="20"/>
                <w:szCs w:val="20"/>
              </w:rPr>
              <w:t>7</w:t>
            </w:r>
            <w:r w:rsidRPr="00C935AC">
              <w:rPr>
                <w:rStyle w:val="Fett"/>
                <w:b w:val="0"/>
                <w:vertAlign w:val="superscript"/>
              </w:rPr>
              <w:t>th</w:t>
            </w:r>
            <w:r w:rsidRPr="00C935AC">
              <w:rPr>
                <w:rStyle w:val="Fett"/>
                <w:b w:val="0"/>
              </w:rPr>
              <w:t xml:space="preserve"> October</w:t>
            </w:r>
            <w:r w:rsidR="00FB7C73" w:rsidRPr="00C935AC">
              <w:rPr>
                <w:rStyle w:val="Fett"/>
                <w:b w:val="0"/>
                <w:bCs w:val="0"/>
                <w:sz w:val="20"/>
                <w:szCs w:val="20"/>
                <w:lang w:eastAsia="zh-CN"/>
              </w:rPr>
              <w:t>, 2019</w:t>
            </w:r>
          </w:p>
        </w:tc>
        <w:tc>
          <w:tcPr>
            <w:tcW w:w="1756" w:type="dxa"/>
          </w:tcPr>
          <w:p w14:paraId="1B643CB0" w14:textId="77777777" w:rsidR="001309D1" w:rsidRPr="00C935AC" w:rsidRDefault="001309D1" w:rsidP="001152EC">
            <w:pPr>
              <w:jc w:val="both"/>
              <w:rPr>
                <w:rStyle w:val="Fett"/>
                <w:b w:val="0"/>
                <w:bCs w:val="0"/>
                <w:sz w:val="20"/>
                <w:szCs w:val="20"/>
              </w:rPr>
            </w:pPr>
            <w:r w:rsidRPr="00C935AC">
              <w:rPr>
                <w:rStyle w:val="Fett"/>
                <w:b w:val="0"/>
                <w:bCs w:val="0"/>
                <w:sz w:val="20"/>
                <w:szCs w:val="20"/>
              </w:rPr>
              <w:t>V</w:t>
            </w:r>
            <w:r w:rsidR="00F07688" w:rsidRPr="00C935AC">
              <w:rPr>
                <w:rStyle w:val="Fett"/>
                <w:b w:val="0"/>
                <w:bCs w:val="0"/>
                <w:sz w:val="20"/>
                <w:szCs w:val="20"/>
              </w:rPr>
              <w:t xml:space="preserve"> </w:t>
            </w:r>
            <w:r w:rsidRPr="00C935AC">
              <w:rPr>
                <w:rStyle w:val="Fett"/>
                <w:b w:val="0"/>
                <w:bCs w:val="0"/>
                <w:sz w:val="20"/>
                <w:szCs w:val="20"/>
              </w:rPr>
              <w:t>1.5</w:t>
            </w:r>
          </w:p>
        </w:tc>
        <w:tc>
          <w:tcPr>
            <w:tcW w:w="2893" w:type="dxa"/>
          </w:tcPr>
          <w:p w14:paraId="6F78E21C" w14:textId="77777777" w:rsidR="001309D1" w:rsidRPr="000A61B4" w:rsidRDefault="001309D1" w:rsidP="001152EC">
            <w:pPr>
              <w:jc w:val="both"/>
              <w:rPr>
                <w:sz w:val="20"/>
                <w:szCs w:val="20"/>
              </w:rPr>
            </w:pPr>
            <w:r w:rsidRPr="000A61B4">
              <w:rPr>
                <w:sz w:val="20"/>
                <w:szCs w:val="20"/>
              </w:rPr>
              <w:t>Joachim Sachs (Ericsson)</w:t>
            </w:r>
          </w:p>
        </w:tc>
        <w:tc>
          <w:tcPr>
            <w:tcW w:w="3027" w:type="dxa"/>
          </w:tcPr>
          <w:p w14:paraId="0B873287" w14:textId="77777777" w:rsidR="001309D1" w:rsidRPr="000A61B4" w:rsidRDefault="001309D1" w:rsidP="001152EC">
            <w:pPr>
              <w:jc w:val="both"/>
              <w:rPr>
                <w:rStyle w:val="Fett"/>
                <w:b w:val="0"/>
                <w:sz w:val="20"/>
                <w:szCs w:val="20"/>
              </w:rPr>
            </w:pPr>
            <w:r w:rsidRPr="000A61B4">
              <w:rPr>
                <w:rStyle w:val="Fett"/>
                <w:b w:val="0"/>
                <w:sz w:val="20"/>
                <w:szCs w:val="20"/>
              </w:rPr>
              <w:t>E</w:t>
            </w:r>
            <w:r w:rsidRPr="00C935AC">
              <w:rPr>
                <w:rStyle w:val="Fett"/>
                <w:b w:val="0"/>
              </w:rPr>
              <w:t xml:space="preserve">ditorial update in chapter </w:t>
            </w:r>
            <w:r w:rsidR="00ED0FBC" w:rsidRPr="00C935AC">
              <w:rPr>
                <w:rStyle w:val="Fett"/>
                <w:b w:val="0"/>
              </w:rPr>
              <w:t>7</w:t>
            </w:r>
            <w:r w:rsidR="00ED0FBC" w:rsidRPr="00C935AC">
              <w:rPr>
                <w:rStyle w:val="Fett"/>
              </w:rPr>
              <w:t>.</w:t>
            </w:r>
          </w:p>
        </w:tc>
      </w:tr>
    </w:tbl>
    <w:p w14:paraId="05336FB7" w14:textId="77777777" w:rsidR="005B54A3" w:rsidRPr="000A61B4" w:rsidRDefault="005B54A3" w:rsidP="00450856">
      <w:pPr>
        <w:jc w:val="both"/>
        <w:rPr>
          <w:rStyle w:val="Buchtitel"/>
        </w:rPr>
      </w:pPr>
    </w:p>
    <w:p w14:paraId="2151774E" w14:textId="77777777" w:rsidR="00470302" w:rsidRPr="000A61B4" w:rsidRDefault="00470302" w:rsidP="00450856">
      <w:pPr>
        <w:jc w:val="both"/>
        <w:rPr>
          <w:rStyle w:val="Buchtitel"/>
        </w:rPr>
      </w:pPr>
    </w:p>
    <w:p w14:paraId="4D5AAB2D" w14:textId="77777777" w:rsidR="00470302" w:rsidRPr="000A61B4" w:rsidRDefault="00470302" w:rsidP="00450856">
      <w:pPr>
        <w:jc w:val="both"/>
        <w:rPr>
          <w:rStyle w:val="Buchtitel"/>
        </w:rPr>
      </w:pPr>
    </w:p>
    <w:p w14:paraId="2A65ADE6" w14:textId="77777777" w:rsidR="00470302" w:rsidRPr="000A61B4" w:rsidRDefault="00470302" w:rsidP="00450856">
      <w:pPr>
        <w:jc w:val="both"/>
        <w:rPr>
          <w:rStyle w:val="Buchtitel"/>
        </w:rPr>
      </w:pPr>
    </w:p>
    <w:p w14:paraId="19CD0E26" w14:textId="77777777" w:rsidR="00DE20D0" w:rsidRPr="000A61B4" w:rsidRDefault="00DE20D0" w:rsidP="00450856">
      <w:pPr>
        <w:jc w:val="both"/>
        <w:rPr>
          <w:rStyle w:val="Buchtitel"/>
        </w:rPr>
      </w:pPr>
    </w:p>
    <w:p w14:paraId="5A4F7F89" w14:textId="77777777" w:rsidR="007A0971" w:rsidRDefault="007A0971">
      <w:pPr>
        <w:spacing w:line="240" w:lineRule="auto"/>
        <w:rPr>
          <w:b/>
          <w:bCs/>
        </w:rPr>
      </w:pPr>
      <w:r>
        <w:rPr>
          <w:b/>
          <w:bCs/>
        </w:rPr>
        <w:br w:type="page"/>
      </w:r>
    </w:p>
    <w:p w14:paraId="6AA4871E" w14:textId="68492CFB" w:rsidR="00F5483A" w:rsidRPr="007A0971" w:rsidRDefault="00F5483A" w:rsidP="00450856">
      <w:pPr>
        <w:jc w:val="both"/>
        <w:rPr>
          <w:b/>
          <w:bCs/>
          <w:sz w:val="32"/>
          <w:szCs w:val="32"/>
        </w:rPr>
      </w:pPr>
      <w:r w:rsidRPr="007A0971">
        <w:rPr>
          <w:b/>
          <w:bCs/>
          <w:sz w:val="32"/>
          <w:szCs w:val="32"/>
        </w:rPr>
        <w:lastRenderedPageBreak/>
        <w:t>Contents</w:t>
      </w:r>
    </w:p>
    <w:bookmarkStart w:id="3" w:name="_GoBack"/>
    <w:bookmarkEnd w:id="3"/>
    <w:p w14:paraId="5BEFB28B" w14:textId="1A92D2F1" w:rsidR="0064353D" w:rsidRDefault="00B418B9">
      <w:pPr>
        <w:pStyle w:val="Verzeichnis1"/>
        <w:rPr>
          <w:rFonts w:asciiTheme="minorHAnsi" w:hAnsiTheme="minorHAnsi" w:cstheme="minorBidi"/>
          <w:noProof/>
          <w:spacing w:val="0"/>
          <w:sz w:val="22"/>
          <w:szCs w:val="22"/>
          <w:lang w:eastAsia="en-GB"/>
        </w:rPr>
      </w:pPr>
      <w:r w:rsidRPr="00C935AC">
        <w:fldChar w:fldCharType="begin"/>
      </w:r>
      <w:r w:rsidR="00F5483A" w:rsidRPr="00C935AC">
        <w:instrText xml:space="preserve"> TOC \o "1-3" \h \z \u </w:instrText>
      </w:r>
      <w:r w:rsidRPr="00C935AC">
        <w:fldChar w:fldCharType="separate"/>
      </w:r>
      <w:hyperlink w:anchor="_Toc24977689" w:history="1">
        <w:r w:rsidR="0064353D" w:rsidRPr="008C07DE">
          <w:rPr>
            <w:rStyle w:val="Hyperlink"/>
            <w:noProof/>
          </w:rPr>
          <w:t>1</w:t>
        </w:r>
        <w:r w:rsidR="0064353D">
          <w:rPr>
            <w:rFonts w:asciiTheme="minorHAnsi" w:hAnsiTheme="minorHAnsi" w:cstheme="minorBidi"/>
            <w:noProof/>
            <w:spacing w:val="0"/>
            <w:sz w:val="22"/>
            <w:szCs w:val="22"/>
            <w:lang w:eastAsia="en-GB"/>
          </w:rPr>
          <w:tab/>
        </w:r>
        <w:r w:rsidR="0064353D" w:rsidRPr="008C07DE">
          <w:rPr>
            <w:rStyle w:val="Hyperlink"/>
            <w:noProof/>
          </w:rPr>
          <w:t>Executive Summary</w:t>
        </w:r>
        <w:r w:rsidR="0064353D">
          <w:rPr>
            <w:noProof/>
            <w:webHidden/>
          </w:rPr>
          <w:tab/>
        </w:r>
        <w:r w:rsidR="0064353D">
          <w:rPr>
            <w:noProof/>
            <w:webHidden/>
          </w:rPr>
          <w:fldChar w:fldCharType="begin"/>
        </w:r>
        <w:r w:rsidR="0064353D">
          <w:rPr>
            <w:noProof/>
            <w:webHidden/>
          </w:rPr>
          <w:instrText xml:space="preserve"> PAGEREF _Toc24977689 \h </w:instrText>
        </w:r>
        <w:r w:rsidR="0064353D">
          <w:rPr>
            <w:noProof/>
            <w:webHidden/>
          </w:rPr>
        </w:r>
        <w:r w:rsidR="0064353D">
          <w:rPr>
            <w:noProof/>
            <w:webHidden/>
          </w:rPr>
          <w:fldChar w:fldCharType="separate"/>
        </w:r>
        <w:r w:rsidR="002F0925">
          <w:rPr>
            <w:noProof/>
            <w:webHidden/>
          </w:rPr>
          <w:t>5</w:t>
        </w:r>
        <w:r w:rsidR="0064353D">
          <w:rPr>
            <w:noProof/>
            <w:webHidden/>
          </w:rPr>
          <w:fldChar w:fldCharType="end"/>
        </w:r>
      </w:hyperlink>
    </w:p>
    <w:p w14:paraId="15A17436" w14:textId="2BD5C512" w:rsidR="0064353D" w:rsidRDefault="0064353D">
      <w:pPr>
        <w:pStyle w:val="Verzeichnis1"/>
        <w:rPr>
          <w:rFonts w:asciiTheme="minorHAnsi" w:hAnsiTheme="minorHAnsi" w:cstheme="minorBidi"/>
          <w:noProof/>
          <w:spacing w:val="0"/>
          <w:sz w:val="22"/>
          <w:szCs w:val="22"/>
          <w:lang w:eastAsia="en-GB"/>
        </w:rPr>
      </w:pPr>
      <w:hyperlink w:anchor="_Toc24977690" w:history="1">
        <w:r w:rsidRPr="008C07DE">
          <w:rPr>
            <w:rStyle w:val="Hyperlink"/>
            <w:noProof/>
          </w:rPr>
          <w:t>2</w:t>
        </w:r>
        <w:r>
          <w:rPr>
            <w:rFonts w:asciiTheme="minorHAnsi" w:hAnsiTheme="minorHAnsi" w:cstheme="minorBidi"/>
            <w:noProof/>
            <w:spacing w:val="0"/>
            <w:sz w:val="22"/>
            <w:szCs w:val="22"/>
            <w:lang w:eastAsia="en-GB"/>
          </w:rPr>
          <w:tab/>
        </w:r>
        <w:r w:rsidRPr="008C07DE">
          <w:rPr>
            <w:rStyle w:val="Hyperlink"/>
            <w:noProof/>
          </w:rPr>
          <w:t>Introduction and motivation</w:t>
        </w:r>
        <w:r>
          <w:rPr>
            <w:noProof/>
            <w:webHidden/>
          </w:rPr>
          <w:tab/>
        </w:r>
        <w:r>
          <w:rPr>
            <w:noProof/>
            <w:webHidden/>
          </w:rPr>
          <w:fldChar w:fldCharType="begin"/>
        </w:r>
        <w:r>
          <w:rPr>
            <w:noProof/>
            <w:webHidden/>
          </w:rPr>
          <w:instrText xml:space="preserve"> PAGEREF _Toc24977690 \h </w:instrText>
        </w:r>
        <w:r>
          <w:rPr>
            <w:noProof/>
            <w:webHidden/>
          </w:rPr>
        </w:r>
        <w:r>
          <w:rPr>
            <w:noProof/>
            <w:webHidden/>
          </w:rPr>
          <w:fldChar w:fldCharType="separate"/>
        </w:r>
        <w:r w:rsidR="002F0925">
          <w:rPr>
            <w:noProof/>
            <w:webHidden/>
          </w:rPr>
          <w:t>6</w:t>
        </w:r>
        <w:r>
          <w:rPr>
            <w:noProof/>
            <w:webHidden/>
          </w:rPr>
          <w:fldChar w:fldCharType="end"/>
        </w:r>
      </w:hyperlink>
    </w:p>
    <w:p w14:paraId="6DF3FCCD" w14:textId="7256F782" w:rsidR="0064353D" w:rsidRDefault="0064353D">
      <w:pPr>
        <w:pStyle w:val="Verzeichnis1"/>
        <w:rPr>
          <w:rFonts w:asciiTheme="minorHAnsi" w:hAnsiTheme="minorHAnsi" w:cstheme="minorBidi"/>
          <w:noProof/>
          <w:spacing w:val="0"/>
          <w:sz w:val="22"/>
          <w:szCs w:val="22"/>
          <w:lang w:eastAsia="en-GB"/>
        </w:rPr>
      </w:pPr>
      <w:hyperlink w:anchor="_Toc24977691" w:history="1">
        <w:r w:rsidRPr="008C07DE">
          <w:rPr>
            <w:rStyle w:val="Hyperlink"/>
            <w:noProof/>
          </w:rPr>
          <w:t>3</w:t>
        </w:r>
        <w:r>
          <w:rPr>
            <w:rFonts w:asciiTheme="minorHAnsi" w:hAnsiTheme="minorHAnsi" w:cstheme="minorBidi"/>
            <w:noProof/>
            <w:spacing w:val="0"/>
            <w:sz w:val="22"/>
            <w:szCs w:val="22"/>
            <w:lang w:eastAsia="en-GB"/>
          </w:rPr>
          <w:tab/>
        </w:r>
        <w:r w:rsidRPr="008C07DE">
          <w:rPr>
            <w:rStyle w:val="Hyperlink"/>
            <w:noProof/>
          </w:rPr>
          <w:t>References</w:t>
        </w:r>
        <w:r>
          <w:rPr>
            <w:noProof/>
            <w:webHidden/>
          </w:rPr>
          <w:tab/>
        </w:r>
        <w:r>
          <w:rPr>
            <w:noProof/>
            <w:webHidden/>
          </w:rPr>
          <w:fldChar w:fldCharType="begin"/>
        </w:r>
        <w:r>
          <w:rPr>
            <w:noProof/>
            <w:webHidden/>
          </w:rPr>
          <w:instrText xml:space="preserve"> PAGEREF _Toc24977691 \h </w:instrText>
        </w:r>
        <w:r>
          <w:rPr>
            <w:noProof/>
            <w:webHidden/>
          </w:rPr>
        </w:r>
        <w:r>
          <w:rPr>
            <w:noProof/>
            <w:webHidden/>
          </w:rPr>
          <w:fldChar w:fldCharType="separate"/>
        </w:r>
        <w:r w:rsidR="002F0925">
          <w:rPr>
            <w:noProof/>
            <w:webHidden/>
          </w:rPr>
          <w:t>7</w:t>
        </w:r>
        <w:r>
          <w:rPr>
            <w:noProof/>
            <w:webHidden/>
          </w:rPr>
          <w:fldChar w:fldCharType="end"/>
        </w:r>
      </w:hyperlink>
    </w:p>
    <w:p w14:paraId="443645B9" w14:textId="0AF195BF" w:rsidR="0064353D" w:rsidRDefault="0064353D">
      <w:pPr>
        <w:pStyle w:val="Verzeichnis1"/>
        <w:rPr>
          <w:rFonts w:asciiTheme="minorHAnsi" w:hAnsiTheme="minorHAnsi" w:cstheme="minorBidi"/>
          <w:noProof/>
          <w:spacing w:val="0"/>
          <w:sz w:val="22"/>
          <w:szCs w:val="22"/>
          <w:lang w:eastAsia="en-GB"/>
        </w:rPr>
      </w:pPr>
      <w:hyperlink w:anchor="_Toc24977692" w:history="1">
        <w:r w:rsidRPr="008C07DE">
          <w:rPr>
            <w:rStyle w:val="Hyperlink"/>
            <w:noProof/>
          </w:rPr>
          <w:t>4</w:t>
        </w:r>
        <w:r>
          <w:rPr>
            <w:rFonts w:asciiTheme="minorHAnsi" w:hAnsiTheme="minorHAnsi" w:cstheme="minorBidi"/>
            <w:noProof/>
            <w:spacing w:val="0"/>
            <w:sz w:val="22"/>
            <w:szCs w:val="22"/>
            <w:lang w:eastAsia="en-GB"/>
          </w:rPr>
          <w:tab/>
        </w:r>
        <w:r w:rsidRPr="008C07DE">
          <w:rPr>
            <w:rStyle w:val="Hyperlink"/>
            <w:noProof/>
          </w:rPr>
          <w:t>Scope</w:t>
        </w:r>
        <w:r>
          <w:rPr>
            <w:noProof/>
            <w:webHidden/>
          </w:rPr>
          <w:tab/>
        </w:r>
        <w:r>
          <w:rPr>
            <w:noProof/>
            <w:webHidden/>
          </w:rPr>
          <w:fldChar w:fldCharType="begin"/>
        </w:r>
        <w:r>
          <w:rPr>
            <w:noProof/>
            <w:webHidden/>
          </w:rPr>
          <w:instrText xml:space="preserve"> PAGEREF _Toc24977692 \h </w:instrText>
        </w:r>
        <w:r>
          <w:rPr>
            <w:noProof/>
            <w:webHidden/>
          </w:rPr>
        </w:r>
        <w:r>
          <w:rPr>
            <w:noProof/>
            <w:webHidden/>
          </w:rPr>
          <w:fldChar w:fldCharType="separate"/>
        </w:r>
        <w:r w:rsidR="002F0925">
          <w:rPr>
            <w:noProof/>
            <w:webHidden/>
          </w:rPr>
          <w:t>8</w:t>
        </w:r>
        <w:r>
          <w:rPr>
            <w:noProof/>
            <w:webHidden/>
          </w:rPr>
          <w:fldChar w:fldCharType="end"/>
        </w:r>
      </w:hyperlink>
    </w:p>
    <w:p w14:paraId="711DB0C8" w14:textId="36E0EFEB" w:rsidR="0064353D" w:rsidRDefault="0064353D">
      <w:pPr>
        <w:pStyle w:val="Verzeichnis1"/>
        <w:rPr>
          <w:rFonts w:asciiTheme="minorHAnsi" w:hAnsiTheme="minorHAnsi" w:cstheme="minorBidi"/>
          <w:noProof/>
          <w:spacing w:val="0"/>
          <w:sz w:val="22"/>
          <w:szCs w:val="22"/>
          <w:lang w:eastAsia="en-GB"/>
        </w:rPr>
      </w:pPr>
      <w:hyperlink w:anchor="_Toc24977693" w:history="1">
        <w:r w:rsidRPr="008C07DE">
          <w:rPr>
            <w:rStyle w:val="Hyperlink"/>
            <w:noProof/>
          </w:rPr>
          <w:t>5</w:t>
        </w:r>
        <w:r>
          <w:rPr>
            <w:rFonts w:asciiTheme="minorHAnsi" w:hAnsiTheme="minorHAnsi" w:cstheme="minorBidi"/>
            <w:noProof/>
            <w:spacing w:val="0"/>
            <w:sz w:val="22"/>
            <w:szCs w:val="22"/>
            <w:lang w:eastAsia="en-GB"/>
          </w:rPr>
          <w:tab/>
        </w:r>
        <w:r w:rsidRPr="008C07DE">
          <w:rPr>
            <w:rStyle w:val="Hyperlink"/>
            <w:noProof/>
          </w:rPr>
          <w:t>URLLC use case and requirement summary</w:t>
        </w:r>
        <w:r>
          <w:rPr>
            <w:noProof/>
            <w:webHidden/>
          </w:rPr>
          <w:tab/>
        </w:r>
        <w:r>
          <w:rPr>
            <w:noProof/>
            <w:webHidden/>
          </w:rPr>
          <w:fldChar w:fldCharType="begin"/>
        </w:r>
        <w:r>
          <w:rPr>
            <w:noProof/>
            <w:webHidden/>
          </w:rPr>
          <w:instrText xml:space="preserve"> PAGEREF _Toc24977693 \h </w:instrText>
        </w:r>
        <w:r>
          <w:rPr>
            <w:noProof/>
            <w:webHidden/>
          </w:rPr>
        </w:r>
        <w:r>
          <w:rPr>
            <w:noProof/>
            <w:webHidden/>
          </w:rPr>
          <w:fldChar w:fldCharType="separate"/>
        </w:r>
        <w:r w:rsidR="002F0925">
          <w:rPr>
            <w:noProof/>
            <w:webHidden/>
          </w:rPr>
          <w:t>8</w:t>
        </w:r>
        <w:r>
          <w:rPr>
            <w:noProof/>
            <w:webHidden/>
          </w:rPr>
          <w:fldChar w:fldCharType="end"/>
        </w:r>
      </w:hyperlink>
    </w:p>
    <w:p w14:paraId="1B13DC0C" w14:textId="14878FA8" w:rsidR="0064353D" w:rsidRDefault="0064353D">
      <w:pPr>
        <w:pStyle w:val="Verzeichnis1"/>
        <w:rPr>
          <w:rFonts w:asciiTheme="minorHAnsi" w:hAnsiTheme="minorHAnsi" w:cstheme="minorBidi"/>
          <w:noProof/>
          <w:spacing w:val="0"/>
          <w:sz w:val="22"/>
          <w:szCs w:val="22"/>
          <w:lang w:eastAsia="en-GB"/>
        </w:rPr>
      </w:pPr>
      <w:hyperlink w:anchor="_Toc24977694" w:history="1">
        <w:r w:rsidRPr="008C07DE">
          <w:rPr>
            <w:rStyle w:val="Hyperlink"/>
            <w:noProof/>
          </w:rPr>
          <w:t>6</w:t>
        </w:r>
        <w:r>
          <w:rPr>
            <w:rFonts w:asciiTheme="minorHAnsi" w:hAnsiTheme="minorHAnsi" w:cstheme="minorBidi"/>
            <w:noProof/>
            <w:spacing w:val="0"/>
            <w:sz w:val="22"/>
            <w:szCs w:val="22"/>
            <w:lang w:eastAsia="en-GB"/>
          </w:rPr>
          <w:tab/>
        </w:r>
        <w:r w:rsidRPr="008C07DE">
          <w:rPr>
            <w:rStyle w:val="Hyperlink"/>
            <w:noProof/>
          </w:rPr>
          <w:t>5G URLLC Technical enablers</w:t>
        </w:r>
        <w:r>
          <w:rPr>
            <w:noProof/>
            <w:webHidden/>
          </w:rPr>
          <w:tab/>
        </w:r>
        <w:r>
          <w:rPr>
            <w:noProof/>
            <w:webHidden/>
          </w:rPr>
          <w:fldChar w:fldCharType="begin"/>
        </w:r>
        <w:r>
          <w:rPr>
            <w:noProof/>
            <w:webHidden/>
          </w:rPr>
          <w:instrText xml:space="preserve"> PAGEREF _Toc24977694 \h </w:instrText>
        </w:r>
        <w:r>
          <w:rPr>
            <w:noProof/>
            <w:webHidden/>
          </w:rPr>
        </w:r>
        <w:r>
          <w:rPr>
            <w:noProof/>
            <w:webHidden/>
          </w:rPr>
          <w:fldChar w:fldCharType="separate"/>
        </w:r>
        <w:r w:rsidR="002F0925">
          <w:rPr>
            <w:noProof/>
            <w:webHidden/>
          </w:rPr>
          <w:t>9</w:t>
        </w:r>
        <w:r>
          <w:rPr>
            <w:noProof/>
            <w:webHidden/>
          </w:rPr>
          <w:fldChar w:fldCharType="end"/>
        </w:r>
      </w:hyperlink>
    </w:p>
    <w:p w14:paraId="63ED87B5" w14:textId="7C8963DC" w:rsidR="0064353D" w:rsidRDefault="0064353D">
      <w:pPr>
        <w:pStyle w:val="Verzeichnis2"/>
        <w:rPr>
          <w:rFonts w:asciiTheme="minorHAnsi" w:hAnsiTheme="minorHAnsi" w:cstheme="minorBidi"/>
          <w:noProof/>
          <w:spacing w:val="0"/>
          <w:sz w:val="22"/>
          <w:szCs w:val="22"/>
          <w:lang w:eastAsia="en-GB"/>
        </w:rPr>
      </w:pPr>
      <w:hyperlink w:anchor="_Toc24977695" w:history="1">
        <w:r w:rsidRPr="008C07DE">
          <w:rPr>
            <w:rStyle w:val="Hyperlink"/>
            <w:noProof/>
          </w:rPr>
          <w:t>6.1</w:t>
        </w:r>
        <w:r>
          <w:rPr>
            <w:rFonts w:asciiTheme="minorHAnsi" w:hAnsiTheme="minorHAnsi" w:cstheme="minorBidi"/>
            <w:noProof/>
            <w:spacing w:val="0"/>
            <w:sz w:val="22"/>
            <w:szCs w:val="22"/>
            <w:lang w:eastAsia="en-GB"/>
          </w:rPr>
          <w:tab/>
        </w:r>
        <w:r w:rsidRPr="008C07DE">
          <w:rPr>
            <w:rStyle w:val="Hyperlink"/>
            <w:noProof/>
          </w:rPr>
          <w:t>Reliability</w:t>
        </w:r>
        <w:r>
          <w:rPr>
            <w:noProof/>
            <w:webHidden/>
          </w:rPr>
          <w:tab/>
        </w:r>
        <w:r>
          <w:rPr>
            <w:noProof/>
            <w:webHidden/>
          </w:rPr>
          <w:fldChar w:fldCharType="begin"/>
        </w:r>
        <w:r>
          <w:rPr>
            <w:noProof/>
            <w:webHidden/>
          </w:rPr>
          <w:instrText xml:space="preserve"> PAGEREF _Toc24977695 \h </w:instrText>
        </w:r>
        <w:r>
          <w:rPr>
            <w:noProof/>
            <w:webHidden/>
          </w:rPr>
        </w:r>
        <w:r>
          <w:rPr>
            <w:noProof/>
            <w:webHidden/>
          </w:rPr>
          <w:fldChar w:fldCharType="separate"/>
        </w:r>
        <w:r w:rsidR="002F0925">
          <w:rPr>
            <w:noProof/>
            <w:webHidden/>
          </w:rPr>
          <w:t>10</w:t>
        </w:r>
        <w:r>
          <w:rPr>
            <w:noProof/>
            <w:webHidden/>
          </w:rPr>
          <w:fldChar w:fldCharType="end"/>
        </w:r>
      </w:hyperlink>
    </w:p>
    <w:p w14:paraId="2A7C124E" w14:textId="5EA1C65B" w:rsidR="0064353D" w:rsidRDefault="0064353D">
      <w:pPr>
        <w:pStyle w:val="Verzeichnis3"/>
        <w:rPr>
          <w:rFonts w:asciiTheme="minorHAnsi" w:hAnsiTheme="minorHAnsi" w:cstheme="minorBidi"/>
          <w:noProof/>
          <w:spacing w:val="0"/>
          <w:sz w:val="22"/>
          <w:szCs w:val="22"/>
          <w:lang w:eastAsia="en-GB"/>
        </w:rPr>
      </w:pPr>
      <w:hyperlink w:anchor="_Toc24977696" w:history="1">
        <w:r w:rsidRPr="008C07DE">
          <w:rPr>
            <w:rStyle w:val="Hyperlink"/>
            <w:noProof/>
          </w:rPr>
          <w:t>6.1.1</w:t>
        </w:r>
        <w:r>
          <w:rPr>
            <w:rFonts w:asciiTheme="minorHAnsi" w:hAnsiTheme="minorHAnsi" w:cstheme="minorBidi"/>
            <w:noProof/>
            <w:spacing w:val="0"/>
            <w:sz w:val="22"/>
            <w:szCs w:val="22"/>
            <w:lang w:eastAsia="en-GB"/>
          </w:rPr>
          <w:tab/>
        </w:r>
        <w:r w:rsidRPr="008C07DE">
          <w:rPr>
            <w:rStyle w:val="Hyperlink"/>
            <w:noProof/>
          </w:rPr>
          <w:t>Low rate MCS.</w:t>
        </w:r>
        <w:r>
          <w:rPr>
            <w:noProof/>
            <w:webHidden/>
          </w:rPr>
          <w:tab/>
        </w:r>
        <w:r>
          <w:rPr>
            <w:noProof/>
            <w:webHidden/>
          </w:rPr>
          <w:fldChar w:fldCharType="begin"/>
        </w:r>
        <w:r>
          <w:rPr>
            <w:noProof/>
            <w:webHidden/>
          </w:rPr>
          <w:instrText xml:space="preserve"> PAGEREF _Toc24977696 \h </w:instrText>
        </w:r>
        <w:r>
          <w:rPr>
            <w:noProof/>
            <w:webHidden/>
          </w:rPr>
        </w:r>
        <w:r>
          <w:rPr>
            <w:noProof/>
            <w:webHidden/>
          </w:rPr>
          <w:fldChar w:fldCharType="separate"/>
        </w:r>
        <w:r w:rsidR="002F0925">
          <w:rPr>
            <w:noProof/>
            <w:webHidden/>
          </w:rPr>
          <w:t>10</w:t>
        </w:r>
        <w:r>
          <w:rPr>
            <w:noProof/>
            <w:webHidden/>
          </w:rPr>
          <w:fldChar w:fldCharType="end"/>
        </w:r>
      </w:hyperlink>
    </w:p>
    <w:p w14:paraId="74D71539" w14:textId="5AE40EA5" w:rsidR="0064353D" w:rsidRDefault="0064353D">
      <w:pPr>
        <w:pStyle w:val="Verzeichnis3"/>
        <w:rPr>
          <w:rFonts w:asciiTheme="minorHAnsi" w:hAnsiTheme="minorHAnsi" w:cstheme="minorBidi"/>
          <w:noProof/>
          <w:spacing w:val="0"/>
          <w:sz w:val="22"/>
          <w:szCs w:val="22"/>
          <w:lang w:eastAsia="en-GB"/>
        </w:rPr>
      </w:pPr>
      <w:hyperlink w:anchor="_Toc24977697" w:history="1">
        <w:r w:rsidRPr="008C07DE">
          <w:rPr>
            <w:rStyle w:val="Hyperlink"/>
            <w:noProof/>
          </w:rPr>
          <w:t>6.1.2</w:t>
        </w:r>
        <w:r>
          <w:rPr>
            <w:rFonts w:asciiTheme="minorHAnsi" w:hAnsiTheme="minorHAnsi" w:cstheme="minorBidi"/>
            <w:noProof/>
            <w:spacing w:val="0"/>
            <w:sz w:val="22"/>
            <w:szCs w:val="22"/>
            <w:lang w:eastAsia="en-GB"/>
          </w:rPr>
          <w:tab/>
        </w:r>
        <w:r w:rsidRPr="008C07DE">
          <w:rPr>
            <w:rStyle w:val="Hyperlink"/>
            <w:noProof/>
          </w:rPr>
          <w:t>Multi-slot transmission for grant based channel access</w:t>
        </w:r>
        <w:r>
          <w:rPr>
            <w:noProof/>
            <w:webHidden/>
          </w:rPr>
          <w:tab/>
        </w:r>
        <w:r>
          <w:rPr>
            <w:noProof/>
            <w:webHidden/>
          </w:rPr>
          <w:fldChar w:fldCharType="begin"/>
        </w:r>
        <w:r>
          <w:rPr>
            <w:noProof/>
            <w:webHidden/>
          </w:rPr>
          <w:instrText xml:space="preserve"> PAGEREF _Toc24977697 \h </w:instrText>
        </w:r>
        <w:r>
          <w:rPr>
            <w:noProof/>
            <w:webHidden/>
          </w:rPr>
        </w:r>
        <w:r>
          <w:rPr>
            <w:noProof/>
            <w:webHidden/>
          </w:rPr>
          <w:fldChar w:fldCharType="separate"/>
        </w:r>
        <w:r w:rsidR="002F0925">
          <w:rPr>
            <w:noProof/>
            <w:webHidden/>
          </w:rPr>
          <w:t>11</w:t>
        </w:r>
        <w:r>
          <w:rPr>
            <w:noProof/>
            <w:webHidden/>
          </w:rPr>
          <w:fldChar w:fldCharType="end"/>
        </w:r>
      </w:hyperlink>
    </w:p>
    <w:p w14:paraId="7A561235" w14:textId="3A781EC6" w:rsidR="0064353D" w:rsidRDefault="0064353D">
      <w:pPr>
        <w:pStyle w:val="Verzeichnis3"/>
        <w:rPr>
          <w:rFonts w:asciiTheme="minorHAnsi" w:hAnsiTheme="minorHAnsi" w:cstheme="minorBidi"/>
          <w:noProof/>
          <w:spacing w:val="0"/>
          <w:sz w:val="22"/>
          <w:szCs w:val="22"/>
          <w:lang w:eastAsia="en-GB"/>
        </w:rPr>
      </w:pPr>
      <w:hyperlink w:anchor="_Toc24977698" w:history="1">
        <w:r w:rsidRPr="008C07DE">
          <w:rPr>
            <w:rStyle w:val="Hyperlink"/>
            <w:noProof/>
          </w:rPr>
          <w:t>6.1.3</w:t>
        </w:r>
        <w:r>
          <w:rPr>
            <w:rFonts w:asciiTheme="minorHAnsi" w:hAnsiTheme="minorHAnsi" w:cstheme="minorBidi"/>
            <w:noProof/>
            <w:spacing w:val="0"/>
            <w:sz w:val="22"/>
            <w:szCs w:val="22"/>
            <w:lang w:eastAsia="en-GB"/>
          </w:rPr>
          <w:tab/>
        </w:r>
        <w:r w:rsidRPr="008C07DE">
          <w:rPr>
            <w:rStyle w:val="Hyperlink"/>
            <w:noProof/>
          </w:rPr>
          <w:t>Long PUCCH</w:t>
        </w:r>
        <w:r>
          <w:rPr>
            <w:noProof/>
            <w:webHidden/>
          </w:rPr>
          <w:tab/>
        </w:r>
        <w:r>
          <w:rPr>
            <w:noProof/>
            <w:webHidden/>
          </w:rPr>
          <w:fldChar w:fldCharType="begin"/>
        </w:r>
        <w:r>
          <w:rPr>
            <w:noProof/>
            <w:webHidden/>
          </w:rPr>
          <w:instrText xml:space="preserve"> PAGEREF _Toc24977698 \h </w:instrText>
        </w:r>
        <w:r>
          <w:rPr>
            <w:noProof/>
            <w:webHidden/>
          </w:rPr>
        </w:r>
        <w:r>
          <w:rPr>
            <w:noProof/>
            <w:webHidden/>
          </w:rPr>
          <w:fldChar w:fldCharType="separate"/>
        </w:r>
        <w:r w:rsidR="002F0925">
          <w:rPr>
            <w:noProof/>
            <w:webHidden/>
          </w:rPr>
          <w:t>11</w:t>
        </w:r>
        <w:r>
          <w:rPr>
            <w:noProof/>
            <w:webHidden/>
          </w:rPr>
          <w:fldChar w:fldCharType="end"/>
        </w:r>
      </w:hyperlink>
    </w:p>
    <w:p w14:paraId="530567AD" w14:textId="4334A634" w:rsidR="0064353D" w:rsidRDefault="0064353D">
      <w:pPr>
        <w:pStyle w:val="Verzeichnis3"/>
        <w:rPr>
          <w:rFonts w:asciiTheme="minorHAnsi" w:hAnsiTheme="minorHAnsi" w:cstheme="minorBidi"/>
          <w:noProof/>
          <w:spacing w:val="0"/>
          <w:sz w:val="22"/>
          <w:szCs w:val="22"/>
          <w:lang w:eastAsia="en-GB"/>
        </w:rPr>
      </w:pPr>
      <w:hyperlink w:anchor="_Toc24977699" w:history="1">
        <w:r w:rsidRPr="008C07DE">
          <w:rPr>
            <w:rStyle w:val="Hyperlink"/>
            <w:noProof/>
          </w:rPr>
          <w:t>6.1.4</w:t>
        </w:r>
        <w:r>
          <w:rPr>
            <w:rFonts w:asciiTheme="minorHAnsi" w:hAnsiTheme="minorHAnsi" w:cstheme="minorBidi"/>
            <w:noProof/>
            <w:spacing w:val="0"/>
            <w:sz w:val="22"/>
            <w:szCs w:val="22"/>
            <w:lang w:eastAsia="en-GB"/>
          </w:rPr>
          <w:tab/>
        </w:r>
        <w:r w:rsidRPr="008C07DE">
          <w:rPr>
            <w:rStyle w:val="Hyperlink"/>
            <w:noProof/>
          </w:rPr>
          <w:t>Uplink Multi-Antenna technique</w:t>
        </w:r>
        <w:r>
          <w:rPr>
            <w:noProof/>
            <w:webHidden/>
          </w:rPr>
          <w:tab/>
        </w:r>
        <w:r>
          <w:rPr>
            <w:noProof/>
            <w:webHidden/>
          </w:rPr>
          <w:fldChar w:fldCharType="begin"/>
        </w:r>
        <w:r>
          <w:rPr>
            <w:noProof/>
            <w:webHidden/>
          </w:rPr>
          <w:instrText xml:space="preserve"> PAGEREF _Toc24977699 \h </w:instrText>
        </w:r>
        <w:r>
          <w:rPr>
            <w:noProof/>
            <w:webHidden/>
          </w:rPr>
        </w:r>
        <w:r>
          <w:rPr>
            <w:noProof/>
            <w:webHidden/>
          </w:rPr>
          <w:fldChar w:fldCharType="separate"/>
        </w:r>
        <w:r w:rsidR="002F0925">
          <w:rPr>
            <w:noProof/>
            <w:webHidden/>
          </w:rPr>
          <w:t>11</w:t>
        </w:r>
        <w:r>
          <w:rPr>
            <w:noProof/>
            <w:webHidden/>
          </w:rPr>
          <w:fldChar w:fldCharType="end"/>
        </w:r>
      </w:hyperlink>
    </w:p>
    <w:p w14:paraId="11672B65" w14:textId="7CFC1796" w:rsidR="0064353D" w:rsidRDefault="0064353D">
      <w:pPr>
        <w:pStyle w:val="Verzeichnis3"/>
        <w:rPr>
          <w:rFonts w:asciiTheme="minorHAnsi" w:hAnsiTheme="minorHAnsi" w:cstheme="minorBidi"/>
          <w:noProof/>
          <w:spacing w:val="0"/>
          <w:sz w:val="22"/>
          <w:szCs w:val="22"/>
          <w:lang w:eastAsia="en-GB"/>
        </w:rPr>
      </w:pPr>
      <w:hyperlink w:anchor="_Toc24977700" w:history="1">
        <w:r w:rsidRPr="008C07DE">
          <w:rPr>
            <w:rStyle w:val="Hyperlink"/>
            <w:noProof/>
          </w:rPr>
          <w:t>6.1.5</w:t>
        </w:r>
        <w:r>
          <w:rPr>
            <w:rFonts w:asciiTheme="minorHAnsi" w:hAnsiTheme="minorHAnsi" w:cstheme="minorBidi"/>
            <w:noProof/>
            <w:spacing w:val="0"/>
            <w:sz w:val="22"/>
            <w:szCs w:val="22"/>
            <w:lang w:eastAsia="en-GB"/>
          </w:rPr>
          <w:tab/>
        </w:r>
        <w:r w:rsidRPr="008C07DE">
          <w:rPr>
            <w:rStyle w:val="Hyperlink"/>
            <w:noProof/>
          </w:rPr>
          <w:t>5G Core Network features to support high reliability</w:t>
        </w:r>
        <w:r>
          <w:rPr>
            <w:noProof/>
            <w:webHidden/>
          </w:rPr>
          <w:tab/>
        </w:r>
        <w:r>
          <w:rPr>
            <w:noProof/>
            <w:webHidden/>
          </w:rPr>
          <w:fldChar w:fldCharType="begin"/>
        </w:r>
        <w:r>
          <w:rPr>
            <w:noProof/>
            <w:webHidden/>
          </w:rPr>
          <w:instrText xml:space="preserve"> PAGEREF _Toc24977700 \h </w:instrText>
        </w:r>
        <w:r>
          <w:rPr>
            <w:noProof/>
            <w:webHidden/>
          </w:rPr>
        </w:r>
        <w:r>
          <w:rPr>
            <w:noProof/>
            <w:webHidden/>
          </w:rPr>
          <w:fldChar w:fldCharType="separate"/>
        </w:r>
        <w:r w:rsidR="002F0925">
          <w:rPr>
            <w:noProof/>
            <w:webHidden/>
          </w:rPr>
          <w:t>11</w:t>
        </w:r>
        <w:r>
          <w:rPr>
            <w:noProof/>
            <w:webHidden/>
          </w:rPr>
          <w:fldChar w:fldCharType="end"/>
        </w:r>
      </w:hyperlink>
    </w:p>
    <w:p w14:paraId="3DF88979" w14:textId="247FCEDC" w:rsidR="0064353D" w:rsidRDefault="0064353D">
      <w:pPr>
        <w:pStyle w:val="Verzeichnis2"/>
        <w:rPr>
          <w:rFonts w:asciiTheme="minorHAnsi" w:hAnsiTheme="minorHAnsi" w:cstheme="minorBidi"/>
          <w:noProof/>
          <w:spacing w:val="0"/>
          <w:sz w:val="22"/>
          <w:szCs w:val="22"/>
          <w:lang w:eastAsia="en-GB"/>
        </w:rPr>
      </w:pPr>
      <w:hyperlink w:anchor="_Toc24977701" w:history="1">
        <w:r w:rsidRPr="008C07DE">
          <w:rPr>
            <w:rStyle w:val="Hyperlink"/>
            <w:i/>
            <w:noProof/>
          </w:rPr>
          <w:t>6.2</w:t>
        </w:r>
        <w:r>
          <w:rPr>
            <w:rFonts w:asciiTheme="minorHAnsi" w:hAnsiTheme="minorHAnsi" w:cstheme="minorBidi"/>
            <w:noProof/>
            <w:spacing w:val="0"/>
            <w:sz w:val="22"/>
            <w:szCs w:val="22"/>
            <w:lang w:eastAsia="en-GB"/>
          </w:rPr>
          <w:tab/>
        </w:r>
        <w:r w:rsidRPr="008C07DE">
          <w:rPr>
            <w:rStyle w:val="Hyperlink"/>
            <w:noProof/>
          </w:rPr>
          <w:t>Latency</w:t>
        </w:r>
        <w:r>
          <w:rPr>
            <w:noProof/>
            <w:webHidden/>
          </w:rPr>
          <w:tab/>
        </w:r>
        <w:r>
          <w:rPr>
            <w:noProof/>
            <w:webHidden/>
          </w:rPr>
          <w:fldChar w:fldCharType="begin"/>
        </w:r>
        <w:r>
          <w:rPr>
            <w:noProof/>
            <w:webHidden/>
          </w:rPr>
          <w:instrText xml:space="preserve"> PAGEREF _Toc24977701 \h </w:instrText>
        </w:r>
        <w:r>
          <w:rPr>
            <w:noProof/>
            <w:webHidden/>
          </w:rPr>
        </w:r>
        <w:r>
          <w:rPr>
            <w:noProof/>
            <w:webHidden/>
          </w:rPr>
          <w:fldChar w:fldCharType="separate"/>
        </w:r>
        <w:r w:rsidR="002F0925">
          <w:rPr>
            <w:noProof/>
            <w:webHidden/>
          </w:rPr>
          <w:t>13</w:t>
        </w:r>
        <w:r>
          <w:rPr>
            <w:noProof/>
            <w:webHidden/>
          </w:rPr>
          <w:fldChar w:fldCharType="end"/>
        </w:r>
      </w:hyperlink>
    </w:p>
    <w:p w14:paraId="02BEC140" w14:textId="79F0DBCA" w:rsidR="0064353D" w:rsidRDefault="0064353D">
      <w:pPr>
        <w:pStyle w:val="Verzeichnis3"/>
        <w:rPr>
          <w:rFonts w:asciiTheme="minorHAnsi" w:hAnsiTheme="minorHAnsi" w:cstheme="minorBidi"/>
          <w:noProof/>
          <w:spacing w:val="0"/>
          <w:sz w:val="22"/>
          <w:szCs w:val="22"/>
          <w:lang w:eastAsia="en-GB"/>
        </w:rPr>
      </w:pPr>
      <w:hyperlink w:anchor="_Toc24977702" w:history="1">
        <w:r w:rsidRPr="008C07DE">
          <w:rPr>
            <w:rStyle w:val="Hyperlink"/>
            <w:noProof/>
          </w:rPr>
          <w:t>6.2.1</w:t>
        </w:r>
        <w:r>
          <w:rPr>
            <w:rFonts w:asciiTheme="minorHAnsi" w:hAnsiTheme="minorHAnsi" w:cstheme="minorBidi"/>
            <w:noProof/>
            <w:spacing w:val="0"/>
            <w:sz w:val="22"/>
            <w:szCs w:val="22"/>
            <w:lang w:eastAsia="en-GB"/>
          </w:rPr>
          <w:tab/>
        </w:r>
        <w:r w:rsidRPr="008C07DE">
          <w:rPr>
            <w:rStyle w:val="Hyperlink"/>
            <w:noProof/>
          </w:rPr>
          <w:t>Edge computing enabling low latency</w:t>
        </w:r>
        <w:r>
          <w:rPr>
            <w:noProof/>
            <w:webHidden/>
          </w:rPr>
          <w:tab/>
        </w:r>
        <w:r>
          <w:rPr>
            <w:noProof/>
            <w:webHidden/>
          </w:rPr>
          <w:fldChar w:fldCharType="begin"/>
        </w:r>
        <w:r>
          <w:rPr>
            <w:noProof/>
            <w:webHidden/>
          </w:rPr>
          <w:instrText xml:space="preserve"> PAGEREF _Toc24977702 \h </w:instrText>
        </w:r>
        <w:r>
          <w:rPr>
            <w:noProof/>
            <w:webHidden/>
          </w:rPr>
        </w:r>
        <w:r>
          <w:rPr>
            <w:noProof/>
            <w:webHidden/>
          </w:rPr>
          <w:fldChar w:fldCharType="separate"/>
        </w:r>
        <w:r w:rsidR="002F0925">
          <w:rPr>
            <w:noProof/>
            <w:webHidden/>
          </w:rPr>
          <w:t>13</w:t>
        </w:r>
        <w:r>
          <w:rPr>
            <w:noProof/>
            <w:webHidden/>
          </w:rPr>
          <w:fldChar w:fldCharType="end"/>
        </w:r>
      </w:hyperlink>
    </w:p>
    <w:p w14:paraId="6B086301" w14:textId="59A81E77" w:rsidR="0064353D" w:rsidRDefault="0064353D">
      <w:pPr>
        <w:pStyle w:val="Verzeichnis3"/>
        <w:rPr>
          <w:rFonts w:asciiTheme="minorHAnsi" w:hAnsiTheme="minorHAnsi" w:cstheme="minorBidi"/>
          <w:noProof/>
          <w:spacing w:val="0"/>
          <w:sz w:val="22"/>
          <w:szCs w:val="22"/>
          <w:lang w:eastAsia="en-GB"/>
        </w:rPr>
      </w:pPr>
      <w:hyperlink w:anchor="_Toc24977703" w:history="1">
        <w:r w:rsidRPr="008C07DE">
          <w:rPr>
            <w:rStyle w:val="Hyperlink"/>
            <w:noProof/>
          </w:rPr>
          <w:t>6.2.2</w:t>
        </w:r>
        <w:r>
          <w:rPr>
            <w:rFonts w:asciiTheme="minorHAnsi" w:hAnsiTheme="minorHAnsi" w:cstheme="minorBidi"/>
            <w:noProof/>
            <w:spacing w:val="0"/>
            <w:sz w:val="22"/>
            <w:szCs w:val="22"/>
            <w:lang w:eastAsia="en-GB"/>
          </w:rPr>
          <w:tab/>
        </w:r>
        <w:r w:rsidRPr="008C07DE">
          <w:rPr>
            <w:rStyle w:val="Hyperlink"/>
            <w:noProof/>
          </w:rPr>
          <w:t>Flexible numerology</w:t>
        </w:r>
        <w:r>
          <w:rPr>
            <w:noProof/>
            <w:webHidden/>
          </w:rPr>
          <w:tab/>
        </w:r>
        <w:r>
          <w:rPr>
            <w:noProof/>
            <w:webHidden/>
          </w:rPr>
          <w:fldChar w:fldCharType="begin"/>
        </w:r>
        <w:r>
          <w:rPr>
            <w:noProof/>
            <w:webHidden/>
          </w:rPr>
          <w:instrText xml:space="preserve"> PAGEREF _Toc24977703 \h </w:instrText>
        </w:r>
        <w:r>
          <w:rPr>
            <w:noProof/>
            <w:webHidden/>
          </w:rPr>
        </w:r>
        <w:r>
          <w:rPr>
            <w:noProof/>
            <w:webHidden/>
          </w:rPr>
          <w:fldChar w:fldCharType="separate"/>
        </w:r>
        <w:r w:rsidR="002F0925">
          <w:rPr>
            <w:noProof/>
            <w:webHidden/>
          </w:rPr>
          <w:t>14</w:t>
        </w:r>
        <w:r>
          <w:rPr>
            <w:noProof/>
            <w:webHidden/>
          </w:rPr>
          <w:fldChar w:fldCharType="end"/>
        </w:r>
      </w:hyperlink>
    </w:p>
    <w:p w14:paraId="3BCB0465" w14:textId="6840861D" w:rsidR="0064353D" w:rsidRDefault="0064353D">
      <w:pPr>
        <w:pStyle w:val="Verzeichnis3"/>
        <w:rPr>
          <w:rFonts w:asciiTheme="minorHAnsi" w:hAnsiTheme="minorHAnsi" w:cstheme="minorBidi"/>
          <w:noProof/>
          <w:spacing w:val="0"/>
          <w:sz w:val="22"/>
          <w:szCs w:val="22"/>
          <w:lang w:eastAsia="en-GB"/>
        </w:rPr>
      </w:pPr>
      <w:hyperlink w:anchor="_Toc24977704" w:history="1">
        <w:r w:rsidRPr="008C07DE">
          <w:rPr>
            <w:rStyle w:val="Hyperlink"/>
            <w:noProof/>
          </w:rPr>
          <w:t>6.2.3</w:t>
        </w:r>
        <w:r>
          <w:rPr>
            <w:rFonts w:asciiTheme="minorHAnsi" w:hAnsiTheme="minorHAnsi" w:cstheme="minorBidi"/>
            <w:noProof/>
            <w:spacing w:val="0"/>
            <w:sz w:val="22"/>
            <w:szCs w:val="22"/>
            <w:lang w:eastAsia="en-GB"/>
          </w:rPr>
          <w:tab/>
        </w:r>
        <w:r w:rsidRPr="008C07DE">
          <w:rPr>
            <w:rStyle w:val="Hyperlink"/>
            <w:noProof/>
          </w:rPr>
          <w:t>Non-slot based scheduling</w:t>
        </w:r>
        <w:r>
          <w:rPr>
            <w:noProof/>
            <w:webHidden/>
          </w:rPr>
          <w:tab/>
        </w:r>
        <w:r>
          <w:rPr>
            <w:noProof/>
            <w:webHidden/>
          </w:rPr>
          <w:fldChar w:fldCharType="begin"/>
        </w:r>
        <w:r>
          <w:rPr>
            <w:noProof/>
            <w:webHidden/>
          </w:rPr>
          <w:instrText xml:space="preserve"> PAGEREF _Toc24977704 \h </w:instrText>
        </w:r>
        <w:r>
          <w:rPr>
            <w:noProof/>
            <w:webHidden/>
          </w:rPr>
        </w:r>
        <w:r>
          <w:rPr>
            <w:noProof/>
            <w:webHidden/>
          </w:rPr>
          <w:fldChar w:fldCharType="separate"/>
        </w:r>
        <w:r w:rsidR="002F0925">
          <w:rPr>
            <w:noProof/>
            <w:webHidden/>
          </w:rPr>
          <w:t>15</w:t>
        </w:r>
        <w:r>
          <w:rPr>
            <w:noProof/>
            <w:webHidden/>
          </w:rPr>
          <w:fldChar w:fldCharType="end"/>
        </w:r>
      </w:hyperlink>
    </w:p>
    <w:p w14:paraId="767457CD" w14:textId="799F0387" w:rsidR="0064353D" w:rsidRDefault="0064353D">
      <w:pPr>
        <w:pStyle w:val="Verzeichnis3"/>
        <w:rPr>
          <w:rFonts w:asciiTheme="minorHAnsi" w:hAnsiTheme="minorHAnsi" w:cstheme="minorBidi"/>
          <w:noProof/>
          <w:spacing w:val="0"/>
          <w:sz w:val="22"/>
          <w:szCs w:val="22"/>
          <w:lang w:eastAsia="en-GB"/>
        </w:rPr>
      </w:pPr>
      <w:hyperlink w:anchor="_Toc24977705" w:history="1">
        <w:r w:rsidRPr="008C07DE">
          <w:rPr>
            <w:rStyle w:val="Hyperlink"/>
            <w:noProof/>
          </w:rPr>
          <w:t>6.2.4</w:t>
        </w:r>
        <w:r>
          <w:rPr>
            <w:rFonts w:asciiTheme="minorHAnsi" w:hAnsiTheme="minorHAnsi" w:cstheme="minorBidi"/>
            <w:noProof/>
            <w:spacing w:val="0"/>
            <w:sz w:val="22"/>
            <w:szCs w:val="22"/>
            <w:lang w:eastAsia="en-GB"/>
          </w:rPr>
          <w:tab/>
        </w:r>
        <w:r w:rsidRPr="008C07DE">
          <w:rPr>
            <w:rStyle w:val="Hyperlink"/>
            <w:noProof/>
          </w:rPr>
          <w:t>Grant-free UL transmission</w:t>
        </w:r>
        <w:r>
          <w:rPr>
            <w:noProof/>
            <w:webHidden/>
          </w:rPr>
          <w:tab/>
        </w:r>
        <w:r>
          <w:rPr>
            <w:noProof/>
            <w:webHidden/>
          </w:rPr>
          <w:fldChar w:fldCharType="begin"/>
        </w:r>
        <w:r>
          <w:rPr>
            <w:noProof/>
            <w:webHidden/>
          </w:rPr>
          <w:instrText xml:space="preserve"> PAGEREF _Toc24977705 \h </w:instrText>
        </w:r>
        <w:r>
          <w:rPr>
            <w:noProof/>
            <w:webHidden/>
          </w:rPr>
        </w:r>
        <w:r>
          <w:rPr>
            <w:noProof/>
            <w:webHidden/>
          </w:rPr>
          <w:fldChar w:fldCharType="separate"/>
        </w:r>
        <w:r w:rsidR="002F0925">
          <w:rPr>
            <w:noProof/>
            <w:webHidden/>
          </w:rPr>
          <w:t>16</w:t>
        </w:r>
        <w:r>
          <w:rPr>
            <w:noProof/>
            <w:webHidden/>
          </w:rPr>
          <w:fldChar w:fldCharType="end"/>
        </w:r>
      </w:hyperlink>
    </w:p>
    <w:p w14:paraId="68594DC1" w14:textId="06905A54" w:rsidR="0064353D" w:rsidRDefault="0064353D">
      <w:pPr>
        <w:pStyle w:val="Verzeichnis3"/>
        <w:rPr>
          <w:rFonts w:asciiTheme="minorHAnsi" w:hAnsiTheme="minorHAnsi" w:cstheme="minorBidi"/>
          <w:noProof/>
          <w:spacing w:val="0"/>
          <w:sz w:val="22"/>
          <w:szCs w:val="22"/>
          <w:lang w:eastAsia="en-GB"/>
        </w:rPr>
      </w:pPr>
      <w:hyperlink w:anchor="_Toc24977706" w:history="1">
        <w:r w:rsidRPr="008C07DE">
          <w:rPr>
            <w:rStyle w:val="Hyperlink"/>
            <w:noProof/>
          </w:rPr>
          <w:t>6.2.5</w:t>
        </w:r>
        <w:r>
          <w:rPr>
            <w:rFonts w:asciiTheme="minorHAnsi" w:hAnsiTheme="minorHAnsi" w:cstheme="minorBidi"/>
            <w:noProof/>
            <w:spacing w:val="0"/>
            <w:sz w:val="22"/>
            <w:szCs w:val="22"/>
            <w:lang w:eastAsia="en-GB"/>
          </w:rPr>
          <w:tab/>
        </w:r>
        <w:r w:rsidRPr="008C07DE">
          <w:rPr>
            <w:rStyle w:val="Hyperlink"/>
            <w:noProof/>
          </w:rPr>
          <w:t>Pre-emption for DL</w:t>
        </w:r>
        <w:r>
          <w:rPr>
            <w:noProof/>
            <w:webHidden/>
          </w:rPr>
          <w:tab/>
        </w:r>
        <w:r>
          <w:rPr>
            <w:noProof/>
            <w:webHidden/>
          </w:rPr>
          <w:fldChar w:fldCharType="begin"/>
        </w:r>
        <w:r>
          <w:rPr>
            <w:noProof/>
            <w:webHidden/>
          </w:rPr>
          <w:instrText xml:space="preserve"> PAGEREF _Toc24977706 \h </w:instrText>
        </w:r>
        <w:r>
          <w:rPr>
            <w:noProof/>
            <w:webHidden/>
          </w:rPr>
        </w:r>
        <w:r>
          <w:rPr>
            <w:noProof/>
            <w:webHidden/>
          </w:rPr>
          <w:fldChar w:fldCharType="separate"/>
        </w:r>
        <w:r w:rsidR="002F0925">
          <w:rPr>
            <w:noProof/>
            <w:webHidden/>
          </w:rPr>
          <w:t>17</w:t>
        </w:r>
        <w:r>
          <w:rPr>
            <w:noProof/>
            <w:webHidden/>
          </w:rPr>
          <w:fldChar w:fldCharType="end"/>
        </w:r>
      </w:hyperlink>
    </w:p>
    <w:p w14:paraId="4508CFBC" w14:textId="13183B6C" w:rsidR="0064353D" w:rsidRDefault="0064353D">
      <w:pPr>
        <w:pStyle w:val="Verzeichnis3"/>
        <w:rPr>
          <w:rFonts w:asciiTheme="minorHAnsi" w:hAnsiTheme="minorHAnsi" w:cstheme="minorBidi"/>
          <w:noProof/>
          <w:spacing w:val="0"/>
          <w:sz w:val="22"/>
          <w:szCs w:val="22"/>
          <w:lang w:eastAsia="en-GB"/>
        </w:rPr>
      </w:pPr>
      <w:hyperlink w:anchor="_Toc24977707" w:history="1">
        <w:r w:rsidRPr="008C07DE">
          <w:rPr>
            <w:rStyle w:val="Hyperlink"/>
            <w:noProof/>
          </w:rPr>
          <w:t>6.2.6</w:t>
        </w:r>
        <w:r>
          <w:rPr>
            <w:rFonts w:asciiTheme="minorHAnsi" w:hAnsiTheme="minorHAnsi" w:cstheme="minorBidi"/>
            <w:noProof/>
            <w:spacing w:val="0"/>
            <w:sz w:val="22"/>
            <w:szCs w:val="22"/>
            <w:lang w:eastAsia="en-GB"/>
          </w:rPr>
          <w:tab/>
        </w:r>
        <w:r w:rsidRPr="008C07DE">
          <w:rPr>
            <w:rStyle w:val="Hyperlink"/>
            <w:noProof/>
          </w:rPr>
          <w:t>Flexible timing relation</w:t>
        </w:r>
        <w:r>
          <w:rPr>
            <w:noProof/>
            <w:webHidden/>
          </w:rPr>
          <w:tab/>
        </w:r>
        <w:r>
          <w:rPr>
            <w:noProof/>
            <w:webHidden/>
          </w:rPr>
          <w:fldChar w:fldCharType="begin"/>
        </w:r>
        <w:r>
          <w:rPr>
            <w:noProof/>
            <w:webHidden/>
          </w:rPr>
          <w:instrText xml:space="preserve"> PAGEREF _Toc24977707 \h </w:instrText>
        </w:r>
        <w:r>
          <w:rPr>
            <w:noProof/>
            <w:webHidden/>
          </w:rPr>
        </w:r>
        <w:r>
          <w:rPr>
            <w:noProof/>
            <w:webHidden/>
          </w:rPr>
          <w:fldChar w:fldCharType="separate"/>
        </w:r>
        <w:r w:rsidR="002F0925">
          <w:rPr>
            <w:noProof/>
            <w:webHidden/>
          </w:rPr>
          <w:t>18</w:t>
        </w:r>
        <w:r>
          <w:rPr>
            <w:noProof/>
            <w:webHidden/>
          </w:rPr>
          <w:fldChar w:fldCharType="end"/>
        </w:r>
      </w:hyperlink>
    </w:p>
    <w:p w14:paraId="7E164B57" w14:textId="28C11702" w:rsidR="0064353D" w:rsidRDefault="0064353D">
      <w:pPr>
        <w:pStyle w:val="Verzeichnis2"/>
        <w:rPr>
          <w:rFonts w:asciiTheme="minorHAnsi" w:hAnsiTheme="minorHAnsi" w:cstheme="minorBidi"/>
          <w:noProof/>
          <w:spacing w:val="0"/>
          <w:sz w:val="22"/>
          <w:szCs w:val="22"/>
          <w:lang w:eastAsia="en-GB"/>
        </w:rPr>
      </w:pPr>
      <w:hyperlink w:anchor="_Toc24977708" w:history="1">
        <w:r w:rsidRPr="008C07DE">
          <w:rPr>
            <w:rStyle w:val="Hyperlink"/>
            <w:noProof/>
          </w:rPr>
          <w:t>6.3</w:t>
        </w:r>
        <w:r>
          <w:rPr>
            <w:rFonts w:asciiTheme="minorHAnsi" w:hAnsiTheme="minorHAnsi" w:cstheme="minorBidi"/>
            <w:noProof/>
            <w:spacing w:val="0"/>
            <w:sz w:val="22"/>
            <w:szCs w:val="22"/>
            <w:lang w:eastAsia="en-GB"/>
          </w:rPr>
          <w:tab/>
        </w:r>
        <w:r w:rsidRPr="008C07DE">
          <w:rPr>
            <w:rStyle w:val="Hyperlink"/>
            <w:noProof/>
          </w:rPr>
          <w:t>Time synchronization</w:t>
        </w:r>
        <w:r>
          <w:rPr>
            <w:noProof/>
            <w:webHidden/>
          </w:rPr>
          <w:tab/>
        </w:r>
        <w:r>
          <w:rPr>
            <w:noProof/>
            <w:webHidden/>
          </w:rPr>
          <w:fldChar w:fldCharType="begin"/>
        </w:r>
        <w:r>
          <w:rPr>
            <w:noProof/>
            <w:webHidden/>
          </w:rPr>
          <w:instrText xml:space="preserve"> PAGEREF _Toc24977708 \h </w:instrText>
        </w:r>
        <w:r>
          <w:rPr>
            <w:noProof/>
            <w:webHidden/>
          </w:rPr>
        </w:r>
        <w:r>
          <w:rPr>
            <w:noProof/>
            <w:webHidden/>
          </w:rPr>
          <w:fldChar w:fldCharType="separate"/>
        </w:r>
        <w:r w:rsidR="002F0925">
          <w:rPr>
            <w:noProof/>
            <w:webHidden/>
          </w:rPr>
          <w:t>22</w:t>
        </w:r>
        <w:r>
          <w:rPr>
            <w:noProof/>
            <w:webHidden/>
          </w:rPr>
          <w:fldChar w:fldCharType="end"/>
        </w:r>
      </w:hyperlink>
    </w:p>
    <w:p w14:paraId="385545F6" w14:textId="18E9EBF0" w:rsidR="0064353D" w:rsidRDefault="0064353D">
      <w:pPr>
        <w:pStyle w:val="Verzeichnis3"/>
        <w:rPr>
          <w:rFonts w:asciiTheme="minorHAnsi" w:hAnsiTheme="minorHAnsi" w:cstheme="minorBidi"/>
          <w:noProof/>
          <w:spacing w:val="0"/>
          <w:sz w:val="22"/>
          <w:szCs w:val="22"/>
          <w:lang w:eastAsia="en-GB"/>
        </w:rPr>
      </w:pPr>
      <w:hyperlink w:anchor="_Toc24977709" w:history="1">
        <w:r w:rsidRPr="008C07DE">
          <w:rPr>
            <w:rStyle w:val="Hyperlink"/>
            <w:noProof/>
          </w:rPr>
          <w:t>6.3.1</w:t>
        </w:r>
        <w:r>
          <w:rPr>
            <w:rFonts w:asciiTheme="minorHAnsi" w:hAnsiTheme="minorHAnsi" w:cstheme="minorBidi"/>
            <w:noProof/>
            <w:spacing w:val="0"/>
            <w:sz w:val="22"/>
            <w:szCs w:val="22"/>
            <w:lang w:eastAsia="en-GB"/>
          </w:rPr>
          <w:tab/>
        </w:r>
        <w:r w:rsidRPr="008C07DE">
          <w:rPr>
            <w:rStyle w:val="Hyperlink"/>
            <w:noProof/>
          </w:rPr>
          <w:t>5G system support for TSN time reference distribution</w:t>
        </w:r>
        <w:r>
          <w:rPr>
            <w:noProof/>
            <w:webHidden/>
          </w:rPr>
          <w:tab/>
        </w:r>
        <w:r>
          <w:rPr>
            <w:noProof/>
            <w:webHidden/>
          </w:rPr>
          <w:fldChar w:fldCharType="begin"/>
        </w:r>
        <w:r>
          <w:rPr>
            <w:noProof/>
            <w:webHidden/>
          </w:rPr>
          <w:instrText xml:space="preserve"> PAGEREF _Toc24977709 \h </w:instrText>
        </w:r>
        <w:r>
          <w:rPr>
            <w:noProof/>
            <w:webHidden/>
          </w:rPr>
        </w:r>
        <w:r>
          <w:rPr>
            <w:noProof/>
            <w:webHidden/>
          </w:rPr>
          <w:fldChar w:fldCharType="separate"/>
        </w:r>
        <w:r w:rsidR="002F0925">
          <w:rPr>
            <w:noProof/>
            <w:webHidden/>
          </w:rPr>
          <w:t>23</w:t>
        </w:r>
        <w:r>
          <w:rPr>
            <w:noProof/>
            <w:webHidden/>
          </w:rPr>
          <w:fldChar w:fldCharType="end"/>
        </w:r>
      </w:hyperlink>
    </w:p>
    <w:p w14:paraId="3A69C3DC" w14:textId="4D01C760" w:rsidR="0064353D" w:rsidRDefault="0064353D">
      <w:pPr>
        <w:pStyle w:val="Verzeichnis3"/>
        <w:rPr>
          <w:rFonts w:asciiTheme="minorHAnsi" w:hAnsiTheme="minorHAnsi" w:cstheme="minorBidi"/>
          <w:noProof/>
          <w:spacing w:val="0"/>
          <w:sz w:val="22"/>
          <w:szCs w:val="22"/>
          <w:lang w:eastAsia="en-GB"/>
        </w:rPr>
      </w:pPr>
      <w:hyperlink w:anchor="_Toc24977710" w:history="1">
        <w:r w:rsidRPr="008C07DE">
          <w:rPr>
            <w:rStyle w:val="Hyperlink"/>
            <w:noProof/>
          </w:rPr>
          <w:t>6.3.2</w:t>
        </w:r>
        <w:r>
          <w:rPr>
            <w:rFonts w:asciiTheme="minorHAnsi" w:hAnsiTheme="minorHAnsi" w:cstheme="minorBidi"/>
            <w:noProof/>
            <w:spacing w:val="0"/>
            <w:sz w:val="22"/>
            <w:szCs w:val="22"/>
            <w:lang w:eastAsia="en-GB"/>
          </w:rPr>
          <w:tab/>
        </w:r>
        <w:r w:rsidRPr="008C07DE">
          <w:rPr>
            <w:rStyle w:val="Hyperlink"/>
            <w:noProof/>
          </w:rPr>
          <w:t>5G New Radio time reference delivery method</w:t>
        </w:r>
        <w:r>
          <w:rPr>
            <w:noProof/>
            <w:webHidden/>
          </w:rPr>
          <w:tab/>
        </w:r>
        <w:r>
          <w:rPr>
            <w:noProof/>
            <w:webHidden/>
          </w:rPr>
          <w:fldChar w:fldCharType="begin"/>
        </w:r>
        <w:r>
          <w:rPr>
            <w:noProof/>
            <w:webHidden/>
          </w:rPr>
          <w:instrText xml:space="preserve"> PAGEREF _Toc24977710 \h </w:instrText>
        </w:r>
        <w:r>
          <w:rPr>
            <w:noProof/>
            <w:webHidden/>
          </w:rPr>
        </w:r>
        <w:r>
          <w:rPr>
            <w:noProof/>
            <w:webHidden/>
          </w:rPr>
          <w:fldChar w:fldCharType="separate"/>
        </w:r>
        <w:r w:rsidR="002F0925">
          <w:rPr>
            <w:noProof/>
            <w:webHidden/>
          </w:rPr>
          <w:t>23</w:t>
        </w:r>
        <w:r>
          <w:rPr>
            <w:noProof/>
            <w:webHidden/>
          </w:rPr>
          <w:fldChar w:fldCharType="end"/>
        </w:r>
      </w:hyperlink>
    </w:p>
    <w:p w14:paraId="068BB26E" w14:textId="40F72A1D" w:rsidR="0064353D" w:rsidRDefault="0064353D">
      <w:pPr>
        <w:pStyle w:val="Verzeichnis3"/>
        <w:rPr>
          <w:rFonts w:asciiTheme="minorHAnsi" w:hAnsiTheme="minorHAnsi" w:cstheme="minorBidi"/>
          <w:noProof/>
          <w:spacing w:val="0"/>
          <w:sz w:val="22"/>
          <w:szCs w:val="22"/>
          <w:lang w:eastAsia="en-GB"/>
        </w:rPr>
      </w:pPr>
      <w:hyperlink w:anchor="_Toc24977711" w:history="1">
        <w:r w:rsidRPr="008C07DE">
          <w:rPr>
            <w:rStyle w:val="Hyperlink"/>
            <w:noProof/>
          </w:rPr>
          <w:t>6.3.3</w:t>
        </w:r>
        <w:r>
          <w:rPr>
            <w:rFonts w:asciiTheme="minorHAnsi" w:hAnsiTheme="minorHAnsi" w:cstheme="minorBidi"/>
            <w:noProof/>
            <w:spacing w:val="0"/>
            <w:sz w:val="22"/>
            <w:szCs w:val="22"/>
            <w:lang w:eastAsia="en-GB"/>
          </w:rPr>
          <w:tab/>
        </w:r>
        <w:r w:rsidRPr="008C07DE">
          <w:rPr>
            <w:rStyle w:val="Hyperlink"/>
            <w:noProof/>
          </w:rPr>
          <w:t>Support for multiple TSN working domains</w:t>
        </w:r>
        <w:r>
          <w:rPr>
            <w:noProof/>
            <w:webHidden/>
          </w:rPr>
          <w:tab/>
        </w:r>
        <w:r>
          <w:rPr>
            <w:noProof/>
            <w:webHidden/>
          </w:rPr>
          <w:fldChar w:fldCharType="begin"/>
        </w:r>
        <w:r>
          <w:rPr>
            <w:noProof/>
            <w:webHidden/>
          </w:rPr>
          <w:instrText xml:space="preserve"> PAGEREF _Toc24977711 \h </w:instrText>
        </w:r>
        <w:r>
          <w:rPr>
            <w:noProof/>
            <w:webHidden/>
          </w:rPr>
        </w:r>
        <w:r>
          <w:rPr>
            <w:noProof/>
            <w:webHidden/>
          </w:rPr>
          <w:fldChar w:fldCharType="separate"/>
        </w:r>
        <w:r w:rsidR="002F0925">
          <w:rPr>
            <w:noProof/>
            <w:webHidden/>
          </w:rPr>
          <w:t>24</w:t>
        </w:r>
        <w:r>
          <w:rPr>
            <w:noProof/>
            <w:webHidden/>
          </w:rPr>
          <w:fldChar w:fldCharType="end"/>
        </w:r>
      </w:hyperlink>
    </w:p>
    <w:p w14:paraId="3848E1D4" w14:textId="51090AD6" w:rsidR="0064353D" w:rsidRDefault="0064353D">
      <w:pPr>
        <w:pStyle w:val="Verzeichnis2"/>
        <w:rPr>
          <w:rFonts w:asciiTheme="minorHAnsi" w:hAnsiTheme="minorHAnsi" w:cstheme="minorBidi"/>
          <w:noProof/>
          <w:spacing w:val="0"/>
          <w:sz w:val="22"/>
          <w:szCs w:val="22"/>
          <w:lang w:eastAsia="en-GB"/>
        </w:rPr>
      </w:pPr>
      <w:hyperlink w:anchor="_Toc24977712" w:history="1">
        <w:r w:rsidRPr="008C07DE">
          <w:rPr>
            <w:rStyle w:val="Hyperlink"/>
            <w:noProof/>
          </w:rPr>
          <w:t>6.4</w:t>
        </w:r>
        <w:r>
          <w:rPr>
            <w:rFonts w:asciiTheme="minorHAnsi" w:hAnsiTheme="minorHAnsi" w:cstheme="minorBidi"/>
            <w:noProof/>
            <w:spacing w:val="0"/>
            <w:sz w:val="22"/>
            <w:szCs w:val="22"/>
            <w:lang w:eastAsia="en-GB"/>
          </w:rPr>
          <w:tab/>
        </w:r>
        <w:r w:rsidRPr="008C07DE">
          <w:rPr>
            <w:rStyle w:val="Hyperlink"/>
            <w:noProof/>
          </w:rPr>
          <w:t>Positioning</w:t>
        </w:r>
        <w:r>
          <w:rPr>
            <w:noProof/>
            <w:webHidden/>
          </w:rPr>
          <w:tab/>
        </w:r>
        <w:r>
          <w:rPr>
            <w:noProof/>
            <w:webHidden/>
          </w:rPr>
          <w:fldChar w:fldCharType="begin"/>
        </w:r>
        <w:r>
          <w:rPr>
            <w:noProof/>
            <w:webHidden/>
          </w:rPr>
          <w:instrText xml:space="preserve"> PAGEREF _Toc24977712 \h </w:instrText>
        </w:r>
        <w:r>
          <w:rPr>
            <w:noProof/>
            <w:webHidden/>
          </w:rPr>
        </w:r>
        <w:r>
          <w:rPr>
            <w:noProof/>
            <w:webHidden/>
          </w:rPr>
          <w:fldChar w:fldCharType="separate"/>
        </w:r>
        <w:r w:rsidR="002F0925">
          <w:rPr>
            <w:noProof/>
            <w:webHidden/>
          </w:rPr>
          <w:t>24</w:t>
        </w:r>
        <w:r>
          <w:rPr>
            <w:noProof/>
            <w:webHidden/>
          </w:rPr>
          <w:fldChar w:fldCharType="end"/>
        </w:r>
      </w:hyperlink>
    </w:p>
    <w:p w14:paraId="5F0C60E0" w14:textId="6B46B6F7" w:rsidR="0064353D" w:rsidRDefault="0064353D">
      <w:pPr>
        <w:pStyle w:val="Verzeichnis3"/>
        <w:rPr>
          <w:rFonts w:asciiTheme="minorHAnsi" w:hAnsiTheme="minorHAnsi" w:cstheme="minorBidi"/>
          <w:noProof/>
          <w:spacing w:val="0"/>
          <w:sz w:val="22"/>
          <w:szCs w:val="22"/>
          <w:lang w:eastAsia="en-GB"/>
        </w:rPr>
      </w:pPr>
      <w:hyperlink w:anchor="_Toc24977713" w:history="1">
        <w:r w:rsidRPr="008C07DE">
          <w:rPr>
            <w:rStyle w:val="Hyperlink"/>
            <w:noProof/>
          </w:rPr>
          <w:t>6.4.1</w:t>
        </w:r>
        <w:r>
          <w:rPr>
            <w:rFonts w:asciiTheme="minorHAnsi" w:hAnsiTheme="minorHAnsi" w:cstheme="minorBidi"/>
            <w:noProof/>
            <w:spacing w:val="0"/>
            <w:sz w:val="22"/>
            <w:szCs w:val="22"/>
            <w:lang w:eastAsia="en-GB"/>
          </w:rPr>
          <w:tab/>
        </w:r>
        <w:r w:rsidRPr="008C07DE">
          <w:rPr>
            <w:rStyle w:val="Hyperlink"/>
            <w:noProof/>
          </w:rPr>
          <w:t>Positioning methods in a nutshell</w:t>
        </w:r>
        <w:r>
          <w:rPr>
            <w:noProof/>
            <w:webHidden/>
          </w:rPr>
          <w:tab/>
        </w:r>
        <w:r>
          <w:rPr>
            <w:noProof/>
            <w:webHidden/>
          </w:rPr>
          <w:fldChar w:fldCharType="begin"/>
        </w:r>
        <w:r>
          <w:rPr>
            <w:noProof/>
            <w:webHidden/>
          </w:rPr>
          <w:instrText xml:space="preserve"> PAGEREF _Toc24977713 \h </w:instrText>
        </w:r>
        <w:r>
          <w:rPr>
            <w:noProof/>
            <w:webHidden/>
          </w:rPr>
        </w:r>
        <w:r>
          <w:rPr>
            <w:noProof/>
            <w:webHidden/>
          </w:rPr>
          <w:fldChar w:fldCharType="separate"/>
        </w:r>
        <w:r w:rsidR="002F0925">
          <w:rPr>
            <w:noProof/>
            <w:webHidden/>
          </w:rPr>
          <w:t>24</w:t>
        </w:r>
        <w:r>
          <w:rPr>
            <w:noProof/>
            <w:webHidden/>
          </w:rPr>
          <w:fldChar w:fldCharType="end"/>
        </w:r>
      </w:hyperlink>
    </w:p>
    <w:p w14:paraId="78ED4990" w14:textId="2120E60A" w:rsidR="0064353D" w:rsidRDefault="0064353D">
      <w:pPr>
        <w:pStyle w:val="Verzeichnis3"/>
        <w:rPr>
          <w:rFonts w:asciiTheme="minorHAnsi" w:hAnsiTheme="minorHAnsi" w:cstheme="minorBidi"/>
          <w:noProof/>
          <w:spacing w:val="0"/>
          <w:sz w:val="22"/>
          <w:szCs w:val="22"/>
          <w:lang w:eastAsia="en-GB"/>
        </w:rPr>
      </w:pPr>
      <w:hyperlink w:anchor="_Toc24977714" w:history="1">
        <w:r w:rsidRPr="008C07DE">
          <w:rPr>
            <w:rStyle w:val="Hyperlink"/>
            <w:noProof/>
          </w:rPr>
          <w:t>6.4.2</w:t>
        </w:r>
        <w:r>
          <w:rPr>
            <w:rFonts w:asciiTheme="minorHAnsi" w:hAnsiTheme="minorHAnsi" w:cstheme="minorBidi"/>
            <w:noProof/>
            <w:spacing w:val="0"/>
            <w:sz w:val="22"/>
            <w:szCs w:val="22"/>
            <w:lang w:eastAsia="en-GB"/>
          </w:rPr>
          <w:tab/>
        </w:r>
        <w:r w:rsidRPr="008C07DE">
          <w:rPr>
            <w:rStyle w:val="Hyperlink"/>
            <w:noProof/>
          </w:rPr>
          <w:t>Features with impact on positioning performance</w:t>
        </w:r>
        <w:r>
          <w:rPr>
            <w:noProof/>
            <w:webHidden/>
          </w:rPr>
          <w:tab/>
        </w:r>
        <w:r>
          <w:rPr>
            <w:noProof/>
            <w:webHidden/>
          </w:rPr>
          <w:fldChar w:fldCharType="begin"/>
        </w:r>
        <w:r>
          <w:rPr>
            <w:noProof/>
            <w:webHidden/>
          </w:rPr>
          <w:instrText xml:space="preserve"> PAGEREF _Toc24977714 \h </w:instrText>
        </w:r>
        <w:r>
          <w:rPr>
            <w:noProof/>
            <w:webHidden/>
          </w:rPr>
        </w:r>
        <w:r>
          <w:rPr>
            <w:noProof/>
            <w:webHidden/>
          </w:rPr>
          <w:fldChar w:fldCharType="separate"/>
        </w:r>
        <w:r w:rsidR="002F0925">
          <w:rPr>
            <w:noProof/>
            <w:webHidden/>
          </w:rPr>
          <w:t>25</w:t>
        </w:r>
        <w:r>
          <w:rPr>
            <w:noProof/>
            <w:webHidden/>
          </w:rPr>
          <w:fldChar w:fldCharType="end"/>
        </w:r>
      </w:hyperlink>
    </w:p>
    <w:p w14:paraId="422C117F" w14:textId="748A5D04" w:rsidR="0064353D" w:rsidRDefault="0064353D">
      <w:pPr>
        <w:pStyle w:val="Verzeichnis3"/>
        <w:rPr>
          <w:rFonts w:asciiTheme="minorHAnsi" w:hAnsiTheme="minorHAnsi" w:cstheme="minorBidi"/>
          <w:noProof/>
          <w:spacing w:val="0"/>
          <w:sz w:val="22"/>
          <w:szCs w:val="22"/>
          <w:lang w:eastAsia="en-GB"/>
        </w:rPr>
      </w:pPr>
      <w:hyperlink w:anchor="_Toc24977715" w:history="1">
        <w:r w:rsidRPr="008C07DE">
          <w:rPr>
            <w:rStyle w:val="Hyperlink"/>
            <w:noProof/>
          </w:rPr>
          <w:t>6.4.3</w:t>
        </w:r>
        <w:r>
          <w:rPr>
            <w:rFonts w:asciiTheme="minorHAnsi" w:hAnsiTheme="minorHAnsi" w:cstheme="minorBidi"/>
            <w:noProof/>
            <w:spacing w:val="0"/>
            <w:sz w:val="22"/>
            <w:szCs w:val="22"/>
            <w:lang w:eastAsia="en-GB"/>
          </w:rPr>
          <w:tab/>
        </w:r>
        <w:r w:rsidRPr="008C07DE">
          <w:rPr>
            <w:rStyle w:val="Hyperlink"/>
            <w:noProof/>
          </w:rPr>
          <w:t>Positioning in NR</w:t>
        </w:r>
        <w:r>
          <w:rPr>
            <w:noProof/>
            <w:webHidden/>
          </w:rPr>
          <w:tab/>
        </w:r>
        <w:r>
          <w:rPr>
            <w:noProof/>
            <w:webHidden/>
          </w:rPr>
          <w:fldChar w:fldCharType="begin"/>
        </w:r>
        <w:r>
          <w:rPr>
            <w:noProof/>
            <w:webHidden/>
          </w:rPr>
          <w:instrText xml:space="preserve"> PAGEREF _Toc24977715 \h </w:instrText>
        </w:r>
        <w:r>
          <w:rPr>
            <w:noProof/>
            <w:webHidden/>
          </w:rPr>
        </w:r>
        <w:r>
          <w:rPr>
            <w:noProof/>
            <w:webHidden/>
          </w:rPr>
          <w:fldChar w:fldCharType="separate"/>
        </w:r>
        <w:r w:rsidR="002F0925">
          <w:rPr>
            <w:noProof/>
            <w:webHidden/>
          </w:rPr>
          <w:t>26</w:t>
        </w:r>
        <w:r>
          <w:rPr>
            <w:noProof/>
            <w:webHidden/>
          </w:rPr>
          <w:fldChar w:fldCharType="end"/>
        </w:r>
      </w:hyperlink>
    </w:p>
    <w:p w14:paraId="2FA81C77" w14:textId="7F6EA976" w:rsidR="0064353D" w:rsidRDefault="0064353D">
      <w:pPr>
        <w:pStyle w:val="Verzeichnis3"/>
        <w:rPr>
          <w:rFonts w:asciiTheme="minorHAnsi" w:hAnsiTheme="minorHAnsi" w:cstheme="minorBidi"/>
          <w:noProof/>
          <w:spacing w:val="0"/>
          <w:sz w:val="22"/>
          <w:szCs w:val="22"/>
          <w:lang w:eastAsia="en-GB"/>
        </w:rPr>
      </w:pPr>
      <w:hyperlink w:anchor="_Toc24977716" w:history="1">
        <w:r w:rsidRPr="008C07DE">
          <w:rPr>
            <w:rStyle w:val="Hyperlink"/>
            <w:noProof/>
          </w:rPr>
          <w:t>6.4.4</w:t>
        </w:r>
        <w:r>
          <w:rPr>
            <w:rFonts w:asciiTheme="minorHAnsi" w:hAnsiTheme="minorHAnsi" w:cstheme="minorBidi"/>
            <w:noProof/>
            <w:spacing w:val="0"/>
            <w:sz w:val="22"/>
            <w:szCs w:val="22"/>
            <w:lang w:eastAsia="en-GB"/>
          </w:rPr>
          <w:tab/>
        </w:r>
        <w:r w:rsidRPr="008C07DE">
          <w:rPr>
            <w:rStyle w:val="Hyperlink"/>
            <w:rFonts w:eastAsia="Arial"/>
            <w:noProof/>
          </w:rPr>
          <w:t>NR positioning support for GNSS</w:t>
        </w:r>
        <w:r>
          <w:rPr>
            <w:noProof/>
            <w:webHidden/>
          </w:rPr>
          <w:tab/>
        </w:r>
        <w:r>
          <w:rPr>
            <w:noProof/>
            <w:webHidden/>
          </w:rPr>
          <w:fldChar w:fldCharType="begin"/>
        </w:r>
        <w:r>
          <w:rPr>
            <w:noProof/>
            <w:webHidden/>
          </w:rPr>
          <w:instrText xml:space="preserve"> PAGEREF _Toc24977716 \h </w:instrText>
        </w:r>
        <w:r>
          <w:rPr>
            <w:noProof/>
            <w:webHidden/>
          </w:rPr>
        </w:r>
        <w:r>
          <w:rPr>
            <w:noProof/>
            <w:webHidden/>
          </w:rPr>
          <w:fldChar w:fldCharType="separate"/>
        </w:r>
        <w:r w:rsidR="002F0925">
          <w:rPr>
            <w:noProof/>
            <w:webHidden/>
          </w:rPr>
          <w:t>27</w:t>
        </w:r>
        <w:r>
          <w:rPr>
            <w:noProof/>
            <w:webHidden/>
          </w:rPr>
          <w:fldChar w:fldCharType="end"/>
        </w:r>
      </w:hyperlink>
    </w:p>
    <w:p w14:paraId="5F58C736" w14:textId="585E64BD" w:rsidR="0064353D" w:rsidRDefault="0064353D">
      <w:pPr>
        <w:pStyle w:val="Verzeichnis2"/>
        <w:rPr>
          <w:rFonts w:asciiTheme="minorHAnsi" w:hAnsiTheme="minorHAnsi" w:cstheme="minorBidi"/>
          <w:noProof/>
          <w:spacing w:val="0"/>
          <w:sz w:val="22"/>
          <w:szCs w:val="22"/>
          <w:lang w:eastAsia="en-GB"/>
        </w:rPr>
      </w:pPr>
      <w:hyperlink w:anchor="_Toc24977717" w:history="1">
        <w:r w:rsidRPr="008C07DE">
          <w:rPr>
            <w:rStyle w:val="Hyperlink"/>
            <w:noProof/>
          </w:rPr>
          <w:t>6.5</w:t>
        </w:r>
        <w:r>
          <w:rPr>
            <w:rFonts w:asciiTheme="minorHAnsi" w:hAnsiTheme="minorHAnsi" w:cstheme="minorBidi"/>
            <w:noProof/>
            <w:spacing w:val="0"/>
            <w:sz w:val="22"/>
            <w:szCs w:val="22"/>
            <w:lang w:eastAsia="en-GB"/>
          </w:rPr>
          <w:tab/>
        </w:r>
        <w:r w:rsidRPr="008C07DE">
          <w:rPr>
            <w:rStyle w:val="Hyperlink"/>
            <w:noProof/>
          </w:rPr>
          <w:t>Throughput</w:t>
        </w:r>
        <w:r>
          <w:rPr>
            <w:noProof/>
            <w:webHidden/>
          </w:rPr>
          <w:tab/>
        </w:r>
        <w:r>
          <w:rPr>
            <w:noProof/>
            <w:webHidden/>
          </w:rPr>
          <w:fldChar w:fldCharType="begin"/>
        </w:r>
        <w:r>
          <w:rPr>
            <w:noProof/>
            <w:webHidden/>
          </w:rPr>
          <w:instrText xml:space="preserve"> PAGEREF _Toc24977717 \h </w:instrText>
        </w:r>
        <w:r>
          <w:rPr>
            <w:noProof/>
            <w:webHidden/>
          </w:rPr>
        </w:r>
        <w:r>
          <w:rPr>
            <w:noProof/>
            <w:webHidden/>
          </w:rPr>
          <w:fldChar w:fldCharType="separate"/>
        </w:r>
        <w:r w:rsidR="002F0925">
          <w:rPr>
            <w:noProof/>
            <w:webHidden/>
          </w:rPr>
          <w:t>27</w:t>
        </w:r>
        <w:r>
          <w:rPr>
            <w:noProof/>
            <w:webHidden/>
          </w:rPr>
          <w:fldChar w:fldCharType="end"/>
        </w:r>
      </w:hyperlink>
    </w:p>
    <w:p w14:paraId="6BDF557B" w14:textId="426B2D3C" w:rsidR="0064353D" w:rsidRDefault="0064353D">
      <w:pPr>
        <w:pStyle w:val="Verzeichnis2"/>
        <w:rPr>
          <w:rFonts w:asciiTheme="minorHAnsi" w:hAnsiTheme="minorHAnsi" w:cstheme="minorBidi"/>
          <w:noProof/>
          <w:spacing w:val="0"/>
          <w:sz w:val="22"/>
          <w:szCs w:val="22"/>
          <w:lang w:eastAsia="en-GB"/>
        </w:rPr>
      </w:pPr>
      <w:hyperlink w:anchor="_Toc24977718" w:history="1">
        <w:r w:rsidRPr="008C07DE">
          <w:rPr>
            <w:rStyle w:val="Hyperlink"/>
            <w:noProof/>
          </w:rPr>
          <w:t>6.6</w:t>
        </w:r>
        <w:r>
          <w:rPr>
            <w:rFonts w:asciiTheme="minorHAnsi" w:hAnsiTheme="minorHAnsi" w:cstheme="minorBidi"/>
            <w:noProof/>
            <w:spacing w:val="0"/>
            <w:sz w:val="22"/>
            <w:szCs w:val="22"/>
            <w:lang w:eastAsia="en-GB"/>
          </w:rPr>
          <w:tab/>
        </w:r>
        <w:r w:rsidRPr="008C07DE">
          <w:rPr>
            <w:rStyle w:val="Hyperlink"/>
            <w:noProof/>
          </w:rPr>
          <w:t>Network Slicing</w:t>
        </w:r>
        <w:r>
          <w:rPr>
            <w:noProof/>
            <w:webHidden/>
          </w:rPr>
          <w:tab/>
        </w:r>
        <w:r>
          <w:rPr>
            <w:noProof/>
            <w:webHidden/>
          </w:rPr>
          <w:fldChar w:fldCharType="begin"/>
        </w:r>
        <w:r>
          <w:rPr>
            <w:noProof/>
            <w:webHidden/>
          </w:rPr>
          <w:instrText xml:space="preserve"> PAGEREF _Toc24977718 \h </w:instrText>
        </w:r>
        <w:r>
          <w:rPr>
            <w:noProof/>
            <w:webHidden/>
          </w:rPr>
        </w:r>
        <w:r>
          <w:rPr>
            <w:noProof/>
            <w:webHidden/>
          </w:rPr>
          <w:fldChar w:fldCharType="separate"/>
        </w:r>
        <w:r w:rsidR="002F0925">
          <w:rPr>
            <w:noProof/>
            <w:webHidden/>
          </w:rPr>
          <w:t>29</w:t>
        </w:r>
        <w:r>
          <w:rPr>
            <w:noProof/>
            <w:webHidden/>
          </w:rPr>
          <w:fldChar w:fldCharType="end"/>
        </w:r>
      </w:hyperlink>
    </w:p>
    <w:p w14:paraId="71DF3AFA" w14:textId="086F19A0" w:rsidR="0064353D" w:rsidRDefault="0064353D">
      <w:pPr>
        <w:pStyle w:val="Verzeichnis2"/>
        <w:rPr>
          <w:rFonts w:asciiTheme="minorHAnsi" w:hAnsiTheme="minorHAnsi" w:cstheme="minorBidi"/>
          <w:noProof/>
          <w:spacing w:val="0"/>
          <w:sz w:val="22"/>
          <w:szCs w:val="22"/>
          <w:lang w:eastAsia="en-GB"/>
        </w:rPr>
      </w:pPr>
      <w:hyperlink w:anchor="_Toc24977719" w:history="1">
        <w:r w:rsidRPr="008C07DE">
          <w:rPr>
            <w:rStyle w:val="Hyperlink"/>
            <w:noProof/>
          </w:rPr>
          <w:t>6.7</w:t>
        </w:r>
        <w:r>
          <w:rPr>
            <w:rFonts w:asciiTheme="minorHAnsi" w:hAnsiTheme="minorHAnsi" w:cstheme="minorBidi"/>
            <w:noProof/>
            <w:spacing w:val="0"/>
            <w:sz w:val="22"/>
            <w:szCs w:val="22"/>
            <w:lang w:eastAsia="en-GB"/>
          </w:rPr>
          <w:tab/>
        </w:r>
        <w:r w:rsidRPr="008C07DE">
          <w:rPr>
            <w:rStyle w:val="Hyperlink"/>
            <w:noProof/>
          </w:rPr>
          <w:t>Non-public networks</w:t>
        </w:r>
        <w:r>
          <w:rPr>
            <w:noProof/>
            <w:webHidden/>
          </w:rPr>
          <w:tab/>
        </w:r>
        <w:r>
          <w:rPr>
            <w:noProof/>
            <w:webHidden/>
          </w:rPr>
          <w:fldChar w:fldCharType="begin"/>
        </w:r>
        <w:r>
          <w:rPr>
            <w:noProof/>
            <w:webHidden/>
          </w:rPr>
          <w:instrText xml:space="preserve"> PAGEREF _Toc24977719 \h </w:instrText>
        </w:r>
        <w:r>
          <w:rPr>
            <w:noProof/>
            <w:webHidden/>
          </w:rPr>
        </w:r>
        <w:r>
          <w:rPr>
            <w:noProof/>
            <w:webHidden/>
          </w:rPr>
          <w:fldChar w:fldCharType="separate"/>
        </w:r>
        <w:r w:rsidR="002F0925">
          <w:rPr>
            <w:noProof/>
            <w:webHidden/>
          </w:rPr>
          <w:t>30</w:t>
        </w:r>
        <w:r>
          <w:rPr>
            <w:noProof/>
            <w:webHidden/>
          </w:rPr>
          <w:fldChar w:fldCharType="end"/>
        </w:r>
      </w:hyperlink>
    </w:p>
    <w:p w14:paraId="1BE68D39" w14:textId="344785F5" w:rsidR="0064353D" w:rsidRDefault="0064353D">
      <w:pPr>
        <w:pStyle w:val="Verzeichnis1"/>
        <w:rPr>
          <w:rFonts w:asciiTheme="minorHAnsi" w:hAnsiTheme="minorHAnsi" w:cstheme="minorBidi"/>
          <w:noProof/>
          <w:spacing w:val="0"/>
          <w:sz w:val="22"/>
          <w:szCs w:val="22"/>
          <w:lang w:eastAsia="en-GB"/>
        </w:rPr>
      </w:pPr>
      <w:hyperlink w:anchor="_Toc24977720" w:history="1">
        <w:r w:rsidRPr="008C07DE">
          <w:rPr>
            <w:rStyle w:val="Hyperlink"/>
            <w:noProof/>
          </w:rPr>
          <w:t>7</w:t>
        </w:r>
        <w:r>
          <w:rPr>
            <w:rFonts w:asciiTheme="minorHAnsi" w:hAnsiTheme="minorHAnsi" w:cstheme="minorBidi"/>
            <w:noProof/>
            <w:spacing w:val="0"/>
            <w:sz w:val="22"/>
            <w:szCs w:val="22"/>
            <w:lang w:eastAsia="en-GB"/>
          </w:rPr>
          <w:tab/>
        </w:r>
        <w:r w:rsidRPr="008C07DE">
          <w:rPr>
            <w:rStyle w:val="Hyperlink"/>
            <w:noProof/>
          </w:rPr>
          <w:t>5G URLLC reference architecture</w:t>
        </w:r>
        <w:r>
          <w:rPr>
            <w:noProof/>
            <w:webHidden/>
          </w:rPr>
          <w:tab/>
        </w:r>
        <w:r>
          <w:rPr>
            <w:noProof/>
            <w:webHidden/>
          </w:rPr>
          <w:fldChar w:fldCharType="begin"/>
        </w:r>
        <w:r>
          <w:rPr>
            <w:noProof/>
            <w:webHidden/>
          </w:rPr>
          <w:instrText xml:space="preserve"> PAGEREF _Toc24977720 \h </w:instrText>
        </w:r>
        <w:r>
          <w:rPr>
            <w:noProof/>
            <w:webHidden/>
          </w:rPr>
        </w:r>
        <w:r>
          <w:rPr>
            <w:noProof/>
            <w:webHidden/>
          </w:rPr>
          <w:fldChar w:fldCharType="separate"/>
        </w:r>
        <w:r w:rsidR="002F0925">
          <w:rPr>
            <w:noProof/>
            <w:webHidden/>
          </w:rPr>
          <w:t>31</w:t>
        </w:r>
        <w:r>
          <w:rPr>
            <w:noProof/>
            <w:webHidden/>
          </w:rPr>
          <w:fldChar w:fldCharType="end"/>
        </w:r>
      </w:hyperlink>
    </w:p>
    <w:p w14:paraId="76C475AE" w14:textId="6799FEAC" w:rsidR="0064353D" w:rsidRDefault="0064353D">
      <w:pPr>
        <w:pStyle w:val="Verzeichnis2"/>
        <w:rPr>
          <w:rFonts w:asciiTheme="minorHAnsi" w:hAnsiTheme="minorHAnsi" w:cstheme="minorBidi"/>
          <w:noProof/>
          <w:spacing w:val="0"/>
          <w:sz w:val="22"/>
          <w:szCs w:val="22"/>
          <w:lang w:eastAsia="en-GB"/>
        </w:rPr>
      </w:pPr>
      <w:hyperlink w:anchor="_Toc24977721" w:history="1">
        <w:r w:rsidRPr="008C07DE">
          <w:rPr>
            <w:rStyle w:val="Hyperlink"/>
            <w:noProof/>
          </w:rPr>
          <w:t>7.1</w:t>
        </w:r>
        <w:r>
          <w:rPr>
            <w:rFonts w:asciiTheme="minorHAnsi" w:hAnsiTheme="minorHAnsi" w:cstheme="minorBidi"/>
            <w:noProof/>
            <w:spacing w:val="0"/>
            <w:sz w:val="22"/>
            <w:szCs w:val="22"/>
            <w:lang w:eastAsia="en-GB"/>
          </w:rPr>
          <w:tab/>
        </w:r>
        <w:r w:rsidRPr="008C07DE">
          <w:rPr>
            <w:rStyle w:val="Hyperlink"/>
            <w:noProof/>
          </w:rPr>
          <w:t>Public and non-public network services</w:t>
        </w:r>
        <w:r>
          <w:rPr>
            <w:noProof/>
            <w:webHidden/>
          </w:rPr>
          <w:tab/>
        </w:r>
        <w:r>
          <w:rPr>
            <w:noProof/>
            <w:webHidden/>
          </w:rPr>
          <w:fldChar w:fldCharType="begin"/>
        </w:r>
        <w:r>
          <w:rPr>
            <w:noProof/>
            <w:webHidden/>
          </w:rPr>
          <w:instrText xml:space="preserve"> PAGEREF _Toc24977721 \h </w:instrText>
        </w:r>
        <w:r>
          <w:rPr>
            <w:noProof/>
            <w:webHidden/>
          </w:rPr>
        </w:r>
        <w:r>
          <w:rPr>
            <w:noProof/>
            <w:webHidden/>
          </w:rPr>
          <w:fldChar w:fldCharType="separate"/>
        </w:r>
        <w:r w:rsidR="002F0925">
          <w:rPr>
            <w:noProof/>
            <w:webHidden/>
          </w:rPr>
          <w:t>31</w:t>
        </w:r>
        <w:r>
          <w:rPr>
            <w:noProof/>
            <w:webHidden/>
          </w:rPr>
          <w:fldChar w:fldCharType="end"/>
        </w:r>
      </w:hyperlink>
    </w:p>
    <w:p w14:paraId="69E39A55" w14:textId="3F106729" w:rsidR="0064353D" w:rsidRDefault="0064353D">
      <w:pPr>
        <w:pStyle w:val="Verzeichnis3"/>
        <w:rPr>
          <w:rFonts w:asciiTheme="minorHAnsi" w:hAnsiTheme="minorHAnsi" w:cstheme="minorBidi"/>
          <w:noProof/>
          <w:spacing w:val="0"/>
          <w:sz w:val="22"/>
          <w:szCs w:val="22"/>
          <w:lang w:eastAsia="en-GB"/>
        </w:rPr>
      </w:pPr>
      <w:hyperlink w:anchor="_Toc24977722" w:history="1">
        <w:r w:rsidRPr="008C07DE">
          <w:rPr>
            <w:rStyle w:val="Hyperlink"/>
            <w:noProof/>
          </w:rPr>
          <w:t>7.1.1</w:t>
        </w:r>
        <w:r>
          <w:rPr>
            <w:rFonts w:asciiTheme="minorHAnsi" w:hAnsiTheme="minorHAnsi" w:cstheme="minorBidi"/>
            <w:noProof/>
            <w:spacing w:val="0"/>
            <w:sz w:val="22"/>
            <w:szCs w:val="22"/>
            <w:lang w:eastAsia="en-GB"/>
          </w:rPr>
          <w:tab/>
        </w:r>
        <w:r w:rsidRPr="008C07DE">
          <w:rPr>
            <w:rStyle w:val="Hyperlink"/>
            <w:noProof/>
          </w:rPr>
          <w:t>Non-public network deployment options</w:t>
        </w:r>
        <w:r>
          <w:rPr>
            <w:noProof/>
            <w:webHidden/>
          </w:rPr>
          <w:tab/>
        </w:r>
        <w:r>
          <w:rPr>
            <w:noProof/>
            <w:webHidden/>
          </w:rPr>
          <w:fldChar w:fldCharType="begin"/>
        </w:r>
        <w:r>
          <w:rPr>
            <w:noProof/>
            <w:webHidden/>
          </w:rPr>
          <w:instrText xml:space="preserve"> PAGEREF _Toc24977722 \h </w:instrText>
        </w:r>
        <w:r>
          <w:rPr>
            <w:noProof/>
            <w:webHidden/>
          </w:rPr>
        </w:r>
        <w:r>
          <w:rPr>
            <w:noProof/>
            <w:webHidden/>
          </w:rPr>
          <w:fldChar w:fldCharType="separate"/>
        </w:r>
        <w:r w:rsidR="002F0925">
          <w:rPr>
            <w:noProof/>
            <w:webHidden/>
          </w:rPr>
          <w:t>32</w:t>
        </w:r>
        <w:r>
          <w:rPr>
            <w:noProof/>
            <w:webHidden/>
          </w:rPr>
          <w:fldChar w:fldCharType="end"/>
        </w:r>
      </w:hyperlink>
    </w:p>
    <w:p w14:paraId="5BA48E1D" w14:textId="3A7B90CF" w:rsidR="0064353D" w:rsidRDefault="0064353D">
      <w:pPr>
        <w:pStyle w:val="Verzeichnis3"/>
        <w:rPr>
          <w:rFonts w:asciiTheme="minorHAnsi" w:hAnsiTheme="minorHAnsi" w:cstheme="minorBidi"/>
          <w:noProof/>
          <w:spacing w:val="0"/>
          <w:sz w:val="22"/>
          <w:szCs w:val="22"/>
          <w:lang w:eastAsia="en-GB"/>
        </w:rPr>
      </w:pPr>
      <w:hyperlink w:anchor="_Toc24977723" w:history="1">
        <w:r w:rsidRPr="008C07DE">
          <w:rPr>
            <w:rStyle w:val="Hyperlink"/>
            <w:noProof/>
          </w:rPr>
          <w:t>7.1.2</w:t>
        </w:r>
        <w:r>
          <w:rPr>
            <w:rFonts w:asciiTheme="minorHAnsi" w:hAnsiTheme="minorHAnsi" w:cstheme="minorBidi"/>
            <w:noProof/>
            <w:spacing w:val="0"/>
            <w:sz w:val="22"/>
            <w:szCs w:val="22"/>
            <w:lang w:eastAsia="en-GB"/>
          </w:rPr>
          <w:tab/>
        </w:r>
        <w:r w:rsidRPr="008C07DE">
          <w:rPr>
            <w:rStyle w:val="Hyperlink"/>
            <w:noProof/>
          </w:rPr>
          <w:t>Public Network options</w:t>
        </w:r>
        <w:r>
          <w:rPr>
            <w:noProof/>
            <w:webHidden/>
          </w:rPr>
          <w:tab/>
        </w:r>
        <w:r>
          <w:rPr>
            <w:noProof/>
            <w:webHidden/>
          </w:rPr>
          <w:fldChar w:fldCharType="begin"/>
        </w:r>
        <w:r>
          <w:rPr>
            <w:noProof/>
            <w:webHidden/>
          </w:rPr>
          <w:instrText xml:space="preserve"> PAGEREF _Toc24977723 \h </w:instrText>
        </w:r>
        <w:r>
          <w:rPr>
            <w:noProof/>
            <w:webHidden/>
          </w:rPr>
        </w:r>
        <w:r>
          <w:rPr>
            <w:noProof/>
            <w:webHidden/>
          </w:rPr>
          <w:fldChar w:fldCharType="separate"/>
        </w:r>
        <w:r w:rsidR="002F0925">
          <w:rPr>
            <w:noProof/>
            <w:webHidden/>
          </w:rPr>
          <w:t>33</w:t>
        </w:r>
        <w:r>
          <w:rPr>
            <w:noProof/>
            <w:webHidden/>
          </w:rPr>
          <w:fldChar w:fldCharType="end"/>
        </w:r>
      </w:hyperlink>
    </w:p>
    <w:p w14:paraId="52ECC334" w14:textId="0E758673" w:rsidR="0064353D" w:rsidRDefault="0064353D">
      <w:pPr>
        <w:pStyle w:val="Verzeichnis2"/>
        <w:rPr>
          <w:rFonts w:asciiTheme="minorHAnsi" w:hAnsiTheme="minorHAnsi" w:cstheme="minorBidi"/>
          <w:noProof/>
          <w:spacing w:val="0"/>
          <w:sz w:val="22"/>
          <w:szCs w:val="22"/>
          <w:lang w:eastAsia="en-GB"/>
        </w:rPr>
      </w:pPr>
      <w:hyperlink w:anchor="_Toc24977724" w:history="1">
        <w:r w:rsidRPr="008C07DE">
          <w:rPr>
            <w:rStyle w:val="Hyperlink"/>
            <w:i/>
            <w:noProof/>
          </w:rPr>
          <w:t>7.2</w:t>
        </w:r>
        <w:r>
          <w:rPr>
            <w:rFonts w:asciiTheme="minorHAnsi" w:hAnsiTheme="minorHAnsi" w:cstheme="minorBidi"/>
            <w:noProof/>
            <w:spacing w:val="0"/>
            <w:sz w:val="22"/>
            <w:szCs w:val="22"/>
            <w:lang w:eastAsia="en-GB"/>
          </w:rPr>
          <w:tab/>
        </w:r>
        <w:r w:rsidRPr="008C07DE">
          <w:rPr>
            <w:rStyle w:val="Hyperlink"/>
            <w:noProof/>
          </w:rPr>
          <w:t>5G URLLC local reference deployment architecture for Factory of Future</w:t>
        </w:r>
        <w:r>
          <w:rPr>
            <w:noProof/>
            <w:webHidden/>
          </w:rPr>
          <w:tab/>
        </w:r>
        <w:r>
          <w:rPr>
            <w:noProof/>
            <w:webHidden/>
          </w:rPr>
          <w:fldChar w:fldCharType="begin"/>
        </w:r>
        <w:r>
          <w:rPr>
            <w:noProof/>
            <w:webHidden/>
          </w:rPr>
          <w:instrText xml:space="preserve"> PAGEREF _Toc24977724 \h </w:instrText>
        </w:r>
        <w:r>
          <w:rPr>
            <w:noProof/>
            <w:webHidden/>
          </w:rPr>
        </w:r>
        <w:r>
          <w:rPr>
            <w:noProof/>
            <w:webHidden/>
          </w:rPr>
          <w:fldChar w:fldCharType="separate"/>
        </w:r>
        <w:r w:rsidR="002F0925">
          <w:rPr>
            <w:noProof/>
            <w:webHidden/>
          </w:rPr>
          <w:t>34</w:t>
        </w:r>
        <w:r>
          <w:rPr>
            <w:noProof/>
            <w:webHidden/>
          </w:rPr>
          <w:fldChar w:fldCharType="end"/>
        </w:r>
      </w:hyperlink>
    </w:p>
    <w:p w14:paraId="60098578" w14:textId="00A44145" w:rsidR="0064353D" w:rsidRDefault="0064353D">
      <w:pPr>
        <w:pStyle w:val="Verzeichnis3"/>
        <w:rPr>
          <w:rFonts w:asciiTheme="minorHAnsi" w:hAnsiTheme="minorHAnsi" w:cstheme="minorBidi"/>
          <w:noProof/>
          <w:spacing w:val="0"/>
          <w:sz w:val="22"/>
          <w:szCs w:val="22"/>
          <w:lang w:eastAsia="en-GB"/>
        </w:rPr>
      </w:pPr>
      <w:hyperlink w:anchor="_Toc24977725" w:history="1">
        <w:r w:rsidRPr="008C07DE">
          <w:rPr>
            <w:rStyle w:val="Hyperlink"/>
            <w:noProof/>
          </w:rPr>
          <w:t>7.2.1</w:t>
        </w:r>
        <w:r>
          <w:rPr>
            <w:rFonts w:asciiTheme="minorHAnsi" w:hAnsiTheme="minorHAnsi" w:cstheme="minorBidi"/>
            <w:noProof/>
            <w:spacing w:val="0"/>
            <w:sz w:val="22"/>
            <w:szCs w:val="22"/>
            <w:lang w:eastAsia="en-GB"/>
          </w:rPr>
          <w:tab/>
        </w:r>
        <w:r w:rsidRPr="008C07DE">
          <w:rPr>
            <w:rStyle w:val="Hyperlink"/>
            <w:noProof/>
          </w:rPr>
          <w:t>Deployment architecture consideration</w:t>
        </w:r>
        <w:r>
          <w:rPr>
            <w:noProof/>
            <w:webHidden/>
          </w:rPr>
          <w:tab/>
        </w:r>
        <w:r>
          <w:rPr>
            <w:noProof/>
            <w:webHidden/>
          </w:rPr>
          <w:fldChar w:fldCharType="begin"/>
        </w:r>
        <w:r>
          <w:rPr>
            <w:noProof/>
            <w:webHidden/>
          </w:rPr>
          <w:instrText xml:space="preserve"> PAGEREF _Toc24977725 \h </w:instrText>
        </w:r>
        <w:r>
          <w:rPr>
            <w:noProof/>
            <w:webHidden/>
          </w:rPr>
        </w:r>
        <w:r>
          <w:rPr>
            <w:noProof/>
            <w:webHidden/>
          </w:rPr>
          <w:fldChar w:fldCharType="separate"/>
        </w:r>
        <w:r w:rsidR="002F0925">
          <w:rPr>
            <w:noProof/>
            <w:webHidden/>
          </w:rPr>
          <w:t>35</w:t>
        </w:r>
        <w:r>
          <w:rPr>
            <w:noProof/>
            <w:webHidden/>
          </w:rPr>
          <w:fldChar w:fldCharType="end"/>
        </w:r>
      </w:hyperlink>
    </w:p>
    <w:p w14:paraId="685235CA" w14:textId="212CD9F7" w:rsidR="0064353D" w:rsidRDefault="0064353D">
      <w:pPr>
        <w:pStyle w:val="Verzeichnis2"/>
        <w:rPr>
          <w:rFonts w:asciiTheme="minorHAnsi" w:hAnsiTheme="minorHAnsi" w:cstheme="minorBidi"/>
          <w:noProof/>
          <w:spacing w:val="0"/>
          <w:sz w:val="22"/>
          <w:szCs w:val="22"/>
          <w:lang w:eastAsia="en-GB"/>
        </w:rPr>
      </w:pPr>
      <w:hyperlink w:anchor="_Toc24977726" w:history="1">
        <w:r w:rsidRPr="008C07DE">
          <w:rPr>
            <w:rStyle w:val="Hyperlink"/>
            <w:noProof/>
          </w:rPr>
          <w:t>Table 8 5G URLLC solution architecture options for Factory of the future use case</w:t>
        </w:r>
        <w:r>
          <w:rPr>
            <w:noProof/>
            <w:webHidden/>
          </w:rPr>
          <w:tab/>
        </w:r>
        <w:r>
          <w:rPr>
            <w:noProof/>
            <w:webHidden/>
          </w:rPr>
          <w:fldChar w:fldCharType="begin"/>
        </w:r>
        <w:r>
          <w:rPr>
            <w:noProof/>
            <w:webHidden/>
          </w:rPr>
          <w:instrText xml:space="preserve"> PAGEREF _Toc24977726 \h </w:instrText>
        </w:r>
        <w:r>
          <w:rPr>
            <w:noProof/>
            <w:webHidden/>
          </w:rPr>
        </w:r>
        <w:r>
          <w:rPr>
            <w:noProof/>
            <w:webHidden/>
          </w:rPr>
          <w:fldChar w:fldCharType="separate"/>
        </w:r>
        <w:r w:rsidR="002F0925">
          <w:rPr>
            <w:noProof/>
            <w:webHidden/>
          </w:rPr>
          <w:t>38</w:t>
        </w:r>
        <w:r>
          <w:rPr>
            <w:noProof/>
            <w:webHidden/>
          </w:rPr>
          <w:fldChar w:fldCharType="end"/>
        </w:r>
      </w:hyperlink>
    </w:p>
    <w:p w14:paraId="34E6877C" w14:textId="702097BD" w:rsidR="0064353D" w:rsidRDefault="0064353D">
      <w:pPr>
        <w:pStyle w:val="Verzeichnis2"/>
        <w:rPr>
          <w:rFonts w:asciiTheme="minorHAnsi" w:hAnsiTheme="minorHAnsi" w:cstheme="minorBidi"/>
          <w:noProof/>
          <w:spacing w:val="0"/>
          <w:sz w:val="22"/>
          <w:szCs w:val="22"/>
          <w:lang w:eastAsia="en-GB"/>
        </w:rPr>
      </w:pPr>
      <w:hyperlink w:anchor="_Toc24977727" w:history="1">
        <w:r w:rsidRPr="008C07DE">
          <w:rPr>
            <w:rStyle w:val="Hyperlink"/>
            <w:noProof/>
          </w:rPr>
          <w:t>7.3</w:t>
        </w:r>
        <w:r>
          <w:rPr>
            <w:rFonts w:asciiTheme="minorHAnsi" w:hAnsiTheme="minorHAnsi" w:cstheme="minorBidi"/>
            <w:noProof/>
            <w:spacing w:val="0"/>
            <w:sz w:val="22"/>
            <w:szCs w:val="22"/>
            <w:lang w:eastAsia="en-GB"/>
          </w:rPr>
          <w:tab/>
        </w:r>
        <w:r w:rsidRPr="008C07DE">
          <w:rPr>
            <w:rStyle w:val="Hyperlink"/>
            <w:noProof/>
          </w:rPr>
          <w:t>5G URLLC wide-area reference deployment architecture for the Smart Grid</w:t>
        </w:r>
        <w:r>
          <w:rPr>
            <w:noProof/>
            <w:webHidden/>
          </w:rPr>
          <w:tab/>
        </w:r>
        <w:r>
          <w:rPr>
            <w:noProof/>
            <w:webHidden/>
          </w:rPr>
          <w:fldChar w:fldCharType="begin"/>
        </w:r>
        <w:r>
          <w:rPr>
            <w:noProof/>
            <w:webHidden/>
          </w:rPr>
          <w:instrText xml:space="preserve"> PAGEREF _Toc24977727 \h </w:instrText>
        </w:r>
        <w:r>
          <w:rPr>
            <w:noProof/>
            <w:webHidden/>
          </w:rPr>
        </w:r>
        <w:r>
          <w:rPr>
            <w:noProof/>
            <w:webHidden/>
          </w:rPr>
          <w:fldChar w:fldCharType="separate"/>
        </w:r>
        <w:r w:rsidR="002F0925">
          <w:rPr>
            <w:noProof/>
            <w:webHidden/>
          </w:rPr>
          <w:t>38</w:t>
        </w:r>
        <w:r>
          <w:rPr>
            <w:noProof/>
            <w:webHidden/>
          </w:rPr>
          <w:fldChar w:fldCharType="end"/>
        </w:r>
      </w:hyperlink>
    </w:p>
    <w:p w14:paraId="0AE8789E" w14:textId="5A354E12" w:rsidR="0064353D" w:rsidRDefault="0064353D">
      <w:pPr>
        <w:pStyle w:val="Verzeichnis3"/>
        <w:rPr>
          <w:rFonts w:asciiTheme="minorHAnsi" w:hAnsiTheme="minorHAnsi" w:cstheme="minorBidi"/>
          <w:noProof/>
          <w:spacing w:val="0"/>
          <w:sz w:val="22"/>
          <w:szCs w:val="22"/>
          <w:lang w:eastAsia="en-GB"/>
        </w:rPr>
      </w:pPr>
      <w:hyperlink w:anchor="_Toc24977728" w:history="1">
        <w:r w:rsidRPr="008C07DE">
          <w:rPr>
            <w:rStyle w:val="Hyperlink"/>
            <w:noProof/>
          </w:rPr>
          <w:t>7.3.1</w:t>
        </w:r>
        <w:r>
          <w:rPr>
            <w:rFonts w:asciiTheme="minorHAnsi" w:hAnsiTheme="minorHAnsi" w:cstheme="minorBidi"/>
            <w:noProof/>
            <w:spacing w:val="0"/>
            <w:sz w:val="22"/>
            <w:szCs w:val="22"/>
            <w:lang w:eastAsia="en-GB"/>
          </w:rPr>
          <w:tab/>
        </w:r>
        <w:r w:rsidRPr="008C07DE">
          <w:rPr>
            <w:rStyle w:val="Hyperlink"/>
            <w:noProof/>
          </w:rPr>
          <w:t>Deployment architecture consideration</w:t>
        </w:r>
        <w:r>
          <w:rPr>
            <w:noProof/>
            <w:webHidden/>
          </w:rPr>
          <w:tab/>
        </w:r>
        <w:r>
          <w:rPr>
            <w:noProof/>
            <w:webHidden/>
          </w:rPr>
          <w:fldChar w:fldCharType="begin"/>
        </w:r>
        <w:r>
          <w:rPr>
            <w:noProof/>
            <w:webHidden/>
          </w:rPr>
          <w:instrText xml:space="preserve"> PAGEREF _Toc24977728 \h </w:instrText>
        </w:r>
        <w:r>
          <w:rPr>
            <w:noProof/>
            <w:webHidden/>
          </w:rPr>
        </w:r>
        <w:r>
          <w:rPr>
            <w:noProof/>
            <w:webHidden/>
          </w:rPr>
          <w:fldChar w:fldCharType="separate"/>
        </w:r>
        <w:r w:rsidR="002F0925">
          <w:rPr>
            <w:noProof/>
            <w:webHidden/>
          </w:rPr>
          <w:t>39</w:t>
        </w:r>
        <w:r>
          <w:rPr>
            <w:noProof/>
            <w:webHidden/>
          </w:rPr>
          <w:fldChar w:fldCharType="end"/>
        </w:r>
      </w:hyperlink>
    </w:p>
    <w:p w14:paraId="1367ED57" w14:textId="23ADDEBA" w:rsidR="0064353D" w:rsidRDefault="0064353D">
      <w:pPr>
        <w:pStyle w:val="Verzeichnis3"/>
        <w:rPr>
          <w:rFonts w:asciiTheme="minorHAnsi" w:hAnsiTheme="minorHAnsi" w:cstheme="minorBidi"/>
          <w:noProof/>
          <w:spacing w:val="0"/>
          <w:sz w:val="22"/>
          <w:szCs w:val="22"/>
          <w:lang w:eastAsia="en-GB"/>
        </w:rPr>
      </w:pPr>
      <w:hyperlink w:anchor="_Toc24977729" w:history="1">
        <w:r w:rsidRPr="008C07DE">
          <w:rPr>
            <w:rStyle w:val="Hyperlink"/>
            <w:noProof/>
          </w:rPr>
          <w:t>7.3.2</w:t>
        </w:r>
        <w:r>
          <w:rPr>
            <w:rFonts w:asciiTheme="minorHAnsi" w:hAnsiTheme="minorHAnsi" w:cstheme="minorBidi"/>
            <w:noProof/>
            <w:spacing w:val="0"/>
            <w:sz w:val="22"/>
            <w:szCs w:val="22"/>
            <w:lang w:eastAsia="en-GB"/>
          </w:rPr>
          <w:tab/>
        </w:r>
        <w:r w:rsidRPr="008C07DE">
          <w:rPr>
            <w:rStyle w:val="Hyperlink"/>
            <w:noProof/>
          </w:rPr>
          <w:t>5G URLLC wide-area reference deployment architecture for 360</w:t>
        </w:r>
        <w:r w:rsidRPr="008C07DE">
          <w:rPr>
            <w:rStyle w:val="Hyperlink"/>
            <w:noProof/>
            <w:vertAlign w:val="superscript"/>
          </w:rPr>
          <w:t>o</w:t>
        </w:r>
        <w:r w:rsidRPr="008C07DE">
          <w:rPr>
            <w:rStyle w:val="Hyperlink"/>
            <w:noProof/>
          </w:rPr>
          <w:t xml:space="preserve"> panoramic VR view</w:t>
        </w:r>
        <w:r w:rsidRPr="008C07DE">
          <w:rPr>
            <w:rStyle w:val="Hyperlink"/>
            <w:rFonts w:eastAsia="PMingLiU"/>
            <w:noProof/>
            <w:lang w:eastAsia="zh-HK"/>
          </w:rPr>
          <w:t xml:space="preserve"> video</w:t>
        </w:r>
        <w:r w:rsidRPr="008C07DE">
          <w:rPr>
            <w:rStyle w:val="Hyperlink"/>
            <w:noProof/>
          </w:rPr>
          <w:t xml:space="preserve"> broadcasting</w:t>
        </w:r>
        <w:r>
          <w:rPr>
            <w:noProof/>
            <w:webHidden/>
          </w:rPr>
          <w:tab/>
        </w:r>
        <w:r>
          <w:rPr>
            <w:noProof/>
            <w:webHidden/>
          </w:rPr>
          <w:fldChar w:fldCharType="begin"/>
        </w:r>
        <w:r>
          <w:rPr>
            <w:noProof/>
            <w:webHidden/>
          </w:rPr>
          <w:instrText xml:space="preserve"> PAGEREF _Toc24977729 \h </w:instrText>
        </w:r>
        <w:r>
          <w:rPr>
            <w:noProof/>
            <w:webHidden/>
          </w:rPr>
        </w:r>
        <w:r>
          <w:rPr>
            <w:noProof/>
            <w:webHidden/>
          </w:rPr>
          <w:fldChar w:fldCharType="separate"/>
        </w:r>
        <w:r w:rsidR="002F0925">
          <w:rPr>
            <w:noProof/>
            <w:webHidden/>
          </w:rPr>
          <w:t>41</w:t>
        </w:r>
        <w:r>
          <w:rPr>
            <w:noProof/>
            <w:webHidden/>
          </w:rPr>
          <w:fldChar w:fldCharType="end"/>
        </w:r>
      </w:hyperlink>
    </w:p>
    <w:p w14:paraId="1508CEF7" w14:textId="00E7B475" w:rsidR="0064353D" w:rsidRDefault="0064353D">
      <w:pPr>
        <w:pStyle w:val="Verzeichnis3"/>
        <w:rPr>
          <w:rFonts w:asciiTheme="minorHAnsi" w:hAnsiTheme="minorHAnsi" w:cstheme="minorBidi"/>
          <w:noProof/>
          <w:spacing w:val="0"/>
          <w:sz w:val="22"/>
          <w:szCs w:val="22"/>
          <w:lang w:eastAsia="en-GB"/>
        </w:rPr>
      </w:pPr>
      <w:hyperlink w:anchor="_Toc24977730" w:history="1">
        <w:r w:rsidRPr="008C07DE">
          <w:rPr>
            <w:rStyle w:val="Hyperlink"/>
            <w:noProof/>
          </w:rPr>
          <w:t>7.3.3</w:t>
        </w:r>
        <w:r>
          <w:rPr>
            <w:rFonts w:asciiTheme="minorHAnsi" w:hAnsiTheme="minorHAnsi" w:cstheme="minorBidi"/>
            <w:noProof/>
            <w:spacing w:val="0"/>
            <w:sz w:val="22"/>
            <w:szCs w:val="22"/>
            <w:lang w:eastAsia="en-GB"/>
          </w:rPr>
          <w:tab/>
        </w:r>
        <w:r w:rsidRPr="008C07DE">
          <w:rPr>
            <w:rStyle w:val="Hyperlink"/>
            <w:noProof/>
          </w:rPr>
          <w:t>5G URLLC wide-area reference deployment architecture  for VR Cloud Gaming</w:t>
        </w:r>
        <w:r>
          <w:rPr>
            <w:noProof/>
            <w:webHidden/>
          </w:rPr>
          <w:tab/>
        </w:r>
        <w:r>
          <w:rPr>
            <w:noProof/>
            <w:webHidden/>
          </w:rPr>
          <w:fldChar w:fldCharType="begin"/>
        </w:r>
        <w:r>
          <w:rPr>
            <w:noProof/>
            <w:webHidden/>
          </w:rPr>
          <w:instrText xml:space="preserve"> PAGEREF _Toc24977730 \h </w:instrText>
        </w:r>
        <w:r>
          <w:rPr>
            <w:noProof/>
            <w:webHidden/>
          </w:rPr>
        </w:r>
        <w:r>
          <w:rPr>
            <w:noProof/>
            <w:webHidden/>
          </w:rPr>
          <w:fldChar w:fldCharType="separate"/>
        </w:r>
        <w:r w:rsidR="002F0925">
          <w:rPr>
            <w:noProof/>
            <w:webHidden/>
          </w:rPr>
          <w:t>44</w:t>
        </w:r>
        <w:r>
          <w:rPr>
            <w:noProof/>
            <w:webHidden/>
          </w:rPr>
          <w:fldChar w:fldCharType="end"/>
        </w:r>
      </w:hyperlink>
    </w:p>
    <w:p w14:paraId="0DF8A197" w14:textId="04BA469C" w:rsidR="0064353D" w:rsidRDefault="0064353D">
      <w:pPr>
        <w:pStyle w:val="Verzeichnis2"/>
        <w:rPr>
          <w:rFonts w:asciiTheme="minorHAnsi" w:hAnsiTheme="minorHAnsi" w:cstheme="minorBidi"/>
          <w:noProof/>
          <w:spacing w:val="0"/>
          <w:sz w:val="22"/>
          <w:szCs w:val="22"/>
          <w:lang w:eastAsia="en-GB"/>
        </w:rPr>
      </w:pPr>
      <w:hyperlink w:anchor="_Toc24977731" w:history="1">
        <w:r w:rsidRPr="008C07DE">
          <w:rPr>
            <w:rStyle w:val="Hyperlink"/>
            <w:noProof/>
          </w:rPr>
          <w:t>7.4</w:t>
        </w:r>
        <w:r>
          <w:rPr>
            <w:rFonts w:asciiTheme="minorHAnsi" w:hAnsiTheme="minorHAnsi" w:cstheme="minorBidi"/>
            <w:noProof/>
            <w:spacing w:val="0"/>
            <w:sz w:val="22"/>
            <w:szCs w:val="22"/>
            <w:lang w:eastAsia="en-GB"/>
          </w:rPr>
          <w:tab/>
        </w:r>
        <w:r w:rsidRPr="008C07DE">
          <w:rPr>
            <w:rStyle w:val="Hyperlink"/>
            <w:noProof/>
          </w:rPr>
          <w:t>5G URLLC architecture evaluation</w:t>
        </w:r>
        <w:r>
          <w:rPr>
            <w:noProof/>
            <w:webHidden/>
          </w:rPr>
          <w:tab/>
        </w:r>
        <w:r>
          <w:rPr>
            <w:noProof/>
            <w:webHidden/>
          </w:rPr>
          <w:fldChar w:fldCharType="begin"/>
        </w:r>
        <w:r>
          <w:rPr>
            <w:noProof/>
            <w:webHidden/>
          </w:rPr>
          <w:instrText xml:space="preserve"> PAGEREF _Toc24977731 \h </w:instrText>
        </w:r>
        <w:r>
          <w:rPr>
            <w:noProof/>
            <w:webHidden/>
          </w:rPr>
        </w:r>
        <w:r>
          <w:rPr>
            <w:noProof/>
            <w:webHidden/>
          </w:rPr>
          <w:fldChar w:fldCharType="separate"/>
        </w:r>
        <w:r w:rsidR="002F0925">
          <w:rPr>
            <w:noProof/>
            <w:webHidden/>
          </w:rPr>
          <w:t>45</w:t>
        </w:r>
        <w:r>
          <w:rPr>
            <w:noProof/>
            <w:webHidden/>
          </w:rPr>
          <w:fldChar w:fldCharType="end"/>
        </w:r>
      </w:hyperlink>
    </w:p>
    <w:p w14:paraId="165BD8C1" w14:textId="47BE815B" w:rsidR="0064353D" w:rsidRDefault="0064353D">
      <w:pPr>
        <w:pStyle w:val="Verzeichnis1"/>
        <w:rPr>
          <w:rFonts w:asciiTheme="minorHAnsi" w:hAnsiTheme="minorHAnsi" w:cstheme="minorBidi"/>
          <w:noProof/>
          <w:spacing w:val="0"/>
          <w:sz w:val="22"/>
          <w:szCs w:val="22"/>
          <w:lang w:eastAsia="en-GB"/>
        </w:rPr>
      </w:pPr>
      <w:hyperlink w:anchor="_Toc24977732" w:history="1">
        <w:r w:rsidRPr="008C07DE">
          <w:rPr>
            <w:rStyle w:val="Hyperlink"/>
            <w:noProof/>
          </w:rPr>
          <w:t>8</w:t>
        </w:r>
        <w:r>
          <w:rPr>
            <w:rFonts w:asciiTheme="minorHAnsi" w:hAnsiTheme="minorHAnsi" w:cstheme="minorBidi"/>
            <w:noProof/>
            <w:spacing w:val="0"/>
            <w:sz w:val="22"/>
            <w:szCs w:val="22"/>
            <w:lang w:eastAsia="en-GB"/>
          </w:rPr>
          <w:tab/>
        </w:r>
        <w:r w:rsidRPr="008C07DE">
          <w:rPr>
            <w:rStyle w:val="Hyperlink"/>
            <w:noProof/>
          </w:rPr>
          <w:t>Summary</w:t>
        </w:r>
        <w:r>
          <w:rPr>
            <w:noProof/>
            <w:webHidden/>
          </w:rPr>
          <w:tab/>
        </w:r>
        <w:r>
          <w:rPr>
            <w:noProof/>
            <w:webHidden/>
          </w:rPr>
          <w:fldChar w:fldCharType="begin"/>
        </w:r>
        <w:r>
          <w:rPr>
            <w:noProof/>
            <w:webHidden/>
          </w:rPr>
          <w:instrText xml:space="preserve"> PAGEREF _Toc24977732 \h </w:instrText>
        </w:r>
        <w:r>
          <w:rPr>
            <w:noProof/>
            <w:webHidden/>
          </w:rPr>
        </w:r>
        <w:r>
          <w:rPr>
            <w:noProof/>
            <w:webHidden/>
          </w:rPr>
          <w:fldChar w:fldCharType="separate"/>
        </w:r>
        <w:r w:rsidR="002F0925">
          <w:rPr>
            <w:noProof/>
            <w:webHidden/>
          </w:rPr>
          <w:t>48</w:t>
        </w:r>
        <w:r>
          <w:rPr>
            <w:noProof/>
            <w:webHidden/>
          </w:rPr>
          <w:fldChar w:fldCharType="end"/>
        </w:r>
      </w:hyperlink>
    </w:p>
    <w:p w14:paraId="5C970EBF" w14:textId="1C3D1043" w:rsidR="0064353D" w:rsidRDefault="0064353D">
      <w:pPr>
        <w:pStyle w:val="Verzeichnis1"/>
        <w:rPr>
          <w:rFonts w:asciiTheme="minorHAnsi" w:hAnsiTheme="minorHAnsi" w:cstheme="minorBidi"/>
          <w:noProof/>
          <w:spacing w:val="0"/>
          <w:sz w:val="22"/>
          <w:szCs w:val="22"/>
          <w:lang w:eastAsia="en-GB"/>
        </w:rPr>
      </w:pPr>
      <w:hyperlink w:anchor="_Toc24977733" w:history="1">
        <w:r w:rsidRPr="008C07DE">
          <w:rPr>
            <w:rStyle w:val="Hyperlink"/>
            <w:noProof/>
          </w:rPr>
          <w:t>9</w:t>
        </w:r>
        <w:r>
          <w:rPr>
            <w:rFonts w:asciiTheme="minorHAnsi" w:hAnsiTheme="minorHAnsi" w:cstheme="minorBidi"/>
            <w:noProof/>
            <w:spacing w:val="0"/>
            <w:sz w:val="22"/>
            <w:szCs w:val="22"/>
            <w:lang w:eastAsia="en-GB"/>
          </w:rPr>
          <w:tab/>
        </w:r>
        <w:r w:rsidRPr="008C07DE">
          <w:rPr>
            <w:rStyle w:val="Hyperlink"/>
            <w:noProof/>
          </w:rPr>
          <w:t>List of acronyms</w:t>
        </w:r>
        <w:r>
          <w:rPr>
            <w:noProof/>
            <w:webHidden/>
          </w:rPr>
          <w:tab/>
        </w:r>
        <w:r>
          <w:rPr>
            <w:noProof/>
            <w:webHidden/>
          </w:rPr>
          <w:fldChar w:fldCharType="begin"/>
        </w:r>
        <w:r>
          <w:rPr>
            <w:noProof/>
            <w:webHidden/>
          </w:rPr>
          <w:instrText xml:space="preserve"> PAGEREF _Toc24977733 \h </w:instrText>
        </w:r>
        <w:r>
          <w:rPr>
            <w:noProof/>
            <w:webHidden/>
          </w:rPr>
        </w:r>
        <w:r>
          <w:rPr>
            <w:noProof/>
            <w:webHidden/>
          </w:rPr>
          <w:fldChar w:fldCharType="separate"/>
        </w:r>
        <w:r w:rsidR="002F0925">
          <w:rPr>
            <w:noProof/>
            <w:webHidden/>
          </w:rPr>
          <w:t>49</w:t>
        </w:r>
        <w:r>
          <w:rPr>
            <w:noProof/>
            <w:webHidden/>
          </w:rPr>
          <w:fldChar w:fldCharType="end"/>
        </w:r>
      </w:hyperlink>
    </w:p>
    <w:p w14:paraId="12ABEC57" w14:textId="522E7948" w:rsidR="00F5483A" w:rsidRPr="00C935AC" w:rsidRDefault="00B418B9" w:rsidP="00450856">
      <w:pPr>
        <w:jc w:val="both"/>
      </w:pPr>
      <w:r w:rsidRPr="00C935AC">
        <w:fldChar w:fldCharType="end"/>
      </w:r>
    </w:p>
    <w:p w14:paraId="68967230" w14:textId="77777777" w:rsidR="00C01E15" w:rsidRPr="00C935AC" w:rsidRDefault="00C01E15" w:rsidP="00450856">
      <w:pPr>
        <w:jc w:val="both"/>
      </w:pPr>
    </w:p>
    <w:p w14:paraId="6EA77832" w14:textId="77777777" w:rsidR="002D1550" w:rsidRPr="00C935AC" w:rsidRDefault="00F5483A" w:rsidP="00450856">
      <w:pPr>
        <w:pStyle w:val="berschrift1"/>
        <w:jc w:val="both"/>
        <w:rPr>
          <w:lang w:val="en-GB"/>
        </w:rPr>
      </w:pPr>
      <w:r w:rsidRPr="00C935AC">
        <w:rPr>
          <w:lang w:val="en-GB"/>
        </w:rPr>
        <w:br w:type="page"/>
      </w:r>
      <w:bookmarkStart w:id="4" w:name="_Ref20591199"/>
      <w:bookmarkStart w:id="5" w:name="_Toc24977689"/>
      <w:r w:rsidR="00D30A7E" w:rsidRPr="00C935AC">
        <w:rPr>
          <w:lang w:val="en-GB"/>
        </w:rPr>
        <w:lastRenderedPageBreak/>
        <w:t>Executive Summary</w:t>
      </w:r>
      <w:bookmarkEnd w:id="4"/>
      <w:bookmarkEnd w:id="5"/>
    </w:p>
    <w:p w14:paraId="29BB116C" w14:textId="77777777" w:rsidR="00595793" w:rsidRPr="00C935AC" w:rsidRDefault="00595793" w:rsidP="00595793"/>
    <w:p w14:paraId="08982E6F" w14:textId="4809D450" w:rsidR="004B34DF" w:rsidRPr="00C935AC" w:rsidRDefault="00595793" w:rsidP="000F155B">
      <w:pPr>
        <w:jc w:val="both"/>
      </w:pPr>
      <w:r w:rsidRPr="00C935AC">
        <w:t>5</w:t>
      </w:r>
      <w:r w:rsidR="00B77D9D" w:rsidRPr="00C935AC">
        <w:rPr>
          <w:vertAlign w:val="superscript"/>
        </w:rPr>
        <w:t>th</w:t>
      </w:r>
      <w:r w:rsidR="00B77D9D" w:rsidRPr="00C935AC">
        <w:t xml:space="preserve"> Generation (5G) of mobile communication network</w:t>
      </w:r>
      <w:r w:rsidRPr="00C935AC">
        <w:t xml:space="preserve"> is </w:t>
      </w:r>
      <w:r w:rsidR="00E41B47" w:rsidRPr="00C935AC">
        <w:t>for</w:t>
      </w:r>
      <w:r w:rsidR="00773E9E">
        <w:t>e</w:t>
      </w:r>
      <w:r w:rsidR="00E41B47" w:rsidRPr="00C935AC">
        <w:t xml:space="preserve">seen to </w:t>
      </w:r>
      <w:r w:rsidRPr="00C935AC">
        <w:t xml:space="preserve">set </w:t>
      </w:r>
      <w:r w:rsidR="00284E8C" w:rsidRPr="00C935AC">
        <w:t>t</w:t>
      </w:r>
      <w:r w:rsidR="00FC1ABB" w:rsidRPr="00C935AC">
        <w:t>h</w:t>
      </w:r>
      <w:r w:rsidR="00284E8C" w:rsidRPr="00C935AC">
        <w:t>e</w:t>
      </w:r>
      <w:r w:rsidR="00E41B47" w:rsidRPr="00C935AC">
        <w:t xml:space="preserve"> </w:t>
      </w:r>
      <w:r w:rsidR="0066333F" w:rsidRPr="00C935AC">
        <w:t>stage for enabling new applications across various verticals.</w:t>
      </w:r>
      <w:r w:rsidR="00815620" w:rsidRPr="00C935AC">
        <w:t xml:space="preserve"> </w:t>
      </w:r>
      <w:r w:rsidR="00C63155" w:rsidRPr="00C935AC">
        <w:t>This will create new business opp</w:t>
      </w:r>
      <w:r w:rsidR="00773E9E">
        <w:t>o</w:t>
      </w:r>
      <w:r w:rsidR="00C63155" w:rsidRPr="00C935AC">
        <w:t>rtunities for verticals and Mobile Network Operators</w:t>
      </w:r>
      <w:r w:rsidR="007466B8" w:rsidRPr="00C935AC">
        <w:t xml:space="preserve"> (MNOs)</w:t>
      </w:r>
      <w:r w:rsidR="00C63155" w:rsidRPr="00C935AC">
        <w:t>.</w:t>
      </w:r>
      <w:r w:rsidR="0066333F" w:rsidRPr="00C935AC">
        <w:t xml:space="preserve"> </w:t>
      </w:r>
      <w:r w:rsidR="00503984" w:rsidRPr="00C935AC">
        <w:t xml:space="preserve">Vertical requirements developed in the previous </w:t>
      </w:r>
      <w:r w:rsidR="00624175" w:rsidRPr="00C935AC">
        <w:t xml:space="preserve">report </w:t>
      </w:r>
      <w:r w:rsidR="00503984" w:rsidRPr="00C935AC">
        <w:t>of NGMN project “Vertical</w:t>
      </w:r>
      <w:r w:rsidR="002335DF">
        <w:t xml:space="preserve"> Ultra Reliable Low Latency Communication (</w:t>
      </w:r>
      <w:r w:rsidR="00503984" w:rsidRPr="00C935AC">
        <w:t>URLLC</w:t>
      </w:r>
      <w:r w:rsidR="002335DF">
        <w:t>)</w:t>
      </w:r>
      <w:r w:rsidR="00503984" w:rsidRPr="00C935AC">
        <w:t xml:space="preserve"> requirements”</w:t>
      </w:r>
      <w:r w:rsidR="00CF7E3C" w:rsidRPr="00C935AC">
        <w:t xml:space="preserve"> </w:t>
      </w:r>
      <w:r w:rsidR="00503984" w:rsidRPr="00C935AC">
        <w:t xml:space="preserve">summarise the key URLLC use cases as developed in various </w:t>
      </w:r>
      <w:r w:rsidR="006C0061" w:rsidRPr="000A61B4">
        <w:t>Standard Development Organization</w:t>
      </w:r>
      <w:r w:rsidR="006C0061">
        <w:t>’s</w:t>
      </w:r>
      <w:r w:rsidR="006C0061" w:rsidRPr="00C935AC">
        <w:t xml:space="preserve"> </w:t>
      </w:r>
      <w:r w:rsidR="006C0061">
        <w:t>(</w:t>
      </w:r>
      <w:r w:rsidR="00503984" w:rsidRPr="00C935AC">
        <w:t>SDO</w:t>
      </w:r>
      <w:r w:rsidR="006C0061">
        <w:t>)</w:t>
      </w:r>
      <w:r w:rsidR="00C37265" w:rsidRPr="00C935AC">
        <w:t>.</w:t>
      </w:r>
      <w:r w:rsidR="00815620" w:rsidRPr="00C935AC">
        <w:t xml:space="preserve"> </w:t>
      </w:r>
      <w:r w:rsidR="002B2400" w:rsidRPr="00C935AC">
        <w:t xml:space="preserve">It is observed across various verticals the need to support URLLC communication services in </w:t>
      </w:r>
      <w:r w:rsidR="00A027E6" w:rsidRPr="00C935AC">
        <w:t>5G</w:t>
      </w:r>
      <w:r w:rsidR="002B2400" w:rsidRPr="00C935AC">
        <w:t xml:space="preserve"> mobile communication networks.</w:t>
      </w:r>
      <w:r w:rsidR="00815620" w:rsidRPr="00C935AC">
        <w:t xml:space="preserve"> </w:t>
      </w:r>
      <w:r w:rsidR="00503984" w:rsidRPr="00C935AC">
        <w:t>Today</w:t>
      </w:r>
      <w:r w:rsidR="006C0061">
        <w:t>,</w:t>
      </w:r>
      <w:r w:rsidR="00503984" w:rsidRPr="00C935AC">
        <w:t xml:space="preserve"> commercial deployment of 5G network has already beg</w:t>
      </w:r>
      <w:r w:rsidR="00773E9E">
        <w:t>u</w:t>
      </w:r>
      <w:r w:rsidR="00503984" w:rsidRPr="00C935AC">
        <w:t>n. Also, there is</w:t>
      </w:r>
      <w:r w:rsidR="00A027E6" w:rsidRPr="00C935AC">
        <w:t xml:space="preserve"> a</w:t>
      </w:r>
      <w:r w:rsidR="00503984" w:rsidRPr="00C935AC">
        <w:t xml:space="preserve"> huge momentum from verticals to integrate 5G networks.</w:t>
      </w:r>
      <w:r w:rsidR="00815620" w:rsidRPr="00C935AC">
        <w:t xml:space="preserve"> </w:t>
      </w:r>
      <w:r w:rsidR="00503984" w:rsidRPr="00C935AC">
        <w:t>By nature of such verticals use cases, it is necessary for MNOs to understand various 5G deployment architecture</w:t>
      </w:r>
      <w:r w:rsidR="00497FBD" w:rsidRPr="00C935AC">
        <w:t>s</w:t>
      </w:r>
      <w:r w:rsidR="00503984" w:rsidRPr="00C935AC">
        <w:t xml:space="preserve">. </w:t>
      </w:r>
    </w:p>
    <w:p w14:paraId="513A15C4" w14:textId="77777777" w:rsidR="00503984" w:rsidRPr="00C935AC" w:rsidRDefault="00503984" w:rsidP="000F155B">
      <w:pPr>
        <w:jc w:val="both"/>
      </w:pPr>
    </w:p>
    <w:p w14:paraId="3C61D7F2" w14:textId="39BA8865" w:rsidR="00F91332" w:rsidRPr="00C935AC" w:rsidRDefault="00503984" w:rsidP="000F155B">
      <w:pPr>
        <w:jc w:val="both"/>
      </w:pPr>
      <w:r w:rsidRPr="00C935AC">
        <w:t>The present report targets to demonstrate the capabilities of the 5G URLLC technology enablers</w:t>
      </w:r>
      <w:r w:rsidR="006C0061">
        <w:t>,</w:t>
      </w:r>
      <w:r w:rsidRPr="00C935AC">
        <w:t xml:space="preserve"> as developed by 3GPP standardisation body.</w:t>
      </w:r>
      <w:r w:rsidR="00815620" w:rsidRPr="00C935AC">
        <w:t xml:space="preserve"> </w:t>
      </w:r>
      <w:r w:rsidRPr="00C935AC">
        <w:t xml:space="preserve">The main outcome of this report is to </w:t>
      </w:r>
      <w:r w:rsidR="00E46646" w:rsidRPr="00C935AC">
        <w:t>showcase the various public and non-public network deployment architecture</w:t>
      </w:r>
      <w:r w:rsidR="00EE171C" w:rsidRPr="00C935AC">
        <w:t>s</w:t>
      </w:r>
      <w:r w:rsidR="00E46646" w:rsidRPr="00C935AC">
        <w:t xml:space="preserve"> for vertical use cases</w:t>
      </w:r>
      <w:r w:rsidR="006B7E07" w:rsidRPr="00C935AC">
        <w:t xml:space="preserve"> identified in </w:t>
      </w:r>
      <w:r w:rsidR="009A3346" w:rsidRPr="00C935AC">
        <w:t xml:space="preserve">previous </w:t>
      </w:r>
      <w:r w:rsidR="00C0709A" w:rsidRPr="00C935AC">
        <w:t>report of</w:t>
      </w:r>
      <w:r w:rsidR="00A52A8D" w:rsidRPr="00C935AC">
        <w:t xml:space="preserve"> </w:t>
      </w:r>
      <w:r w:rsidR="009A3346" w:rsidRPr="00C935AC">
        <w:t>NGMN project</w:t>
      </w:r>
      <w:r w:rsidR="00E46646" w:rsidRPr="00C935AC">
        <w:t>.</w:t>
      </w:r>
      <w:r w:rsidR="00815620" w:rsidRPr="00C935AC">
        <w:t xml:space="preserve"> </w:t>
      </w:r>
      <w:r w:rsidR="00E46646" w:rsidRPr="00C935AC">
        <w:t>Further</w:t>
      </w:r>
      <w:r w:rsidR="006C0061">
        <w:t>more,</w:t>
      </w:r>
      <w:r w:rsidR="00E46646" w:rsidRPr="00C935AC">
        <w:t xml:space="preserve"> it provides a</w:t>
      </w:r>
      <w:r w:rsidR="00EE171C" w:rsidRPr="00C935AC">
        <w:t>n</w:t>
      </w:r>
      <w:r w:rsidR="00E46646" w:rsidRPr="00C935AC">
        <w:t xml:space="preserve"> </w:t>
      </w:r>
      <w:r w:rsidR="00E070D7">
        <w:t xml:space="preserve">interpretation </w:t>
      </w:r>
      <w:r w:rsidR="000D5E08">
        <w:t xml:space="preserve">of different deployment options </w:t>
      </w:r>
      <w:r w:rsidR="00E070D7">
        <w:t xml:space="preserve">with respect to </w:t>
      </w:r>
      <w:r w:rsidR="000D5E08">
        <w:t>deployment attributes.</w:t>
      </w:r>
    </w:p>
    <w:p w14:paraId="10A62D4B" w14:textId="77777777" w:rsidR="00406728" w:rsidRPr="00C935AC" w:rsidRDefault="00406728" w:rsidP="005066C3">
      <w:pPr>
        <w:jc w:val="both"/>
        <w:rPr>
          <w:sz w:val="20"/>
          <w:szCs w:val="20"/>
        </w:rPr>
      </w:pPr>
    </w:p>
    <w:p w14:paraId="52244992" w14:textId="77777777" w:rsidR="00406728" w:rsidRPr="00C935AC" w:rsidRDefault="00406728" w:rsidP="005066C3">
      <w:pPr>
        <w:jc w:val="both"/>
        <w:rPr>
          <w:sz w:val="20"/>
          <w:szCs w:val="20"/>
        </w:rPr>
      </w:pPr>
    </w:p>
    <w:p w14:paraId="55275023" w14:textId="77777777" w:rsidR="00406728" w:rsidRPr="00C935AC" w:rsidRDefault="00406728" w:rsidP="005066C3">
      <w:pPr>
        <w:jc w:val="both"/>
        <w:rPr>
          <w:sz w:val="20"/>
          <w:szCs w:val="20"/>
        </w:rPr>
      </w:pPr>
    </w:p>
    <w:p w14:paraId="603A3058" w14:textId="77777777" w:rsidR="00406728" w:rsidRPr="00C935AC" w:rsidRDefault="00406728" w:rsidP="005066C3">
      <w:pPr>
        <w:jc w:val="both"/>
        <w:rPr>
          <w:sz w:val="20"/>
          <w:szCs w:val="20"/>
        </w:rPr>
      </w:pPr>
    </w:p>
    <w:p w14:paraId="335D93CF" w14:textId="77777777" w:rsidR="00406728" w:rsidRPr="00C935AC" w:rsidRDefault="00406728" w:rsidP="005066C3">
      <w:pPr>
        <w:jc w:val="both"/>
        <w:rPr>
          <w:sz w:val="20"/>
          <w:szCs w:val="20"/>
        </w:rPr>
      </w:pPr>
    </w:p>
    <w:p w14:paraId="27FC3EFF" w14:textId="77777777" w:rsidR="00406728" w:rsidRPr="00C935AC" w:rsidRDefault="00406728" w:rsidP="005066C3">
      <w:pPr>
        <w:jc w:val="both"/>
        <w:rPr>
          <w:sz w:val="20"/>
          <w:szCs w:val="20"/>
        </w:rPr>
      </w:pPr>
    </w:p>
    <w:p w14:paraId="13098B77" w14:textId="77777777" w:rsidR="00406728" w:rsidRPr="00C935AC" w:rsidRDefault="00406728" w:rsidP="005066C3">
      <w:pPr>
        <w:jc w:val="both"/>
        <w:rPr>
          <w:sz w:val="20"/>
          <w:szCs w:val="20"/>
        </w:rPr>
      </w:pPr>
    </w:p>
    <w:p w14:paraId="70380B00" w14:textId="77777777" w:rsidR="00406728" w:rsidRPr="00C935AC" w:rsidRDefault="00406728" w:rsidP="005066C3">
      <w:pPr>
        <w:jc w:val="both"/>
        <w:rPr>
          <w:sz w:val="20"/>
          <w:szCs w:val="20"/>
        </w:rPr>
      </w:pPr>
    </w:p>
    <w:p w14:paraId="310AF6BD" w14:textId="77777777" w:rsidR="00406728" w:rsidRPr="00C935AC" w:rsidRDefault="00406728" w:rsidP="005066C3">
      <w:pPr>
        <w:jc w:val="both"/>
        <w:rPr>
          <w:sz w:val="20"/>
          <w:szCs w:val="20"/>
        </w:rPr>
      </w:pPr>
    </w:p>
    <w:p w14:paraId="0CA86E54" w14:textId="77777777" w:rsidR="00406728" w:rsidRPr="00C935AC" w:rsidRDefault="00406728" w:rsidP="005066C3">
      <w:pPr>
        <w:jc w:val="both"/>
        <w:rPr>
          <w:sz w:val="20"/>
          <w:szCs w:val="20"/>
        </w:rPr>
      </w:pPr>
    </w:p>
    <w:p w14:paraId="349D52CD" w14:textId="77777777" w:rsidR="00406728" w:rsidRPr="00C935AC" w:rsidRDefault="00406728" w:rsidP="005066C3">
      <w:pPr>
        <w:jc w:val="both"/>
        <w:rPr>
          <w:sz w:val="20"/>
          <w:szCs w:val="20"/>
        </w:rPr>
      </w:pPr>
    </w:p>
    <w:p w14:paraId="127E447D" w14:textId="77777777" w:rsidR="00406728" w:rsidRPr="00C935AC" w:rsidRDefault="00406728" w:rsidP="005066C3">
      <w:pPr>
        <w:jc w:val="both"/>
        <w:rPr>
          <w:sz w:val="20"/>
          <w:szCs w:val="20"/>
        </w:rPr>
      </w:pPr>
    </w:p>
    <w:p w14:paraId="111623DD" w14:textId="77777777" w:rsidR="00406728" w:rsidRPr="00C935AC" w:rsidRDefault="00406728" w:rsidP="005066C3">
      <w:pPr>
        <w:jc w:val="both"/>
        <w:rPr>
          <w:sz w:val="20"/>
          <w:szCs w:val="20"/>
        </w:rPr>
      </w:pPr>
    </w:p>
    <w:p w14:paraId="196A8E75" w14:textId="77777777" w:rsidR="00406728" w:rsidRPr="00C935AC" w:rsidRDefault="00406728" w:rsidP="005066C3">
      <w:pPr>
        <w:jc w:val="both"/>
        <w:rPr>
          <w:sz w:val="20"/>
          <w:szCs w:val="20"/>
        </w:rPr>
      </w:pPr>
    </w:p>
    <w:p w14:paraId="27E7E8AF" w14:textId="77777777" w:rsidR="00406728" w:rsidRPr="00C935AC" w:rsidRDefault="00406728" w:rsidP="005066C3">
      <w:pPr>
        <w:jc w:val="both"/>
        <w:rPr>
          <w:sz w:val="20"/>
          <w:szCs w:val="20"/>
        </w:rPr>
      </w:pPr>
    </w:p>
    <w:p w14:paraId="06D654AC" w14:textId="77777777" w:rsidR="00406728" w:rsidRPr="00C935AC" w:rsidRDefault="00406728" w:rsidP="005066C3">
      <w:pPr>
        <w:jc w:val="both"/>
        <w:rPr>
          <w:sz w:val="20"/>
          <w:szCs w:val="20"/>
        </w:rPr>
      </w:pPr>
    </w:p>
    <w:p w14:paraId="677B0ED1" w14:textId="77777777" w:rsidR="00406728" w:rsidRPr="00C935AC" w:rsidRDefault="00406728" w:rsidP="005066C3">
      <w:pPr>
        <w:jc w:val="both"/>
        <w:rPr>
          <w:sz w:val="20"/>
          <w:szCs w:val="20"/>
        </w:rPr>
      </w:pPr>
    </w:p>
    <w:p w14:paraId="76F45AF0" w14:textId="77777777" w:rsidR="00406728" w:rsidRPr="00C935AC" w:rsidRDefault="00406728" w:rsidP="005066C3">
      <w:pPr>
        <w:jc w:val="both"/>
        <w:rPr>
          <w:sz w:val="20"/>
          <w:szCs w:val="20"/>
        </w:rPr>
      </w:pPr>
    </w:p>
    <w:p w14:paraId="1751A26D" w14:textId="77777777" w:rsidR="00406728" w:rsidRPr="00C935AC" w:rsidRDefault="00406728" w:rsidP="005066C3">
      <w:pPr>
        <w:jc w:val="both"/>
        <w:rPr>
          <w:sz w:val="20"/>
          <w:szCs w:val="20"/>
        </w:rPr>
      </w:pPr>
    </w:p>
    <w:p w14:paraId="31D0DF2E" w14:textId="77777777" w:rsidR="00406728" w:rsidRPr="00C935AC" w:rsidRDefault="00406728" w:rsidP="005066C3">
      <w:pPr>
        <w:jc w:val="both"/>
        <w:rPr>
          <w:sz w:val="20"/>
          <w:szCs w:val="20"/>
        </w:rPr>
      </w:pPr>
    </w:p>
    <w:p w14:paraId="350EA84D" w14:textId="77777777" w:rsidR="00406728" w:rsidRPr="00C935AC" w:rsidRDefault="00406728" w:rsidP="005066C3">
      <w:pPr>
        <w:jc w:val="both"/>
        <w:rPr>
          <w:sz w:val="20"/>
          <w:szCs w:val="20"/>
        </w:rPr>
      </w:pPr>
    </w:p>
    <w:p w14:paraId="0E5B5B7B" w14:textId="77777777" w:rsidR="00406728" w:rsidRPr="00C935AC" w:rsidRDefault="00406728" w:rsidP="005066C3">
      <w:pPr>
        <w:jc w:val="both"/>
        <w:rPr>
          <w:sz w:val="20"/>
          <w:szCs w:val="20"/>
        </w:rPr>
      </w:pPr>
    </w:p>
    <w:p w14:paraId="61D1386D" w14:textId="77777777" w:rsidR="00406728" w:rsidRPr="00C935AC" w:rsidRDefault="00406728" w:rsidP="005066C3">
      <w:pPr>
        <w:jc w:val="both"/>
        <w:rPr>
          <w:sz w:val="20"/>
          <w:szCs w:val="20"/>
        </w:rPr>
      </w:pPr>
    </w:p>
    <w:p w14:paraId="326E9706" w14:textId="77777777" w:rsidR="00406728" w:rsidRPr="00C935AC" w:rsidRDefault="00406728" w:rsidP="005066C3">
      <w:pPr>
        <w:jc w:val="both"/>
        <w:rPr>
          <w:sz w:val="20"/>
          <w:szCs w:val="20"/>
        </w:rPr>
      </w:pPr>
    </w:p>
    <w:p w14:paraId="57A48A75" w14:textId="77777777" w:rsidR="00406728" w:rsidRPr="00C935AC" w:rsidRDefault="00406728" w:rsidP="005066C3">
      <w:pPr>
        <w:jc w:val="both"/>
        <w:rPr>
          <w:sz w:val="20"/>
          <w:szCs w:val="20"/>
        </w:rPr>
      </w:pPr>
    </w:p>
    <w:p w14:paraId="5E609D11" w14:textId="77777777" w:rsidR="00406728" w:rsidRPr="00C935AC" w:rsidRDefault="00406728" w:rsidP="005066C3">
      <w:pPr>
        <w:jc w:val="both"/>
        <w:rPr>
          <w:sz w:val="20"/>
          <w:szCs w:val="20"/>
        </w:rPr>
      </w:pPr>
    </w:p>
    <w:p w14:paraId="3B768AF7" w14:textId="77777777" w:rsidR="00406728" w:rsidRPr="00C935AC" w:rsidRDefault="00406728" w:rsidP="005066C3">
      <w:pPr>
        <w:jc w:val="both"/>
        <w:rPr>
          <w:sz w:val="20"/>
          <w:szCs w:val="20"/>
        </w:rPr>
      </w:pPr>
    </w:p>
    <w:p w14:paraId="4DBDEDE3" w14:textId="77777777" w:rsidR="00406728" w:rsidRPr="00C935AC" w:rsidRDefault="00406728" w:rsidP="005066C3">
      <w:pPr>
        <w:jc w:val="both"/>
        <w:rPr>
          <w:sz w:val="20"/>
          <w:szCs w:val="20"/>
        </w:rPr>
      </w:pPr>
    </w:p>
    <w:p w14:paraId="0A5BF43C" w14:textId="77777777" w:rsidR="00406728" w:rsidRPr="00C935AC" w:rsidRDefault="00406728" w:rsidP="005066C3">
      <w:pPr>
        <w:jc w:val="both"/>
        <w:rPr>
          <w:sz w:val="20"/>
          <w:szCs w:val="20"/>
        </w:rPr>
      </w:pPr>
    </w:p>
    <w:p w14:paraId="04B56250" w14:textId="77777777" w:rsidR="00406728" w:rsidRPr="00C935AC" w:rsidRDefault="00406728" w:rsidP="005066C3">
      <w:pPr>
        <w:jc w:val="both"/>
        <w:rPr>
          <w:sz w:val="20"/>
          <w:szCs w:val="20"/>
        </w:rPr>
      </w:pPr>
    </w:p>
    <w:p w14:paraId="3D895999" w14:textId="77777777" w:rsidR="00406728" w:rsidRPr="00C935AC" w:rsidRDefault="00406728" w:rsidP="005066C3">
      <w:pPr>
        <w:jc w:val="both"/>
        <w:rPr>
          <w:sz w:val="20"/>
          <w:szCs w:val="20"/>
        </w:rPr>
      </w:pPr>
    </w:p>
    <w:p w14:paraId="593F27CF" w14:textId="77777777" w:rsidR="00406728" w:rsidRPr="00C935AC" w:rsidRDefault="00406728" w:rsidP="005066C3">
      <w:pPr>
        <w:jc w:val="both"/>
        <w:rPr>
          <w:sz w:val="20"/>
          <w:szCs w:val="20"/>
        </w:rPr>
      </w:pPr>
    </w:p>
    <w:p w14:paraId="66E7193F" w14:textId="77777777" w:rsidR="00406728" w:rsidRPr="00C935AC" w:rsidRDefault="00406728" w:rsidP="005066C3">
      <w:pPr>
        <w:jc w:val="both"/>
        <w:rPr>
          <w:sz w:val="20"/>
          <w:szCs w:val="20"/>
        </w:rPr>
      </w:pPr>
    </w:p>
    <w:p w14:paraId="4AC0790D" w14:textId="77777777" w:rsidR="00406728" w:rsidRPr="00C935AC" w:rsidRDefault="00406728" w:rsidP="005066C3">
      <w:pPr>
        <w:jc w:val="both"/>
        <w:rPr>
          <w:sz w:val="20"/>
          <w:szCs w:val="20"/>
        </w:rPr>
      </w:pPr>
    </w:p>
    <w:p w14:paraId="54F0C887" w14:textId="77777777" w:rsidR="00D30A7E" w:rsidRPr="00C935AC" w:rsidRDefault="00D30A7E" w:rsidP="00D30A7E"/>
    <w:p w14:paraId="3449D6F5" w14:textId="77777777" w:rsidR="00D30A7E" w:rsidRPr="000A61B4" w:rsidRDefault="00D30A7E" w:rsidP="00D30A7E">
      <w:pPr>
        <w:pStyle w:val="berschrift1"/>
        <w:rPr>
          <w:lang w:val="en-GB"/>
        </w:rPr>
      </w:pPr>
      <w:bookmarkStart w:id="6" w:name="_Toc24977690"/>
      <w:r w:rsidRPr="000A61B4">
        <w:rPr>
          <w:lang w:val="en-GB"/>
        </w:rPr>
        <w:lastRenderedPageBreak/>
        <w:t>Introduction and motivation</w:t>
      </w:r>
      <w:bookmarkEnd w:id="6"/>
    </w:p>
    <w:p w14:paraId="0FC84EC5" w14:textId="77777777" w:rsidR="003F1A6D" w:rsidRPr="000A61B4" w:rsidRDefault="003F1A6D" w:rsidP="000F155B">
      <w:pPr>
        <w:jc w:val="both"/>
      </w:pPr>
    </w:p>
    <w:p w14:paraId="1282A646" w14:textId="057D42BD" w:rsidR="00E00062" w:rsidRPr="000A61B4" w:rsidRDefault="00E00062" w:rsidP="000F155B">
      <w:pPr>
        <w:jc w:val="both"/>
        <w:rPr>
          <w:sz w:val="20"/>
          <w:szCs w:val="20"/>
        </w:rPr>
      </w:pPr>
      <w:r w:rsidRPr="000A61B4">
        <w:rPr>
          <w:sz w:val="20"/>
          <w:szCs w:val="20"/>
        </w:rPr>
        <w:t>Starting from 3GPP Release 15, careful consideration is taken in both 5G New Radio</w:t>
      </w:r>
      <w:r w:rsidR="00284E8C" w:rsidRPr="000A61B4">
        <w:rPr>
          <w:sz w:val="20"/>
          <w:szCs w:val="20"/>
        </w:rPr>
        <w:t xml:space="preserve"> (NR)</w:t>
      </w:r>
      <w:r w:rsidRPr="000A61B4">
        <w:rPr>
          <w:sz w:val="20"/>
          <w:szCs w:val="20"/>
        </w:rPr>
        <w:t xml:space="preserve"> and Core Network</w:t>
      </w:r>
      <w:r w:rsidR="00284E8C" w:rsidRPr="000A61B4">
        <w:rPr>
          <w:sz w:val="20"/>
          <w:szCs w:val="20"/>
        </w:rPr>
        <w:t xml:space="preserve"> (CN)</w:t>
      </w:r>
      <w:r w:rsidRPr="000A61B4">
        <w:rPr>
          <w:sz w:val="20"/>
          <w:szCs w:val="20"/>
        </w:rPr>
        <w:t xml:space="preserve"> design to support URLLC communication services. Today 5G network products and solutions based on the Release 15 are commer</w:t>
      </w:r>
      <w:r w:rsidR="00773E9E">
        <w:rPr>
          <w:sz w:val="20"/>
          <w:szCs w:val="20"/>
        </w:rPr>
        <w:t>c</w:t>
      </w:r>
      <w:r w:rsidRPr="000A61B4">
        <w:rPr>
          <w:sz w:val="20"/>
          <w:szCs w:val="20"/>
        </w:rPr>
        <w:t xml:space="preserve">ially available, </w:t>
      </w:r>
      <w:r w:rsidR="005D507F">
        <w:rPr>
          <w:sz w:val="20"/>
          <w:szCs w:val="20"/>
        </w:rPr>
        <w:t>and</w:t>
      </w:r>
      <w:r w:rsidR="005D507F" w:rsidRPr="000A61B4">
        <w:rPr>
          <w:sz w:val="20"/>
          <w:szCs w:val="20"/>
        </w:rPr>
        <w:t xml:space="preserve"> </w:t>
      </w:r>
      <w:r w:rsidRPr="000A61B4">
        <w:rPr>
          <w:sz w:val="20"/>
          <w:szCs w:val="20"/>
        </w:rPr>
        <w:t xml:space="preserve">3GPP is moving forward to enable 5G for verticals. </w:t>
      </w:r>
      <w:r w:rsidR="00682D57" w:rsidRPr="000A61B4">
        <w:rPr>
          <w:sz w:val="20"/>
          <w:szCs w:val="20"/>
        </w:rPr>
        <w:t>Looking at</w:t>
      </w:r>
      <w:r w:rsidRPr="000A61B4">
        <w:rPr>
          <w:sz w:val="20"/>
          <w:szCs w:val="20"/>
        </w:rPr>
        <w:t xml:space="preserve"> different verticals requirements </w:t>
      </w:r>
      <w:r w:rsidR="00047E42" w:rsidRPr="00C935AC">
        <w:fldChar w:fldCharType="begin"/>
      </w:r>
      <w:r w:rsidR="00047E42" w:rsidRPr="00C935AC">
        <w:instrText xml:space="preserve"> REF _Ref20607082 \r \h  \* MERGEFORMAT </w:instrText>
      </w:r>
      <w:r w:rsidR="00047E42" w:rsidRPr="00C935AC">
        <w:fldChar w:fldCharType="separate"/>
      </w:r>
      <w:r w:rsidR="002F0925" w:rsidRPr="002F0925">
        <w:rPr>
          <w:sz w:val="20"/>
          <w:szCs w:val="20"/>
        </w:rPr>
        <w:t>[1]</w:t>
      </w:r>
      <w:r w:rsidR="00047E42" w:rsidRPr="00C935AC">
        <w:fldChar w:fldCharType="end"/>
      </w:r>
      <w:r w:rsidRPr="000A61B4">
        <w:rPr>
          <w:sz w:val="20"/>
          <w:szCs w:val="20"/>
        </w:rPr>
        <w:t xml:space="preserve"> it is clear</w:t>
      </w:r>
      <w:r w:rsidR="005D507F">
        <w:rPr>
          <w:sz w:val="20"/>
          <w:szCs w:val="20"/>
        </w:rPr>
        <w:t xml:space="preserve"> that the</w:t>
      </w:r>
      <w:r w:rsidRPr="000A61B4">
        <w:rPr>
          <w:sz w:val="20"/>
          <w:szCs w:val="20"/>
        </w:rPr>
        <w:t xml:space="preserve"> support for URLLC type of communication services is</w:t>
      </w:r>
      <w:r w:rsidR="005E618D" w:rsidRPr="000A61B4">
        <w:rPr>
          <w:sz w:val="20"/>
          <w:szCs w:val="20"/>
        </w:rPr>
        <w:t xml:space="preserve"> </w:t>
      </w:r>
      <w:r w:rsidR="006A2EAD" w:rsidRPr="000A61B4">
        <w:rPr>
          <w:sz w:val="20"/>
          <w:szCs w:val="20"/>
        </w:rPr>
        <w:t>essential</w:t>
      </w:r>
      <w:r w:rsidR="00773E9E">
        <w:rPr>
          <w:sz w:val="20"/>
          <w:szCs w:val="20"/>
        </w:rPr>
        <w:t>.</w:t>
      </w:r>
      <w:r w:rsidRPr="000A61B4">
        <w:rPr>
          <w:sz w:val="20"/>
          <w:szCs w:val="20"/>
        </w:rPr>
        <w:t xml:space="preserve"> </w:t>
      </w:r>
      <w:r w:rsidR="00A27BEF" w:rsidRPr="000A61B4">
        <w:rPr>
          <w:sz w:val="20"/>
          <w:szCs w:val="20"/>
        </w:rPr>
        <w:t>It will make</w:t>
      </w:r>
      <w:r w:rsidRPr="000A61B4">
        <w:rPr>
          <w:sz w:val="20"/>
          <w:szCs w:val="20"/>
        </w:rPr>
        <w:t xml:space="preserve"> 5G </w:t>
      </w:r>
      <w:r w:rsidR="00A27BEF" w:rsidRPr="000A61B4">
        <w:rPr>
          <w:sz w:val="20"/>
          <w:szCs w:val="20"/>
        </w:rPr>
        <w:t>an integral part</w:t>
      </w:r>
      <w:r w:rsidRPr="000A61B4">
        <w:rPr>
          <w:sz w:val="20"/>
          <w:szCs w:val="20"/>
        </w:rPr>
        <w:t xml:space="preserve"> </w:t>
      </w:r>
      <w:r w:rsidR="00D601BC" w:rsidRPr="000A61B4">
        <w:rPr>
          <w:sz w:val="20"/>
          <w:szCs w:val="20"/>
        </w:rPr>
        <w:t xml:space="preserve">of </w:t>
      </w:r>
      <w:r w:rsidRPr="000A61B4">
        <w:rPr>
          <w:sz w:val="20"/>
          <w:szCs w:val="20"/>
        </w:rPr>
        <w:t xml:space="preserve">next generation Information and Communication Technology (ICT) infrastructure supporting </w:t>
      </w:r>
      <w:r w:rsidR="00682D57" w:rsidRPr="000A61B4">
        <w:rPr>
          <w:sz w:val="20"/>
          <w:szCs w:val="20"/>
        </w:rPr>
        <w:t>such verticals</w:t>
      </w:r>
      <w:r w:rsidRPr="000A61B4">
        <w:rPr>
          <w:sz w:val="20"/>
          <w:szCs w:val="20"/>
        </w:rPr>
        <w:t>.</w:t>
      </w:r>
      <w:r w:rsidR="00C60DF6" w:rsidRPr="000A61B4">
        <w:rPr>
          <w:sz w:val="20"/>
          <w:szCs w:val="20"/>
        </w:rPr>
        <w:t xml:space="preserve"> </w:t>
      </w:r>
      <w:r w:rsidRPr="000A61B4">
        <w:rPr>
          <w:sz w:val="20"/>
          <w:szCs w:val="20"/>
        </w:rPr>
        <w:t xml:space="preserve">Considering ongoing rollout of 5G networks around the world, and high interest from verticals to </w:t>
      </w:r>
      <w:r w:rsidR="005D507F">
        <w:rPr>
          <w:sz w:val="20"/>
          <w:szCs w:val="20"/>
        </w:rPr>
        <w:t>rapidly</w:t>
      </w:r>
      <w:r w:rsidR="005D507F" w:rsidRPr="000A61B4">
        <w:rPr>
          <w:sz w:val="20"/>
          <w:szCs w:val="20"/>
        </w:rPr>
        <w:t xml:space="preserve"> </w:t>
      </w:r>
      <w:r w:rsidRPr="000A61B4">
        <w:rPr>
          <w:sz w:val="20"/>
          <w:szCs w:val="20"/>
        </w:rPr>
        <w:t xml:space="preserve">adapt and integrate 5G networks, there is </w:t>
      </w:r>
      <w:r w:rsidR="005D507F">
        <w:rPr>
          <w:sz w:val="20"/>
          <w:szCs w:val="20"/>
        </w:rPr>
        <w:t xml:space="preserve">the </w:t>
      </w:r>
      <w:r w:rsidRPr="000A61B4">
        <w:rPr>
          <w:sz w:val="20"/>
          <w:szCs w:val="20"/>
        </w:rPr>
        <w:t xml:space="preserve">need to understand from </w:t>
      </w:r>
      <w:r w:rsidR="00B7778F" w:rsidRPr="000A61B4">
        <w:rPr>
          <w:sz w:val="20"/>
          <w:szCs w:val="20"/>
        </w:rPr>
        <w:t>e</w:t>
      </w:r>
      <w:r w:rsidRPr="000A61B4">
        <w:rPr>
          <w:sz w:val="20"/>
          <w:szCs w:val="20"/>
        </w:rPr>
        <w:t>nd</w:t>
      </w:r>
      <w:r w:rsidR="001C7C41" w:rsidRPr="000A61B4">
        <w:rPr>
          <w:sz w:val="20"/>
          <w:szCs w:val="20"/>
        </w:rPr>
        <w:t>-</w:t>
      </w:r>
      <w:r w:rsidRPr="000A61B4">
        <w:rPr>
          <w:sz w:val="20"/>
          <w:szCs w:val="20"/>
        </w:rPr>
        <w:t>to</w:t>
      </w:r>
      <w:r w:rsidR="001C7C41" w:rsidRPr="000A61B4">
        <w:rPr>
          <w:sz w:val="20"/>
          <w:szCs w:val="20"/>
        </w:rPr>
        <w:t>-</w:t>
      </w:r>
      <w:r w:rsidR="00B7778F" w:rsidRPr="000A61B4">
        <w:rPr>
          <w:sz w:val="20"/>
          <w:szCs w:val="20"/>
        </w:rPr>
        <w:t>e</w:t>
      </w:r>
      <w:r w:rsidRPr="000A61B4">
        <w:rPr>
          <w:sz w:val="20"/>
          <w:szCs w:val="20"/>
        </w:rPr>
        <w:t>nd</w:t>
      </w:r>
      <w:r w:rsidR="005F0C76">
        <w:rPr>
          <w:sz w:val="20"/>
          <w:szCs w:val="20"/>
        </w:rPr>
        <w:t xml:space="preserve"> (E2E)</w:t>
      </w:r>
      <w:r w:rsidRPr="000A61B4">
        <w:rPr>
          <w:sz w:val="20"/>
          <w:szCs w:val="20"/>
        </w:rPr>
        <w:t xml:space="preserve"> deployment architecture pe</w:t>
      </w:r>
      <w:r w:rsidR="00773E9E">
        <w:rPr>
          <w:sz w:val="20"/>
          <w:szCs w:val="20"/>
        </w:rPr>
        <w:t>r</w:t>
      </w:r>
      <w:r w:rsidRPr="000A61B4">
        <w:rPr>
          <w:sz w:val="20"/>
          <w:szCs w:val="20"/>
        </w:rPr>
        <w:t xml:space="preserve">spective how 5G system can </w:t>
      </w:r>
      <w:r w:rsidR="005D507F" w:rsidRPr="000A61B4">
        <w:rPr>
          <w:sz w:val="20"/>
          <w:szCs w:val="20"/>
        </w:rPr>
        <w:t>fulfil</w:t>
      </w:r>
      <w:r w:rsidRPr="000A61B4">
        <w:rPr>
          <w:sz w:val="20"/>
          <w:szCs w:val="20"/>
        </w:rPr>
        <w:t xml:space="preserve"> URLLC vertical requirements.</w:t>
      </w:r>
    </w:p>
    <w:p w14:paraId="39318294" w14:textId="493026A5" w:rsidR="00E00062" w:rsidRPr="000A61B4" w:rsidRDefault="00E00062" w:rsidP="000F155B">
      <w:pPr>
        <w:jc w:val="both"/>
        <w:rPr>
          <w:sz w:val="20"/>
          <w:szCs w:val="20"/>
        </w:rPr>
      </w:pPr>
    </w:p>
    <w:p w14:paraId="3B6B359E" w14:textId="57475232" w:rsidR="00E00062" w:rsidRPr="000A61B4" w:rsidRDefault="00D52023" w:rsidP="000F155B">
      <w:pPr>
        <w:jc w:val="both"/>
        <w:rPr>
          <w:sz w:val="20"/>
          <w:szCs w:val="20"/>
        </w:rPr>
      </w:pPr>
      <w:r w:rsidRPr="000A61B4">
        <w:rPr>
          <w:sz w:val="20"/>
          <w:szCs w:val="20"/>
        </w:rPr>
        <w:t>The report describes f</w:t>
      </w:r>
      <w:r w:rsidR="00E00062" w:rsidRPr="000A61B4">
        <w:rPr>
          <w:sz w:val="20"/>
          <w:szCs w:val="20"/>
        </w:rPr>
        <w:t>rom viewpoint of vertical requirements what are the main technical enablers of URLLC communication services</w:t>
      </w:r>
      <w:r w:rsidRPr="000A61B4">
        <w:rPr>
          <w:sz w:val="20"/>
          <w:szCs w:val="20"/>
        </w:rPr>
        <w:t xml:space="preserve"> taking URLLC vertical requirement report [</w:t>
      </w:r>
      <w:r w:rsidR="003F7677" w:rsidRPr="000A61B4">
        <w:rPr>
          <w:sz w:val="20"/>
          <w:szCs w:val="20"/>
        </w:rPr>
        <w:t>1</w:t>
      </w:r>
      <w:r w:rsidRPr="000A61B4">
        <w:rPr>
          <w:sz w:val="20"/>
          <w:szCs w:val="20"/>
        </w:rPr>
        <w:t>] as baseline</w:t>
      </w:r>
      <w:r w:rsidR="00E00062" w:rsidRPr="000A61B4">
        <w:rPr>
          <w:sz w:val="20"/>
          <w:szCs w:val="20"/>
        </w:rPr>
        <w:t>. Finally, as the main outcome of the report, different deployment architecture</w:t>
      </w:r>
      <w:r w:rsidR="00773E9E">
        <w:rPr>
          <w:sz w:val="20"/>
          <w:szCs w:val="20"/>
        </w:rPr>
        <w:t>s</w:t>
      </w:r>
      <w:r w:rsidR="00E00062" w:rsidRPr="000A61B4">
        <w:rPr>
          <w:sz w:val="20"/>
          <w:szCs w:val="20"/>
        </w:rPr>
        <w:t xml:space="preserve"> of 5G mobile communication network </w:t>
      </w:r>
      <w:r w:rsidR="005E618D" w:rsidRPr="000A61B4">
        <w:rPr>
          <w:sz w:val="20"/>
          <w:szCs w:val="20"/>
        </w:rPr>
        <w:t xml:space="preserve">are investigated </w:t>
      </w:r>
      <w:r w:rsidR="00E00062" w:rsidRPr="000A61B4">
        <w:rPr>
          <w:sz w:val="20"/>
          <w:szCs w:val="20"/>
        </w:rPr>
        <w:t xml:space="preserve">including Non-Public Networks (NPN) which can be supported by MNOs. </w:t>
      </w:r>
    </w:p>
    <w:p w14:paraId="1AF4BDAD" w14:textId="77777777" w:rsidR="00E00062" w:rsidRPr="000A61B4" w:rsidRDefault="00E00062" w:rsidP="000F155B">
      <w:pPr>
        <w:jc w:val="both"/>
        <w:rPr>
          <w:sz w:val="20"/>
          <w:szCs w:val="20"/>
        </w:rPr>
      </w:pPr>
    </w:p>
    <w:p w14:paraId="3A1D5011" w14:textId="14439E3B" w:rsidR="00E46646" w:rsidRPr="000A61B4" w:rsidRDefault="00E00062">
      <w:pPr>
        <w:jc w:val="both"/>
        <w:rPr>
          <w:sz w:val="20"/>
          <w:szCs w:val="20"/>
        </w:rPr>
      </w:pPr>
      <w:r w:rsidRPr="000A61B4">
        <w:rPr>
          <w:sz w:val="20"/>
          <w:szCs w:val="20"/>
        </w:rPr>
        <w:t xml:space="preserve">Deployment architecture options for highly relevant verticals </w:t>
      </w:r>
      <w:r w:rsidR="003E5625" w:rsidRPr="000A61B4">
        <w:rPr>
          <w:sz w:val="20"/>
          <w:szCs w:val="20"/>
        </w:rPr>
        <w:t xml:space="preserve">such as </w:t>
      </w:r>
      <w:r w:rsidR="00666072" w:rsidRPr="000A61B4">
        <w:rPr>
          <w:sz w:val="20"/>
          <w:szCs w:val="20"/>
        </w:rPr>
        <w:t>s</w:t>
      </w:r>
      <w:r w:rsidRPr="000A61B4">
        <w:rPr>
          <w:sz w:val="20"/>
          <w:szCs w:val="20"/>
        </w:rPr>
        <w:t xml:space="preserve">mart </w:t>
      </w:r>
      <w:r w:rsidR="00666072" w:rsidRPr="000A61B4">
        <w:rPr>
          <w:sz w:val="20"/>
          <w:szCs w:val="20"/>
        </w:rPr>
        <w:t>m</w:t>
      </w:r>
      <w:r w:rsidRPr="000A61B4">
        <w:rPr>
          <w:sz w:val="20"/>
          <w:szCs w:val="20"/>
        </w:rPr>
        <w:t>anufacturing</w:t>
      </w:r>
      <w:r w:rsidR="00DA07B1" w:rsidRPr="000A61B4">
        <w:rPr>
          <w:sz w:val="20"/>
          <w:szCs w:val="20"/>
        </w:rPr>
        <w:t>,</w:t>
      </w:r>
      <w:r w:rsidR="00666072" w:rsidRPr="000A61B4">
        <w:rPr>
          <w:sz w:val="20"/>
          <w:szCs w:val="20"/>
        </w:rPr>
        <w:t xml:space="preserve"> s</w:t>
      </w:r>
      <w:r w:rsidRPr="000A61B4">
        <w:rPr>
          <w:sz w:val="20"/>
          <w:szCs w:val="20"/>
        </w:rPr>
        <w:t xml:space="preserve">mart </w:t>
      </w:r>
      <w:r w:rsidR="00666072" w:rsidRPr="000A61B4">
        <w:rPr>
          <w:sz w:val="20"/>
          <w:szCs w:val="20"/>
        </w:rPr>
        <w:t>g</w:t>
      </w:r>
      <w:r w:rsidRPr="000A61B4">
        <w:rPr>
          <w:sz w:val="20"/>
          <w:szCs w:val="20"/>
        </w:rPr>
        <w:t>rid</w:t>
      </w:r>
      <w:r w:rsidR="00595793" w:rsidRPr="000A61B4">
        <w:rPr>
          <w:sz w:val="20"/>
          <w:szCs w:val="20"/>
        </w:rPr>
        <w:t>, </w:t>
      </w:r>
      <w:r w:rsidR="00F70DEB" w:rsidRPr="000A61B4">
        <w:rPr>
          <w:sz w:val="20"/>
          <w:szCs w:val="20"/>
        </w:rPr>
        <w:t>360</w:t>
      </w:r>
      <w:r w:rsidR="00F70DEB" w:rsidRPr="000A61B4">
        <w:rPr>
          <w:sz w:val="20"/>
          <w:szCs w:val="20"/>
          <w:vertAlign w:val="superscript"/>
        </w:rPr>
        <w:t>o</w:t>
      </w:r>
      <w:r w:rsidR="00595793" w:rsidRPr="000A61B4">
        <w:rPr>
          <w:sz w:val="20"/>
          <w:szCs w:val="20"/>
        </w:rPr>
        <w:t xml:space="preserve"> panoramic </w:t>
      </w:r>
      <w:r w:rsidR="005E2A76" w:rsidRPr="000A61B4">
        <w:rPr>
          <w:sz w:val="20"/>
          <w:szCs w:val="20"/>
        </w:rPr>
        <w:t>Virtual Reali</w:t>
      </w:r>
      <w:r w:rsidR="00773E9E">
        <w:rPr>
          <w:sz w:val="20"/>
          <w:szCs w:val="20"/>
        </w:rPr>
        <w:t>t</w:t>
      </w:r>
      <w:r w:rsidR="005E2A76" w:rsidRPr="000A61B4">
        <w:rPr>
          <w:sz w:val="20"/>
          <w:szCs w:val="20"/>
        </w:rPr>
        <w:t>y (</w:t>
      </w:r>
      <w:r w:rsidR="00595793" w:rsidRPr="000A61B4">
        <w:rPr>
          <w:sz w:val="20"/>
          <w:szCs w:val="20"/>
        </w:rPr>
        <w:t>VR</w:t>
      </w:r>
      <w:r w:rsidR="005E2A76" w:rsidRPr="000A61B4">
        <w:rPr>
          <w:sz w:val="20"/>
          <w:szCs w:val="20"/>
        </w:rPr>
        <w:t>)</w:t>
      </w:r>
      <w:r w:rsidR="00595793" w:rsidRPr="000A61B4">
        <w:rPr>
          <w:sz w:val="20"/>
          <w:szCs w:val="20"/>
        </w:rPr>
        <w:t xml:space="preserve"> view video broadcasting and for VR </w:t>
      </w:r>
      <w:r w:rsidR="00666072" w:rsidRPr="000A61B4">
        <w:rPr>
          <w:sz w:val="20"/>
          <w:szCs w:val="20"/>
        </w:rPr>
        <w:t>c</w:t>
      </w:r>
      <w:r w:rsidR="00595793" w:rsidRPr="000A61B4">
        <w:rPr>
          <w:sz w:val="20"/>
          <w:szCs w:val="20"/>
        </w:rPr>
        <w:t xml:space="preserve">loud </w:t>
      </w:r>
      <w:r w:rsidR="00666072" w:rsidRPr="000A61B4">
        <w:rPr>
          <w:sz w:val="20"/>
          <w:szCs w:val="20"/>
        </w:rPr>
        <w:t>g</w:t>
      </w:r>
      <w:r w:rsidR="00595793" w:rsidRPr="000A61B4">
        <w:rPr>
          <w:sz w:val="20"/>
          <w:szCs w:val="20"/>
        </w:rPr>
        <w:t xml:space="preserve">aming </w:t>
      </w:r>
      <w:r w:rsidR="00E10C39" w:rsidRPr="000A61B4">
        <w:rPr>
          <w:sz w:val="20"/>
          <w:szCs w:val="20"/>
        </w:rPr>
        <w:t>that can be supported by MNO</w:t>
      </w:r>
      <w:r w:rsidR="00773E9E">
        <w:rPr>
          <w:sz w:val="20"/>
          <w:szCs w:val="20"/>
        </w:rPr>
        <w:t>s</w:t>
      </w:r>
      <w:r w:rsidR="00971E17" w:rsidRPr="000A61B4">
        <w:rPr>
          <w:sz w:val="20"/>
          <w:szCs w:val="20"/>
        </w:rPr>
        <w:t xml:space="preserve"> are el</w:t>
      </w:r>
      <w:r w:rsidR="00773E9E">
        <w:rPr>
          <w:sz w:val="20"/>
          <w:szCs w:val="20"/>
        </w:rPr>
        <w:t>a</w:t>
      </w:r>
      <w:r w:rsidR="00971E17" w:rsidRPr="000A61B4">
        <w:rPr>
          <w:sz w:val="20"/>
          <w:szCs w:val="20"/>
        </w:rPr>
        <w:t>b</w:t>
      </w:r>
      <w:r w:rsidR="00773E9E">
        <w:rPr>
          <w:sz w:val="20"/>
          <w:szCs w:val="20"/>
        </w:rPr>
        <w:t>o</w:t>
      </w:r>
      <w:r w:rsidR="00971E17" w:rsidRPr="000A61B4">
        <w:rPr>
          <w:sz w:val="20"/>
          <w:szCs w:val="20"/>
        </w:rPr>
        <w:t>rated</w:t>
      </w:r>
      <w:r w:rsidRPr="000A61B4">
        <w:rPr>
          <w:sz w:val="20"/>
          <w:szCs w:val="20"/>
        </w:rPr>
        <w:t xml:space="preserve">. 5G deployment </w:t>
      </w:r>
      <w:r w:rsidR="00284E8C" w:rsidRPr="000A61B4">
        <w:rPr>
          <w:sz w:val="20"/>
          <w:szCs w:val="20"/>
        </w:rPr>
        <w:t xml:space="preserve">architecture </w:t>
      </w:r>
      <w:r w:rsidRPr="000A61B4">
        <w:rPr>
          <w:sz w:val="20"/>
          <w:szCs w:val="20"/>
        </w:rPr>
        <w:t xml:space="preserve">for smart manufacturing focuses more on the local area deployment while </w:t>
      </w:r>
      <w:r w:rsidR="00595793" w:rsidRPr="000A61B4">
        <w:rPr>
          <w:sz w:val="20"/>
          <w:szCs w:val="20"/>
        </w:rPr>
        <w:t>rema</w:t>
      </w:r>
      <w:r w:rsidR="00773E9E">
        <w:rPr>
          <w:sz w:val="20"/>
          <w:szCs w:val="20"/>
        </w:rPr>
        <w:t>i</w:t>
      </w:r>
      <w:r w:rsidR="00595793" w:rsidRPr="000A61B4">
        <w:rPr>
          <w:sz w:val="20"/>
          <w:szCs w:val="20"/>
        </w:rPr>
        <w:t>ning verticals</w:t>
      </w:r>
      <w:r w:rsidRPr="000A61B4">
        <w:rPr>
          <w:sz w:val="20"/>
          <w:szCs w:val="20"/>
        </w:rPr>
        <w:t xml:space="preserve"> </w:t>
      </w:r>
      <w:r w:rsidR="00971E17" w:rsidRPr="000A61B4">
        <w:rPr>
          <w:sz w:val="20"/>
          <w:szCs w:val="20"/>
        </w:rPr>
        <w:t>are</w:t>
      </w:r>
      <w:r w:rsidRPr="000A61B4">
        <w:rPr>
          <w:sz w:val="20"/>
          <w:szCs w:val="20"/>
        </w:rPr>
        <w:t xml:space="preserve"> more aligned towards wide area. Evaluation of such deployment options against requirement and deployment attributes is further described.</w:t>
      </w:r>
    </w:p>
    <w:p w14:paraId="11957B30" w14:textId="77777777" w:rsidR="00470302" w:rsidRPr="000A61B4" w:rsidRDefault="00470302">
      <w:pPr>
        <w:jc w:val="both"/>
        <w:rPr>
          <w:sz w:val="20"/>
          <w:szCs w:val="20"/>
        </w:rPr>
      </w:pPr>
    </w:p>
    <w:p w14:paraId="2EA3A034" w14:textId="77777777" w:rsidR="00E46646" w:rsidRDefault="00E46646">
      <w:pPr>
        <w:jc w:val="both"/>
        <w:rPr>
          <w:sz w:val="20"/>
          <w:szCs w:val="20"/>
        </w:rPr>
      </w:pPr>
      <w:r w:rsidRPr="000A61B4">
        <w:rPr>
          <w:sz w:val="20"/>
          <w:szCs w:val="20"/>
        </w:rPr>
        <w:t>The main target</w:t>
      </w:r>
      <w:r w:rsidR="00F70DEB" w:rsidRPr="000A61B4">
        <w:rPr>
          <w:sz w:val="20"/>
          <w:szCs w:val="20"/>
        </w:rPr>
        <w:t>s</w:t>
      </w:r>
      <w:r w:rsidRPr="000A61B4">
        <w:rPr>
          <w:sz w:val="20"/>
          <w:szCs w:val="20"/>
        </w:rPr>
        <w:t xml:space="preserve"> of the report</w:t>
      </w:r>
      <w:r w:rsidR="00F70DEB" w:rsidRPr="000A61B4">
        <w:rPr>
          <w:sz w:val="20"/>
          <w:szCs w:val="20"/>
        </w:rPr>
        <w:t xml:space="preserve"> are</w:t>
      </w:r>
      <w:r w:rsidRPr="000A61B4">
        <w:rPr>
          <w:sz w:val="20"/>
          <w:szCs w:val="20"/>
        </w:rPr>
        <w:t xml:space="preserve"> illustrated in the table below </w:t>
      </w:r>
    </w:p>
    <w:p w14:paraId="503F9E2B" w14:textId="77777777" w:rsidR="005F0C76" w:rsidRPr="000A61B4" w:rsidRDefault="005F0C76">
      <w:pPr>
        <w:jc w:val="both"/>
        <w:rPr>
          <w:sz w:val="20"/>
          <w:szCs w:val="20"/>
        </w:rPr>
      </w:pPr>
    </w:p>
    <w:p w14:paraId="5645B478" w14:textId="7F50A12F" w:rsidR="00E46646" w:rsidRPr="00C935AC" w:rsidRDefault="00E46646" w:rsidP="00E46646">
      <w:pPr>
        <w:pStyle w:val="Beschriftung"/>
        <w:keepNext/>
        <w:jc w:val="center"/>
      </w:pPr>
      <w:bookmarkStart w:id="7" w:name="_Ref514845648"/>
      <w:r w:rsidRPr="00C935AC">
        <w:t xml:space="preserve">Table </w:t>
      </w:r>
      <w:r w:rsidR="00B418B9" w:rsidRPr="000A61B4">
        <w:fldChar w:fldCharType="begin"/>
      </w:r>
      <w:r w:rsidRPr="000A61B4">
        <w:instrText xml:space="preserve"> SEQ Table \* ARABIC </w:instrText>
      </w:r>
      <w:r w:rsidR="00B418B9" w:rsidRPr="000A61B4">
        <w:fldChar w:fldCharType="separate"/>
      </w:r>
      <w:r w:rsidR="002F0925">
        <w:rPr>
          <w:noProof/>
        </w:rPr>
        <w:t>1</w:t>
      </w:r>
      <w:r w:rsidR="00B418B9" w:rsidRPr="000A61B4">
        <w:fldChar w:fldCharType="end"/>
      </w:r>
      <w:bookmarkEnd w:id="7"/>
      <w:r w:rsidRPr="00C935AC">
        <w:t xml:space="preserve"> Target</w:t>
      </w:r>
      <w:r w:rsidR="00F70DEB" w:rsidRPr="00C935AC">
        <w:t>s</w:t>
      </w:r>
      <w:r w:rsidRPr="00C935AC">
        <w:t xml:space="preserve"> of the report </w:t>
      </w:r>
    </w:p>
    <w:tbl>
      <w:tblPr>
        <w:tblStyle w:val="GridTable1Light-Accent6200000000000"/>
        <w:tblW w:w="0" w:type="auto"/>
        <w:tblInd w:w="882" w:type="dxa"/>
        <w:tblLook w:val="04A0" w:firstRow="1" w:lastRow="0" w:firstColumn="1" w:lastColumn="0" w:noHBand="0" w:noVBand="1"/>
      </w:tblPr>
      <w:tblGrid>
        <w:gridCol w:w="1604"/>
        <w:gridCol w:w="4597"/>
      </w:tblGrid>
      <w:tr w:rsidR="00E46646" w:rsidRPr="00C935AC" w14:paraId="25AD2F41" w14:textId="77777777" w:rsidTr="00C2293C">
        <w:trPr>
          <w:cnfStyle w:val="100000000000" w:firstRow="1" w:lastRow="0" w:firstColumn="0" w:lastColumn="0" w:oddVBand="0" w:evenVBand="0" w:oddHBand="0"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1604" w:type="dxa"/>
            <w:tcBorders>
              <w:bottom w:val="none" w:sz="0" w:space="0" w:color="auto"/>
            </w:tcBorders>
          </w:tcPr>
          <w:p w14:paraId="4B2947AB" w14:textId="77777777" w:rsidR="00E46646" w:rsidRPr="00C935AC" w:rsidRDefault="00E46646" w:rsidP="00C2293C">
            <w:pPr>
              <w:jc w:val="both"/>
            </w:pPr>
            <w:r w:rsidRPr="00C935AC">
              <w:t>Target 1</w:t>
            </w:r>
          </w:p>
        </w:tc>
        <w:tc>
          <w:tcPr>
            <w:tcW w:w="4597" w:type="dxa"/>
            <w:tcBorders>
              <w:bottom w:val="none" w:sz="0" w:space="0" w:color="auto"/>
            </w:tcBorders>
          </w:tcPr>
          <w:p w14:paraId="09AF506E" w14:textId="77777777" w:rsidR="00E46646" w:rsidRPr="00C935AC" w:rsidRDefault="00E46646" w:rsidP="00C2293C">
            <w:pPr>
              <w:jc w:val="both"/>
              <w:cnfStyle w:val="100000000000" w:firstRow="1" w:lastRow="0" w:firstColumn="0" w:lastColumn="0" w:oddVBand="0" w:evenVBand="0" w:oddHBand="0" w:evenHBand="0" w:firstRowFirstColumn="0" w:firstRowLastColumn="0" w:lastRowFirstColumn="0" w:lastRowLastColumn="0"/>
              <w:rPr>
                <w:b w:val="0"/>
              </w:rPr>
            </w:pPr>
            <w:r w:rsidRPr="00C935AC">
              <w:rPr>
                <w:b w:val="0"/>
              </w:rPr>
              <w:t xml:space="preserve">Demonstrate the capabilities of the 5G URLLC technology enablers/features </w:t>
            </w:r>
          </w:p>
        </w:tc>
      </w:tr>
      <w:tr w:rsidR="00E46646" w:rsidRPr="00C935AC" w14:paraId="2D0B4D11" w14:textId="77777777" w:rsidTr="00C2293C">
        <w:trPr>
          <w:trHeight w:val="388"/>
        </w:trPr>
        <w:tc>
          <w:tcPr>
            <w:cnfStyle w:val="001000000000" w:firstRow="0" w:lastRow="0" w:firstColumn="1" w:lastColumn="0" w:oddVBand="0" w:evenVBand="0" w:oddHBand="0" w:evenHBand="0" w:firstRowFirstColumn="0" w:firstRowLastColumn="0" w:lastRowFirstColumn="0" w:lastRowLastColumn="0"/>
            <w:tcW w:w="1604" w:type="dxa"/>
          </w:tcPr>
          <w:p w14:paraId="7FFA994A" w14:textId="77777777" w:rsidR="00E46646" w:rsidRPr="00C935AC" w:rsidRDefault="00E46646" w:rsidP="00C2293C">
            <w:pPr>
              <w:jc w:val="both"/>
            </w:pPr>
            <w:r w:rsidRPr="00C935AC">
              <w:t>Target 2</w:t>
            </w:r>
          </w:p>
        </w:tc>
        <w:tc>
          <w:tcPr>
            <w:tcW w:w="4597" w:type="dxa"/>
          </w:tcPr>
          <w:p w14:paraId="4BD7B36D" w14:textId="77777777" w:rsidR="00E46646" w:rsidRPr="00C935AC" w:rsidRDefault="00E46646" w:rsidP="00C2293C">
            <w:pPr>
              <w:jc w:val="both"/>
              <w:cnfStyle w:val="000000000000" w:firstRow="0" w:lastRow="0" w:firstColumn="0" w:lastColumn="0" w:oddVBand="0" w:evenVBand="0" w:oddHBand="0" w:evenHBand="0" w:firstRowFirstColumn="0" w:firstRowLastColumn="0" w:lastRowFirstColumn="0" w:lastRowLastColumn="0"/>
            </w:pPr>
            <w:r w:rsidRPr="00C935AC">
              <w:t xml:space="preserve">Illustrate various 5G deployment architecture options to support URLLC use cases </w:t>
            </w:r>
          </w:p>
        </w:tc>
      </w:tr>
    </w:tbl>
    <w:p w14:paraId="2598514E" w14:textId="4044385F" w:rsidR="005F0C76" w:rsidRDefault="005F0C76">
      <w:pPr>
        <w:jc w:val="both"/>
        <w:rPr>
          <w:sz w:val="20"/>
          <w:szCs w:val="20"/>
        </w:rPr>
      </w:pPr>
    </w:p>
    <w:p w14:paraId="143370D4" w14:textId="77777777" w:rsidR="005F0C76" w:rsidRDefault="005F0C76">
      <w:pPr>
        <w:spacing w:line="240" w:lineRule="auto"/>
        <w:rPr>
          <w:sz w:val="20"/>
          <w:szCs w:val="20"/>
        </w:rPr>
      </w:pPr>
      <w:r>
        <w:rPr>
          <w:sz w:val="20"/>
          <w:szCs w:val="20"/>
        </w:rPr>
        <w:br w:type="page"/>
      </w:r>
    </w:p>
    <w:p w14:paraId="2BB18B4A" w14:textId="77777777" w:rsidR="00406728" w:rsidRPr="000A61B4" w:rsidRDefault="0014695B" w:rsidP="00501E9E">
      <w:pPr>
        <w:pStyle w:val="berschrift1"/>
        <w:rPr>
          <w:lang w:val="en-GB"/>
        </w:rPr>
      </w:pPr>
      <w:bookmarkStart w:id="8" w:name="_Toc24977691"/>
      <w:r w:rsidRPr="000A61B4">
        <w:rPr>
          <w:caps w:val="0"/>
          <w:lang w:val="en-GB"/>
        </w:rPr>
        <w:lastRenderedPageBreak/>
        <w:t>References</w:t>
      </w:r>
      <w:bookmarkEnd w:id="8"/>
    </w:p>
    <w:p w14:paraId="55396B9A" w14:textId="77777777" w:rsidR="00406728" w:rsidRPr="000A61B4" w:rsidRDefault="00406728" w:rsidP="00501E9E"/>
    <w:p w14:paraId="16E1C4FF" w14:textId="77777777" w:rsidR="00D203A8" w:rsidRPr="000A61B4" w:rsidRDefault="00406728" w:rsidP="00406728">
      <w:pPr>
        <w:pStyle w:val="Reference"/>
        <w:ind w:left="567" w:hanging="567"/>
        <w:rPr>
          <w:rStyle w:val="Hyperlink"/>
          <w:color w:val="auto"/>
          <w:u w:val="none"/>
          <w:lang w:val="en-GB"/>
        </w:rPr>
      </w:pPr>
      <w:bookmarkStart w:id="9" w:name="_Ref20607082"/>
      <w:r w:rsidRPr="000A61B4">
        <w:rPr>
          <w:lang w:val="en-GB"/>
        </w:rPr>
        <w:t>NGMN “Vertical URLLC Use c</w:t>
      </w:r>
      <w:r w:rsidR="00773E9E">
        <w:rPr>
          <w:lang w:val="en-GB"/>
        </w:rPr>
        <w:t>a</w:t>
      </w:r>
      <w:r w:rsidRPr="000A61B4">
        <w:rPr>
          <w:lang w:val="en-GB"/>
        </w:rPr>
        <w:t>ses and requirement v2.5.3” 16</w:t>
      </w:r>
      <w:r w:rsidRPr="000A61B4">
        <w:rPr>
          <w:vertAlign w:val="superscript"/>
          <w:lang w:val="en-GB"/>
        </w:rPr>
        <w:t>th</w:t>
      </w:r>
      <w:r w:rsidRPr="000A61B4">
        <w:rPr>
          <w:lang w:val="en-GB"/>
        </w:rPr>
        <w:t xml:space="preserve"> July 2019, </w:t>
      </w:r>
      <w:hyperlink r:id="rId12" w:history="1">
        <w:r w:rsidRPr="000A61B4">
          <w:rPr>
            <w:rStyle w:val="Hyperlink"/>
            <w:lang w:val="en-GB"/>
          </w:rPr>
          <w:t>https://www.ngmn.org/wp-content/uploads/Publications/2019/190919-Verticals-URLLC-Requirements-v2.5.3.pdf</w:t>
        </w:r>
      </w:hyperlink>
      <w:bookmarkEnd w:id="9"/>
    </w:p>
    <w:p w14:paraId="6E4F1A24" w14:textId="77777777" w:rsidR="00406728" w:rsidRPr="000A61B4" w:rsidRDefault="00406728" w:rsidP="00406728">
      <w:pPr>
        <w:pStyle w:val="Reference"/>
        <w:ind w:left="567" w:hanging="567"/>
        <w:rPr>
          <w:lang w:val="en-GB"/>
        </w:rPr>
      </w:pPr>
      <w:bookmarkStart w:id="10" w:name="_Ref20591249"/>
      <w:r w:rsidRPr="000A61B4">
        <w:rPr>
          <w:lang w:val="en-GB"/>
        </w:rPr>
        <w:t xml:space="preserve">J. Sachs, G. Wikström, T. Dudda, R. Baldemair, K. Kittichokechai, "5G radio network design for ultra-    reliable low-latency communication", IEEE Network, vol. 32, pp. 24-31, Mar./Apr. 2018. https://ieeexplore.ieee.org/document/8329620 </w:t>
      </w:r>
      <w:hyperlink r:id="rId13" w:history="1">
        <w:r w:rsidRPr="000A61B4">
          <w:rPr>
            <w:rStyle w:val="Hyperlink"/>
            <w:lang w:val="en-GB"/>
          </w:rPr>
          <w:t>https://ieeexplore.ieee.org/document/8329620</w:t>
        </w:r>
      </w:hyperlink>
      <w:bookmarkEnd w:id="10"/>
    </w:p>
    <w:p w14:paraId="6BAAB70F" w14:textId="77777777" w:rsidR="00406728" w:rsidRPr="000A61B4" w:rsidRDefault="00406728" w:rsidP="00611012">
      <w:pPr>
        <w:pStyle w:val="Reference"/>
        <w:ind w:left="567" w:hanging="567"/>
        <w:rPr>
          <w:lang w:val="en-GB"/>
        </w:rPr>
      </w:pPr>
      <w:bookmarkStart w:id="11" w:name="_Ref20607138"/>
      <w:r w:rsidRPr="000A61B4">
        <w:rPr>
          <w:lang w:val="en-GB"/>
        </w:rPr>
        <w:t>3GPP TS 23.501: “System Architecture for the 5G system (5GS)”, 3GPP, 2019</w:t>
      </w:r>
      <w:bookmarkEnd w:id="11"/>
    </w:p>
    <w:p w14:paraId="0F3DAE84" w14:textId="77777777" w:rsidR="00406728" w:rsidRPr="000A61B4" w:rsidRDefault="00406728" w:rsidP="00406728">
      <w:pPr>
        <w:pStyle w:val="Reference"/>
        <w:ind w:left="567" w:hanging="567"/>
        <w:rPr>
          <w:lang w:val="en-GB"/>
        </w:rPr>
      </w:pPr>
      <w:bookmarkStart w:id="12" w:name="_Ref20607204"/>
      <w:r w:rsidRPr="000A61B4">
        <w:rPr>
          <w:lang w:val="en-GB"/>
        </w:rPr>
        <w:t xml:space="preserve">3GPP TS 38.214, “NR; Physical layer procedures for data,” </w:t>
      </w:r>
      <w:r w:rsidRPr="000A61B4">
        <w:rPr>
          <w:i/>
          <w:iCs/>
          <w:lang w:val="en-GB"/>
        </w:rPr>
        <w:t xml:space="preserve">Rel. 15, tech. rep., 3GPP, </w:t>
      </w:r>
      <w:r w:rsidRPr="000A61B4">
        <w:rPr>
          <w:lang w:val="en-GB"/>
        </w:rPr>
        <w:t>June 2018.</w:t>
      </w:r>
      <w:bookmarkEnd w:id="12"/>
    </w:p>
    <w:p w14:paraId="4C5CBF5D" w14:textId="77777777" w:rsidR="00406728" w:rsidRPr="000A61B4" w:rsidRDefault="00406728" w:rsidP="00406728">
      <w:pPr>
        <w:pStyle w:val="Reference"/>
        <w:ind w:left="567" w:hanging="567"/>
        <w:rPr>
          <w:lang w:val="en-GB"/>
        </w:rPr>
      </w:pPr>
      <w:r w:rsidRPr="000A61B4">
        <w:rPr>
          <w:lang w:val="en-GB"/>
        </w:rPr>
        <w:t xml:space="preserve">3GPP TS 38.2012, “Multiplexing and channel coding,” </w:t>
      </w:r>
      <w:r w:rsidRPr="000A61B4">
        <w:rPr>
          <w:i/>
          <w:iCs/>
          <w:lang w:val="en-GB"/>
        </w:rPr>
        <w:t xml:space="preserve">Rel. 15, </w:t>
      </w:r>
      <w:r w:rsidRPr="000A61B4">
        <w:rPr>
          <w:lang w:val="en-GB"/>
        </w:rPr>
        <w:t>2018.</w:t>
      </w:r>
    </w:p>
    <w:p w14:paraId="1D264295" w14:textId="77777777" w:rsidR="00406728" w:rsidRPr="000A61B4" w:rsidRDefault="00406728" w:rsidP="00406728">
      <w:pPr>
        <w:pStyle w:val="Reference"/>
        <w:ind w:left="567" w:hanging="567"/>
        <w:rPr>
          <w:lang w:val="en-GB"/>
        </w:rPr>
      </w:pPr>
      <w:bookmarkStart w:id="13" w:name="_Ref21339189"/>
      <w:r w:rsidRPr="000A61B4">
        <w:rPr>
          <w:lang w:val="en-GB"/>
        </w:rPr>
        <w:t xml:space="preserve">3GPP TS 38.2013, “Physical layer procedures for control,” </w:t>
      </w:r>
      <w:r w:rsidRPr="000A61B4">
        <w:rPr>
          <w:i/>
          <w:iCs/>
          <w:lang w:val="en-GB"/>
        </w:rPr>
        <w:t xml:space="preserve">Rel. 15, </w:t>
      </w:r>
      <w:r w:rsidRPr="000A61B4">
        <w:rPr>
          <w:lang w:val="en-GB"/>
        </w:rPr>
        <w:t>2018</w:t>
      </w:r>
      <w:bookmarkEnd w:id="13"/>
    </w:p>
    <w:p w14:paraId="5FD501E7" w14:textId="77777777" w:rsidR="00406728" w:rsidRPr="000A61B4" w:rsidRDefault="00406728" w:rsidP="00406728">
      <w:pPr>
        <w:pStyle w:val="Reference"/>
        <w:ind w:left="567" w:hanging="567"/>
        <w:rPr>
          <w:lang w:val="en-GB"/>
        </w:rPr>
      </w:pPr>
      <w:bookmarkStart w:id="14" w:name="_Ref21339200"/>
      <w:r w:rsidRPr="000A61B4">
        <w:rPr>
          <w:lang w:val="en-GB"/>
        </w:rPr>
        <w:t xml:space="preserve">3GPP TS 38.211, “NR; Physical channels and modulation,” </w:t>
      </w:r>
      <w:r w:rsidRPr="000A61B4">
        <w:rPr>
          <w:i/>
          <w:iCs/>
          <w:lang w:val="en-GB"/>
        </w:rPr>
        <w:t xml:space="preserve">Rel. 15, tech. rep., </w:t>
      </w:r>
      <w:r w:rsidRPr="000A61B4">
        <w:rPr>
          <w:lang w:val="en-GB"/>
        </w:rPr>
        <w:t>2018</w:t>
      </w:r>
      <w:bookmarkEnd w:id="14"/>
    </w:p>
    <w:p w14:paraId="09B6E877" w14:textId="77777777" w:rsidR="0041563E" w:rsidRPr="000A61B4" w:rsidRDefault="0041563E" w:rsidP="0041563E">
      <w:pPr>
        <w:pStyle w:val="Reference"/>
        <w:ind w:left="567" w:hanging="567"/>
        <w:rPr>
          <w:lang w:val="en-GB"/>
        </w:rPr>
      </w:pPr>
      <w:bookmarkStart w:id="15" w:name="_Ref20683104"/>
      <w:r w:rsidRPr="000A61B4">
        <w:rPr>
          <w:lang w:val="en-GB"/>
        </w:rPr>
        <w:t xml:space="preserve">R1-1907402 - IMT-2020 self-evaluation - NR URLLC user plane latency </w:t>
      </w:r>
      <w:hyperlink r:id="rId14" w:history="1">
        <w:r w:rsidRPr="000A61B4">
          <w:rPr>
            <w:rStyle w:val="Hyperlink"/>
            <w:lang w:val="en-GB"/>
          </w:rPr>
          <w:t>http://www.3gpp.org/ftp/TSG_RAN/WG1_RL1/TSGR1_97/Docs/R1-1907402.zip</w:t>
        </w:r>
      </w:hyperlink>
      <w:bookmarkEnd w:id="15"/>
    </w:p>
    <w:p w14:paraId="4900E623" w14:textId="77777777" w:rsidR="00406728" w:rsidRPr="000A61B4" w:rsidRDefault="00406728" w:rsidP="00406728">
      <w:pPr>
        <w:pStyle w:val="Reference"/>
        <w:ind w:left="567" w:hanging="567"/>
        <w:rPr>
          <w:lang w:val="en-GB"/>
        </w:rPr>
      </w:pPr>
      <w:bookmarkStart w:id="16" w:name="_Ref20608734"/>
      <w:r w:rsidRPr="000A61B4">
        <w:rPr>
          <w:lang w:val="en-GB"/>
        </w:rPr>
        <w:t>IEEE Std 802.1AS-Rev/D7.3, August 2018: "IEEE Standard for Local and metropolitan area networks--Timing and Synchronization for Time-Sensitive Applications".</w:t>
      </w:r>
      <w:bookmarkEnd w:id="16"/>
    </w:p>
    <w:p w14:paraId="42899C70" w14:textId="77777777" w:rsidR="00406728" w:rsidRPr="000A61B4" w:rsidRDefault="00406728" w:rsidP="00406728">
      <w:pPr>
        <w:pStyle w:val="Reference"/>
        <w:ind w:left="567" w:hanging="567"/>
        <w:rPr>
          <w:lang w:val="en-GB"/>
        </w:rPr>
      </w:pPr>
      <w:r w:rsidRPr="000A61B4">
        <w:rPr>
          <w:lang w:val="en-GB"/>
        </w:rPr>
        <w:t>TR 38.855 Study on NR positioning support</w:t>
      </w:r>
      <w:r w:rsidR="004F3A59" w:rsidRPr="000A61B4">
        <w:rPr>
          <w:lang w:val="en-GB"/>
        </w:rPr>
        <w:t xml:space="preserve">, </w:t>
      </w:r>
      <w:r w:rsidR="003157B6" w:rsidRPr="000A61B4">
        <w:rPr>
          <w:lang w:val="en-GB"/>
        </w:rPr>
        <w:t>March, 2019</w:t>
      </w:r>
    </w:p>
    <w:p w14:paraId="344358B8" w14:textId="77777777" w:rsidR="00406728" w:rsidRPr="000A61B4" w:rsidRDefault="00406728" w:rsidP="00406728">
      <w:pPr>
        <w:pStyle w:val="Reference"/>
        <w:ind w:left="567" w:hanging="567"/>
        <w:rPr>
          <w:lang w:val="en-GB"/>
        </w:rPr>
      </w:pPr>
      <w:bookmarkStart w:id="17" w:name="_Ref21340678"/>
      <w:r w:rsidRPr="000A61B4">
        <w:rPr>
          <w:lang w:val="en-GB"/>
        </w:rPr>
        <w:t>TS 38.305 Stage 2 functional specification of User Equipment (UE) positioning in NG-RAN</w:t>
      </w:r>
      <w:bookmarkEnd w:id="17"/>
    </w:p>
    <w:p w14:paraId="16AF5121" w14:textId="77777777" w:rsidR="00406728" w:rsidRPr="000A61B4" w:rsidRDefault="00406728" w:rsidP="00406728">
      <w:pPr>
        <w:pStyle w:val="Reference"/>
        <w:ind w:left="567" w:hanging="567"/>
        <w:rPr>
          <w:lang w:val="en-GB"/>
        </w:rPr>
      </w:pPr>
      <w:bookmarkStart w:id="18" w:name="_Ref20683214"/>
      <w:r w:rsidRPr="000A61B4">
        <w:rPr>
          <w:lang w:val="en-GB"/>
        </w:rPr>
        <w:t>ITU-R M.2410 Minimum requirement related to technical performance for IMT-2020 radio interface, November 2017</w:t>
      </w:r>
      <w:bookmarkEnd w:id="18"/>
    </w:p>
    <w:p w14:paraId="5EC82100" w14:textId="77777777" w:rsidR="00406728" w:rsidRPr="000A61B4" w:rsidRDefault="00406728" w:rsidP="00406728">
      <w:pPr>
        <w:pStyle w:val="Reference"/>
        <w:ind w:left="567" w:hanging="567"/>
        <w:rPr>
          <w:lang w:val="en-GB"/>
        </w:rPr>
      </w:pPr>
      <w:bookmarkStart w:id="19" w:name="_Ref21340811"/>
      <w:r w:rsidRPr="000A61B4">
        <w:rPr>
          <w:lang w:val="en-GB"/>
        </w:rPr>
        <w:t>3GPP TS 38.101, “User Equipment (UE) radio transmission and reception, Rel</w:t>
      </w:r>
      <w:r w:rsidR="00247BB4" w:rsidRPr="000A61B4">
        <w:rPr>
          <w:lang w:val="en-GB"/>
        </w:rPr>
        <w:t>ease</w:t>
      </w:r>
      <w:r w:rsidRPr="000A61B4">
        <w:rPr>
          <w:lang w:val="en-GB"/>
        </w:rPr>
        <w:t xml:space="preserve"> 15, 2018</w:t>
      </w:r>
      <w:bookmarkEnd w:id="19"/>
    </w:p>
    <w:p w14:paraId="3EA6D7D0" w14:textId="77777777" w:rsidR="00493C5D" w:rsidRPr="000A61B4" w:rsidRDefault="00493C5D" w:rsidP="00406728">
      <w:pPr>
        <w:pStyle w:val="Reference"/>
        <w:ind w:left="567" w:hanging="567"/>
        <w:rPr>
          <w:lang w:val="en-GB"/>
        </w:rPr>
      </w:pPr>
      <w:bookmarkStart w:id="20" w:name="_Ref21295761"/>
      <w:r w:rsidRPr="000A61B4">
        <w:rPr>
          <w:lang w:val="en-GB"/>
        </w:rPr>
        <w:t>3GPP TS 22.261</w:t>
      </w:r>
      <w:r w:rsidR="00247BB4" w:rsidRPr="000A61B4">
        <w:rPr>
          <w:lang w:val="en-GB"/>
        </w:rPr>
        <w:t xml:space="preserve">, “Service Requirement for next generation new services and markets”, Release 15, </w:t>
      </w:r>
      <w:r w:rsidR="00A37FB6" w:rsidRPr="000A61B4">
        <w:rPr>
          <w:lang w:val="en-GB"/>
        </w:rPr>
        <w:t>October 2019</w:t>
      </w:r>
      <w:bookmarkEnd w:id="20"/>
    </w:p>
    <w:p w14:paraId="21B22619" w14:textId="77777777" w:rsidR="00406728" w:rsidRPr="000A61B4" w:rsidRDefault="00406728" w:rsidP="00406728">
      <w:pPr>
        <w:pStyle w:val="Reference"/>
        <w:ind w:left="567" w:hanging="567"/>
        <w:rPr>
          <w:lang w:val="en-GB"/>
        </w:rPr>
      </w:pPr>
      <w:bookmarkStart w:id="21" w:name="_Ref20609918"/>
      <w:r w:rsidRPr="000A61B4">
        <w:rPr>
          <w:lang w:val="en-GB"/>
        </w:rPr>
        <w:t xml:space="preserve">5G-ACIA non-public networks for Industrial Scenarios, March, 2019, </w:t>
      </w:r>
      <w:hyperlink r:id="rId15" w:history="1">
        <w:r w:rsidRPr="000A61B4">
          <w:rPr>
            <w:lang w:val="en-GB"/>
          </w:rPr>
          <w:t>https://www.5 acia.org/fileadmin/5G-ACIA/Publikationen/5G-ACIA_White_Paper_5G_for_Non-  Public_Networks_for_Industrial_Scenarios/5G-ACIA_White_Paper_5G_for_Non-Public_Networks_for_Industrial_Scenarios.pdf</w:t>
        </w:r>
      </w:hyperlink>
      <w:bookmarkEnd w:id="21"/>
      <w:r w:rsidR="00DE5F40" w:rsidRPr="000A61B4">
        <w:rPr>
          <w:lang w:val="en-GB"/>
        </w:rPr>
        <w:t xml:space="preserve"> </w:t>
      </w:r>
    </w:p>
    <w:p w14:paraId="4A6C5743" w14:textId="77777777" w:rsidR="00DE5F40" w:rsidRPr="000A61B4" w:rsidRDefault="00DE5F40" w:rsidP="00DE5F40">
      <w:pPr>
        <w:pStyle w:val="Reference"/>
        <w:ind w:left="567" w:hanging="567"/>
        <w:rPr>
          <w:lang w:val="en-GB"/>
        </w:rPr>
      </w:pPr>
      <w:bookmarkStart w:id="22" w:name="_Ref21344112"/>
      <w:r w:rsidRPr="000A61B4">
        <w:rPr>
          <w:lang w:val="en-GB"/>
        </w:rPr>
        <w:t xml:space="preserve">J. Sachs, K. Wallstedt, F. Alriksson, G. Eneroth, ”Boosting smart manufacturing with 5G wireless connectivity,” Ericsson Technology Review, January 2019. </w:t>
      </w:r>
      <w:hyperlink r:id="rId16" w:history="1">
        <w:r w:rsidRPr="000A61B4">
          <w:rPr>
            <w:rStyle w:val="Hyperlink"/>
            <w:lang w:val="en-GB"/>
          </w:rPr>
          <w:t>https://www.ericsson.com/assets/local/publications/ericsson-technology-review/docs/2019/etr-magazine-2019-01.pdf</w:t>
        </w:r>
      </w:hyperlink>
      <w:bookmarkEnd w:id="22"/>
      <w:r w:rsidRPr="000A61B4">
        <w:rPr>
          <w:lang w:val="en-GB"/>
        </w:rPr>
        <w:t xml:space="preserve"> </w:t>
      </w:r>
    </w:p>
    <w:p w14:paraId="395C7870" w14:textId="77777777" w:rsidR="00406728" w:rsidRPr="000A61B4" w:rsidRDefault="00406728" w:rsidP="00406728">
      <w:pPr>
        <w:pStyle w:val="Reference"/>
        <w:ind w:left="567" w:hanging="567"/>
        <w:rPr>
          <w:lang w:val="en-GB"/>
        </w:rPr>
      </w:pPr>
      <w:bookmarkStart w:id="23" w:name="_Ref20611232"/>
      <w:r w:rsidRPr="000A61B4">
        <w:rPr>
          <w:lang w:val="en-GB"/>
        </w:rPr>
        <w:t>K. Gold, K. Wallstedt, J. Vikberg, J. Sachs, “Connectivity for Industry 4.0,” book chapter in Dastbaz, Cochrane, Industry 4.0 and Engineering for a Sustainable Future, Springer 2019.</w:t>
      </w:r>
      <w:bookmarkEnd w:id="23"/>
    </w:p>
    <w:p w14:paraId="2B852506" w14:textId="77777777" w:rsidR="00226AF9" w:rsidRPr="000A61B4" w:rsidRDefault="00226AF9" w:rsidP="00226AF9">
      <w:pPr>
        <w:pStyle w:val="Reference"/>
        <w:ind w:left="567" w:hanging="567"/>
        <w:rPr>
          <w:lang w:val="en-GB"/>
        </w:rPr>
      </w:pPr>
      <w:bookmarkStart w:id="24" w:name="_Ref20773031"/>
      <w:bookmarkStart w:id="25" w:name="_Ref20684317"/>
      <w:r w:rsidRPr="000A61B4">
        <w:rPr>
          <w:lang w:val="en-GB"/>
        </w:rPr>
        <w:t xml:space="preserve">GSMA, An Introduction to Network Slicing, 2017, </w:t>
      </w:r>
      <w:hyperlink r:id="rId17" w:history="1">
        <w:r w:rsidRPr="000A61B4">
          <w:rPr>
            <w:rStyle w:val="Hyperlink"/>
            <w:lang w:val="en-GB"/>
          </w:rPr>
          <w:t>https://www.gsma.com/futurenetworks/wp-content/uploads/2017/11/GSMA-An-Introduction-to-Network-Slicing.pdf</w:t>
        </w:r>
      </w:hyperlink>
      <w:bookmarkEnd w:id="24"/>
      <w:r w:rsidRPr="000A61B4">
        <w:rPr>
          <w:lang w:val="en-GB"/>
        </w:rPr>
        <w:t xml:space="preserve"> </w:t>
      </w:r>
    </w:p>
    <w:p w14:paraId="2DEA23D5" w14:textId="77777777" w:rsidR="00406728" w:rsidRPr="000A61B4" w:rsidRDefault="00406728" w:rsidP="00406728">
      <w:pPr>
        <w:pStyle w:val="Reference"/>
        <w:ind w:left="567" w:hanging="567"/>
        <w:rPr>
          <w:lang w:val="en-GB"/>
        </w:rPr>
      </w:pPr>
      <w:r w:rsidRPr="000A61B4">
        <w:rPr>
          <w:rFonts w:ascii="AppleSystemUIFont" w:hAnsi="AppleSystemUIFont" w:cs="AppleSystemUIFont"/>
          <w:spacing w:val="0"/>
          <w:sz w:val="24"/>
          <w:szCs w:val="24"/>
          <w:lang w:val="en-GB" w:eastAsia="en-GB"/>
        </w:rPr>
        <w:t>5</w:t>
      </w:r>
      <w:r w:rsidR="00EA21C6" w:rsidRPr="000A61B4">
        <w:rPr>
          <w:rFonts w:ascii="AppleSystemUIFont" w:hAnsi="AppleSystemUIFont" w:cs="AppleSystemUIFont"/>
          <w:spacing w:val="0"/>
          <w:sz w:val="24"/>
          <w:szCs w:val="24"/>
          <w:lang w:val="en-GB" w:eastAsia="en-GB"/>
        </w:rPr>
        <w:t>g</w:t>
      </w:r>
      <w:r w:rsidRPr="000A61B4">
        <w:rPr>
          <w:rFonts w:ascii="AppleSystemUIFont" w:hAnsi="AppleSystemUIFont" w:cs="AppleSystemUIFont"/>
          <w:spacing w:val="0"/>
          <w:sz w:val="24"/>
          <w:szCs w:val="24"/>
          <w:lang w:val="en-GB" w:eastAsia="en-GB"/>
        </w:rPr>
        <w:t>smart.eu</w:t>
      </w:r>
      <w:bookmarkEnd w:id="25"/>
    </w:p>
    <w:p w14:paraId="0A6D7541" w14:textId="77777777" w:rsidR="004863C5" w:rsidRPr="000A61B4" w:rsidRDefault="004863C5" w:rsidP="004863C5">
      <w:pPr>
        <w:pStyle w:val="Reference"/>
        <w:tabs>
          <w:tab w:val="left" w:pos="567"/>
        </w:tabs>
        <w:ind w:left="567" w:hanging="567"/>
        <w:rPr>
          <w:lang w:val="en-GB"/>
        </w:rPr>
      </w:pPr>
      <w:bookmarkStart w:id="26" w:name="_Ref20684397"/>
      <w:r w:rsidRPr="000A61B4">
        <w:rPr>
          <w:lang w:val="en-GB"/>
        </w:rPr>
        <w:t>János Farkas, Balázs Varga, György Miklós, Joachim Sachs 5G-TSN integration meets networking requirements, Ericsson Technology Review, August ,2019</w:t>
      </w:r>
      <w:bookmarkEnd w:id="26"/>
    </w:p>
    <w:p w14:paraId="2437EE0B" w14:textId="77777777" w:rsidR="004863C5" w:rsidRPr="000A61B4" w:rsidRDefault="004863C5" w:rsidP="004863C5">
      <w:pPr>
        <w:pStyle w:val="Reference"/>
        <w:ind w:left="567" w:hanging="567"/>
        <w:rPr>
          <w:rStyle w:val="Hyperlink"/>
          <w:color w:val="auto"/>
          <w:u w:val="none"/>
          <w:lang w:val="en-GB"/>
        </w:rPr>
      </w:pPr>
      <w:r w:rsidRPr="000A61B4">
        <w:rPr>
          <w:lang w:val="en-GB"/>
        </w:rPr>
        <w:t xml:space="preserve">J. Sachs, P. Popovski, A. Höglund, D. Gozalvez-Serrano, P. Fertl, "Machine-type communications", book chapter in Osseiran, Monserrat, March, 5G Mobile and Wireless Communications Technology, Cambridge University Press 2016. https://www.cambridge.org/core/books/5g-mobile-and-wireless-communications-technology/machinetype-communications/E2D92674FF003B22E0922A40C1B62C42 </w:t>
      </w:r>
      <w:hyperlink r:id="rId18" w:history="1">
        <w:r w:rsidRPr="000A61B4">
          <w:rPr>
            <w:rStyle w:val="Hyperlink"/>
            <w:lang w:val="en-GB"/>
          </w:rPr>
          <w:t>https://www.cambridge.org/core/books/5g-mobile-and-wireless-communications-technology/machinetype-communications/E2D92674FF003B22E0922A40C1B62C42</w:t>
        </w:r>
      </w:hyperlink>
    </w:p>
    <w:p w14:paraId="10B3F504" w14:textId="77777777" w:rsidR="00615518" w:rsidRPr="000A61B4" w:rsidRDefault="004220CF" w:rsidP="00615518">
      <w:pPr>
        <w:pStyle w:val="Reference"/>
        <w:ind w:left="567" w:hanging="567"/>
        <w:rPr>
          <w:rStyle w:val="apple-converted-space"/>
          <w:lang w:val="en-GB"/>
        </w:rPr>
      </w:pPr>
      <w:bookmarkStart w:id="27" w:name="_Ref21296204"/>
      <w:r w:rsidRPr="000A61B4">
        <w:rPr>
          <w:lang w:val="en-GB"/>
        </w:rPr>
        <w:t xml:space="preserve">Ericsson, Network Sharing and Slicing for Railway, </w:t>
      </w:r>
      <w:hyperlink r:id="rId19" w:tooltip="https://www.itu.int/dms_pub/itu-r/oth/0a/0E/R0A0E0000BA0001PDFE.pdf" w:history="1">
        <w:r w:rsidRPr="000A61B4">
          <w:rPr>
            <w:rStyle w:val="Hyperlink"/>
            <w:rFonts w:ascii="Calibri" w:hAnsi="Calibri" w:cs="Calibri"/>
            <w:color w:val="954F72"/>
            <w:sz w:val="22"/>
            <w:szCs w:val="22"/>
            <w:lang w:val="en-GB"/>
          </w:rPr>
          <w:t>https://www.itu.int/dms_pub/itu-r/oth/0a/0E/R0A0E0000BA0001PDFE.pdf</w:t>
        </w:r>
      </w:hyperlink>
      <w:r w:rsidRPr="000A61B4">
        <w:rPr>
          <w:rStyle w:val="apple-converted-space"/>
          <w:rFonts w:ascii="Calibri" w:hAnsi="Calibri" w:cs="Calibri"/>
          <w:color w:val="000000"/>
          <w:sz w:val="22"/>
          <w:szCs w:val="22"/>
          <w:lang w:val="en-GB"/>
        </w:rPr>
        <w:t xml:space="preserve">, </w:t>
      </w:r>
      <w:r w:rsidR="0046583A" w:rsidRPr="000A61B4">
        <w:rPr>
          <w:rStyle w:val="apple-converted-space"/>
          <w:rFonts w:ascii="Calibri" w:hAnsi="Calibri" w:cs="Calibri"/>
          <w:color w:val="000000"/>
          <w:sz w:val="22"/>
          <w:szCs w:val="22"/>
          <w:lang w:val="en-GB"/>
        </w:rPr>
        <w:t>July, 2018</w:t>
      </w:r>
      <w:bookmarkEnd w:id="27"/>
      <w:r w:rsidR="0046583A" w:rsidRPr="000A61B4">
        <w:rPr>
          <w:rStyle w:val="apple-converted-space"/>
          <w:rFonts w:ascii="Calibri" w:hAnsi="Calibri" w:cs="Calibri"/>
          <w:color w:val="000000"/>
          <w:sz w:val="22"/>
          <w:szCs w:val="22"/>
          <w:lang w:val="en-GB"/>
        </w:rPr>
        <w:t xml:space="preserve"> </w:t>
      </w:r>
      <w:bookmarkStart w:id="28" w:name="_Ref21300694"/>
    </w:p>
    <w:p w14:paraId="62CB45D6" w14:textId="284104EF" w:rsidR="005F0C76" w:rsidRDefault="001E2BCB" w:rsidP="00615518">
      <w:pPr>
        <w:pStyle w:val="Reference"/>
        <w:ind w:left="567" w:hanging="567"/>
        <w:rPr>
          <w:lang w:val="en-GB"/>
        </w:rPr>
      </w:pPr>
      <w:bookmarkStart w:id="29" w:name="_Ref21343119"/>
      <w:r w:rsidRPr="000A61B4">
        <w:rPr>
          <w:lang w:val="en-GB"/>
        </w:rPr>
        <w:t>G. Wikström et al., "Wireless Protection of Power Grids over a 5G Network," 2019 IEEE PES GTD Grand International Conference and Exposition Asia (GTD Asia), Bangkok, Thailand, 2019, pp. 976-981.</w:t>
      </w:r>
      <w:bookmarkEnd w:id="29"/>
      <w:r w:rsidRPr="000A61B4">
        <w:rPr>
          <w:lang w:val="en-GB"/>
        </w:rPr>
        <w:br/>
      </w:r>
      <w:bookmarkEnd w:id="28"/>
    </w:p>
    <w:p w14:paraId="2B43031A" w14:textId="77777777" w:rsidR="009C6D4C" w:rsidRPr="000A61B4" w:rsidRDefault="00A777B4" w:rsidP="009C6D4C">
      <w:pPr>
        <w:pStyle w:val="berschrift1"/>
        <w:rPr>
          <w:lang w:val="en-GB"/>
        </w:rPr>
      </w:pPr>
      <w:bookmarkStart w:id="30" w:name="_Ref514317515"/>
      <w:bookmarkStart w:id="31" w:name="_Toc24977692"/>
      <w:r w:rsidRPr="000A61B4">
        <w:rPr>
          <w:lang w:val="en-GB"/>
        </w:rPr>
        <w:lastRenderedPageBreak/>
        <w:t>Scope</w:t>
      </w:r>
      <w:bookmarkEnd w:id="30"/>
      <w:bookmarkEnd w:id="31"/>
    </w:p>
    <w:p w14:paraId="44DAC68D" w14:textId="777D58B8" w:rsidR="00D203A8" w:rsidRPr="000A61B4" w:rsidRDefault="00D203A8" w:rsidP="00D203A8">
      <w:r w:rsidRPr="000A61B4">
        <w:t xml:space="preserve">The main scope of the document </w:t>
      </w:r>
      <w:r w:rsidR="00D76E23" w:rsidRPr="000A61B4">
        <w:t>is</w:t>
      </w:r>
      <w:r w:rsidR="00406728" w:rsidRPr="000A61B4">
        <w:t>:</w:t>
      </w:r>
    </w:p>
    <w:p w14:paraId="17FFDB5A" w14:textId="63AD7C6B" w:rsidR="007A01A7" w:rsidRPr="000A61B4" w:rsidRDefault="007A01A7" w:rsidP="0059620C">
      <w:pPr>
        <w:numPr>
          <w:ilvl w:val="0"/>
          <w:numId w:val="2"/>
        </w:numPr>
        <w:jc w:val="both"/>
        <w:rPr>
          <w:color w:val="000000" w:themeColor="text1"/>
        </w:rPr>
      </w:pPr>
      <w:r w:rsidRPr="000A61B4">
        <w:rPr>
          <w:color w:val="000000" w:themeColor="text1"/>
        </w:rPr>
        <w:t xml:space="preserve">Study </w:t>
      </w:r>
      <w:r w:rsidR="00B82A97" w:rsidRPr="000A61B4">
        <w:rPr>
          <w:color w:val="000000" w:themeColor="text1"/>
        </w:rPr>
        <w:t xml:space="preserve">how </w:t>
      </w:r>
      <w:r w:rsidRPr="000A61B4">
        <w:rPr>
          <w:color w:val="000000" w:themeColor="text1"/>
        </w:rPr>
        <w:t>5G can meet the vertical requirements</w:t>
      </w:r>
      <w:r w:rsidR="00B82A97" w:rsidRPr="000A61B4">
        <w:rPr>
          <w:color w:val="000000" w:themeColor="text1"/>
        </w:rPr>
        <w:t xml:space="preserve"> from </w:t>
      </w:r>
      <w:r w:rsidR="00773E9E">
        <w:rPr>
          <w:color w:val="000000" w:themeColor="text1"/>
        </w:rPr>
        <w:t xml:space="preserve">an </w:t>
      </w:r>
      <w:r w:rsidR="00B82A97" w:rsidRPr="000A61B4">
        <w:rPr>
          <w:color w:val="000000" w:themeColor="text1"/>
        </w:rPr>
        <w:t>E2E pe</w:t>
      </w:r>
      <w:r w:rsidR="00773E9E">
        <w:rPr>
          <w:color w:val="000000" w:themeColor="text1"/>
        </w:rPr>
        <w:t>r</w:t>
      </w:r>
      <w:r w:rsidR="00B82A97" w:rsidRPr="000A61B4">
        <w:rPr>
          <w:color w:val="000000" w:themeColor="text1"/>
        </w:rPr>
        <w:t>spective</w:t>
      </w:r>
      <w:r w:rsidRPr="000A61B4">
        <w:rPr>
          <w:color w:val="000000" w:themeColor="text1"/>
        </w:rPr>
        <w:t xml:space="preserve">, and what </w:t>
      </w:r>
      <w:r w:rsidR="00B82A97" w:rsidRPr="000A61B4">
        <w:rPr>
          <w:color w:val="000000" w:themeColor="text1"/>
        </w:rPr>
        <w:t xml:space="preserve">are </w:t>
      </w:r>
      <w:r w:rsidRPr="000A61B4">
        <w:rPr>
          <w:color w:val="000000" w:themeColor="text1"/>
        </w:rPr>
        <w:t>the architectural considerations and deployment models.</w:t>
      </w:r>
    </w:p>
    <w:p w14:paraId="4D8ED427" w14:textId="1EC17CAA" w:rsidR="001C3AA6" w:rsidRPr="000A61B4" w:rsidRDefault="007A01A7" w:rsidP="0059620C">
      <w:pPr>
        <w:numPr>
          <w:ilvl w:val="0"/>
          <w:numId w:val="2"/>
        </w:numPr>
        <w:jc w:val="both"/>
        <w:rPr>
          <w:color w:val="000000" w:themeColor="text1"/>
        </w:rPr>
      </w:pPr>
      <w:r w:rsidRPr="000A61B4">
        <w:rPr>
          <w:color w:val="000000" w:themeColor="text1"/>
        </w:rPr>
        <w:t>Find out a balance between highly-specialised customisation of solutions and a one-size</w:t>
      </w:r>
      <w:r w:rsidR="002A6462">
        <w:rPr>
          <w:color w:val="000000" w:themeColor="text1"/>
        </w:rPr>
        <w:t xml:space="preserve"> </w:t>
      </w:r>
      <w:r w:rsidRPr="000A61B4">
        <w:rPr>
          <w:color w:val="000000" w:themeColor="text1"/>
        </w:rPr>
        <w:t>fits all type</w:t>
      </w:r>
      <w:r w:rsidR="00C66D38">
        <w:rPr>
          <w:color w:val="000000" w:themeColor="text1"/>
        </w:rPr>
        <w:t>s</w:t>
      </w:r>
      <w:r w:rsidRPr="000A61B4">
        <w:rPr>
          <w:color w:val="000000" w:themeColor="text1"/>
        </w:rPr>
        <w:t xml:space="preserve"> of approach. Address as many use cases as possible with a common solution, while providing some differentiation in the offerings for different industry sectors.</w:t>
      </w:r>
    </w:p>
    <w:p w14:paraId="7B6DA871" w14:textId="77777777" w:rsidR="00BC5C29" w:rsidRPr="000A61B4" w:rsidRDefault="00BC5C29" w:rsidP="00BC5C29">
      <w:pPr>
        <w:ind w:left="720"/>
        <w:jc w:val="both"/>
        <w:rPr>
          <w:color w:val="000000" w:themeColor="text1"/>
        </w:rPr>
      </w:pPr>
    </w:p>
    <w:p w14:paraId="38E3F3CF" w14:textId="77777777" w:rsidR="004B34DF" w:rsidRPr="000A61B4" w:rsidRDefault="004B34DF" w:rsidP="001C3AA6">
      <w:pPr>
        <w:rPr>
          <w:color w:val="000000" w:themeColor="text1"/>
        </w:rPr>
      </w:pPr>
      <w:r w:rsidRPr="000A61B4">
        <w:rPr>
          <w:lang w:eastAsia="en-GB"/>
        </w:rPr>
        <w:t xml:space="preserve">The report is structured as follows: </w:t>
      </w:r>
    </w:p>
    <w:p w14:paraId="1C0D1050" w14:textId="7FD835EF" w:rsidR="004B34DF" w:rsidRPr="000A61B4" w:rsidRDefault="004B34DF" w:rsidP="0059620C">
      <w:pPr>
        <w:pStyle w:val="Listenabsatz"/>
        <w:numPr>
          <w:ilvl w:val="0"/>
          <w:numId w:val="17"/>
        </w:numPr>
        <w:rPr>
          <w:rFonts w:ascii="Times New Roman" w:hAnsi="Times New Roman"/>
          <w:lang w:eastAsia="en-GB"/>
        </w:rPr>
      </w:pPr>
      <w:r w:rsidRPr="000A61B4">
        <w:rPr>
          <w:lang w:eastAsia="en-GB"/>
        </w:rPr>
        <w:t xml:space="preserve">Section </w:t>
      </w:r>
      <w:r w:rsidR="00E216EC" w:rsidRPr="000A61B4">
        <w:rPr>
          <w:lang w:eastAsia="en-GB"/>
        </w:rPr>
        <w:t>5</w:t>
      </w:r>
      <w:r w:rsidRPr="000A61B4">
        <w:rPr>
          <w:lang w:eastAsia="en-GB"/>
        </w:rPr>
        <w:t xml:space="preserve"> summarise</w:t>
      </w:r>
      <w:r w:rsidR="00933E86" w:rsidRPr="000A61B4">
        <w:rPr>
          <w:lang w:eastAsia="en-GB"/>
        </w:rPr>
        <w:t>s</w:t>
      </w:r>
      <w:r w:rsidRPr="000A61B4">
        <w:rPr>
          <w:lang w:eastAsia="en-GB"/>
        </w:rPr>
        <w:t xml:space="preserve"> the URLLC use case</w:t>
      </w:r>
      <w:r w:rsidR="00933E86" w:rsidRPr="000A61B4">
        <w:rPr>
          <w:lang w:eastAsia="en-GB"/>
        </w:rPr>
        <w:t>s</w:t>
      </w:r>
      <w:r w:rsidRPr="000A61B4">
        <w:rPr>
          <w:lang w:eastAsia="en-GB"/>
        </w:rPr>
        <w:t xml:space="preserve"> and </w:t>
      </w:r>
      <w:r w:rsidR="00933E86" w:rsidRPr="000A61B4">
        <w:rPr>
          <w:lang w:eastAsia="en-GB"/>
        </w:rPr>
        <w:t xml:space="preserve">their </w:t>
      </w:r>
      <w:r w:rsidRPr="000A61B4">
        <w:rPr>
          <w:lang w:eastAsia="en-GB"/>
        </w:rPr>
        <w:t>requirements</w:t>
      </w:r>
      <w:r w:rsidR="002A6462">
        <w:rPr>
          <w:lang w:eastAsia="en-GB"/>
        </w:rPr>
        <w:t>.</w:t>
      </w:r>
    </w:p>
    <w:p w14:paraId="3C3784CF" w14:textId="249A0A29" w:rsidR="004B34DF" w:rsidRPr="000A61B4" w:rsidRDefault="004B34DF" w:rsidP="0059620C">
      <w:pPr>
        <w:pStyle w:val="Listenabsatz"/>
        <w:numPr>
          <w:ilvl w:val="0"/>
          <w:numId w:val="17"/>
        </w:numPr>
        <w:rPr>
          <w:rFonts w:ascii="Times New Roman" w:hAnsi="Times New Roman"/>
          <w:lang w:eastAsia="en-GB"/>
        </w:rPr>
      </w:pPr>
      <w:r w:rsidRPr="000A61B4">
        <w:rPr>
          <w:lang w:eastAsia="en-GB"/>
        </w:rPr>
        <w:t xml:space="preserve">Section </w:t>
      </w:r>
      <w:r w:rsidR="00E216EC" w:rsidRPr="000A61B4">
        <w:rPr>
          <w:lang w:eastAsia="en-GB"/>
        </w:rPr>
        <w:t>6</w:t>
      </w:r>
      <w:r w:rsidRPr="000A61B4">
        <w:rPr>
          <w:lang w:eastAsia="en-GB"/>
        </w:rPr>
        <w:t xml:space="preserve"> provide</w:t>
      </w:r>
      <w:r w:rsidR="00933E86" w:rsidRPr="000A61B4">
        <w:rPr>
          <w:lang w:eastAsia="en-GB"/>
        </w:rPr>
        <w:t>s an</w:t>
      </w:r>
      <w:r w:rsidRPr="000A61B4">
        <w:rPr>
          <w:lang w:eastAsia="en-GB"/>
        </w:rPr>
        <w:t xml:space="preserve"> insight to URLLC technical enablers in 5G</w:t>
      </w:r>
      <w:r w:rsidR="002A6462">
        <w:rPr>
          <w:lang w:eastAsia="en-GB"/>
        </w:rPr>
        <w:t>.</w:t>
      </w:r>
    </w:p>
    <w:p w14:paraId="38EED86F" w14:textId="74BC4E58" w:rsidR="004B34DF" w:rsidRPr="000A61B4" w:rsidRDefault="004B34DF" w:rsidP="0059620C">
      <w:pPr>
        <w:pStyle w:val="Listenabsatz"/>
        <w:numPr>
          <w:ilvl w:val="0"/>
          <w:numId w:val="17"/>
        </w:numPr>
        <w:rPr>
          <w:rFonts w:ascii="Times New Roman" w:hAnsi="Times New Roman"/>
          <w:lang w:eastAsia="en-GB"/>
        </w:rPr>
      </w:pPr>
      <w:r w:rsidRPr="000A61B4">
        <w:rPr>
          <w:lang w:eastAsia="en-GB"/>
        </w:rPr>
        <w:t xml:space="preserve">Section </w:t>
      </w:r>
      <w:r w:rsidR="00E216EC" w:rsidRPr="000A61B4">
        <w:rPr>
          <w:lang w:eastAsia="en-GB"/>
        </w:rPr>
        <w:t>7</w:t>
      </w:r>
      <w:r w:rsidRPr="000A61B4">
        <w:rPr>
          <w:lang w:eastAsia="en-GB"/>
        </w:rPr>
        <w:t xml:space="preserve"> describe</w:t>
      </w:r>
      <w:r w:rsidR="00933E86" w:rsidRPr="000A61B4">
        <w:rPr>
          <w:lang w:eastAsia="en-GB"/>
        </w:rPr>
        <w:t>s</w:t>
      </w:r>
      <w:r w:rsidRPr="000A61B4">
        <w:rPr>
          <w:lang w:eastAsia="en-GB"/>
        </w:rPr>
        <w:t xml:space="preserve"> 5G URLLC deployment architecture considering </w:t>
      </w:r>
      <w:r w:rsidR="00933E86" w:rsidRPr="000A61B4">
        <w:rPr>
          <w:lang w:eastAsia="en-GB"/>
        </w:rPr>
        <w:t>four</w:t>
      </w:r>
      <w:r w:rsidRPr="000A61B4">
        <w:rPr>
          <w:lang w:eastAsia="en-GB"/>
        </w:rPr>
        <w:t xml:space="preserve"> use cases</w:t>
      </w:r>
      <w:r w:rsidR="002A6462">
        <w:rPr>
          <w:lang w:eastAsia="en-GB"/>
        </w:rPr>
        <w:t>.</w:t>
      </w:r>
    </w:p>
    <w:p w14:paraId="3DF1EEFE" w14:textId="448495F2" w:rsidR="004B34DF" w:rsidRPr="000A61B4" w:rsidRDefault="004B34DF" w:rsidP="0059620C">
      <w:pPr>
        <w:pStyle w:val="Listenabsatz"/>
        <w:numPr>
          <w:ilvl w:val="0"/>
          <w:numId w:val="17"/>
        </w:numPr>
        <w:rPr>
          <w:rFonts w:ascii="Times New Roman" w:hAnsi="Times New Roman"/>
          <w:lang w:eastAsia="en-GB"/>
        </w:rPr>
      </w:pPr>
      <w:r w:rsidRPr="000A61B4">
        <w:rPr>
          <w:lang w:eastAsia="en-GB"/>
        </w:rPr>
        <w:t xml:space="preserve">Section </w:t>
      </w:r>
      <w:r w:rsidR="00E216EC" w:rsidRPr="000A61B4">
        <w:rPr>
          <w:lang w:eastAsia="en-GB"/>
        </w:rPr>
        <w:t>8</w:t>
      </w:r>
      <w:r w:rsidRPr="000A61B4">
        <w:rPr>
          <w:lang w:eastAsia="en-GB"/>
        </w:rPr>
        <w:t xml:space="preserve"> describe</w:t>
      </w:r>
      <w:r w:rsidR="00933E86" w:rsidRPr="000A61B4">
        <w:rPr>
          <w:lang w:eastAsia="en-GB"/>
        </w:rPr>
        <w:t>s</w:t>
      </w:r>
      <w:r w:rsidRPr="000A61B4">
        <w:rPr>
          <w:lang w:eastAsia="en-GB"/>
        </w:rPr>
        <w:t xml:space="preserve"> evaluation</w:t>
      </w:r>
      <w:r w:rsidR="00933E86" w:rsidRPr="000A61B4">
        <w:rPr>
          <w:lang w:eastAsia="en-GB"/>
        </w:rPr>
        <w:t>s</w:t>
      </w:r>
      <w:r w:rsidRPr="000A61B4">
        <w:rPr>
          <w:lang w:eastAsia="en-GB"/>
        </w:rPr>
        <w:t xml:space="preserve"> of such deployment architecture</w:t>
      </w:r>
      <w:r w:rsidR="002A6462">
        <w:rPr>
          <w:lang w:eastAsia="en-GB"/>
        </w:rPr>
        <w:t>.</w:t>
      </w:r>
    </w:p>
    <w:p w14:paraId="056A69DB" w14:textId="2D793098" w:rsidR="00C55CD5" w:rsidRPr="000A61B4" w:rsidRDefault="004F22EB" w:rsidP="0059620C">
      <w:pPr>
        <w:pStyle w:val="Listenabsatz"/>
        <w:numPr>
          <w:ilvl w:val="0"/>
          <w:numId w:val="17"/>
        </w:numPr>
        <w:rPr>
          <w:rFonts w:ascii="Times New Roman" w:hAnsi="Times New Roman"/>
          <w:lang w:eastAsia="en-GB"/>
        </w:rPr>
      </w:pPr>
      <w:r w:rsidRPr="000A61B4">
        <w:rPr>
          <w:lang w:eastAsia="en-GB"/>
        </w:rPr>
        <w:t xml:space="preserve">Section </w:t>
      </w:r>
      <w:r w:rsidR="00E216EC" w:rsidRPr="000A61B4">
        <w:rPr>
          <w:lang w:eastAsia="en-GB"/>
        </w:rPr>
        <w:t>9</w:t>
      </w:r>
      <w:r w:rsidRPr="000A61B4">
        <w:rPr>
          <w:lang w:eastAsia="en-GB"/>
        </w:rPr>
        <w:t xml:space="preserve"> </w:t>
      </w:r>
      <w:r w:rsidR="00222FF6" w:rsidRPr="000A61B4">
        <w:rPr>
          <w:lang w:eastAsia="en-GB"/>
        </w:rPr>
        <w:t>provide summary of</w:t>
      </w:r>
      <w:r w:rsidRPr="000A61B4">
        <w:rPr>
          <w:lang w:eastAsia="en-GB"/>
        </w:rPr>
        <w:t xml:space="preserve"> the work</w:t>
      </w:r>
      <w:r w:rsidR="002A6462">
        <w:rPr>
          <w:lang w:eastAsia="en-GB"/>
        </w:rPr>
        <w:t>.</w:t>
      </w:r>
    </w:p>
    <w:p w14:paraId="5E6BB965" w14:textId="77777777" w:rsidR="009F35DB" w:rsidRPr="000A61B4" w:rsidRDefault="009F35DB" w:rsidP="009F35DB">
      <w:pPr>
        <w:ind w:left="360"/>
        <w:rPr>
          <w:rFonts w:ascii="Times New Roman" w:hAnsi="Times New Roman"/>
          <w:lang w:eastAsia="en-GB"/>
        </w:rPr>
      </w:pPr>
    </w:p>
    <w:p w14:paraId="65B4326D" w14:textId="1D49FC3B" w:rsidR="00E07D82" w:rsidRPr="00C935AC" w:rsidRDefault="0062075D" w:rsidP="008E7018">
      <w:pPr>
        <w:pStyle w:val="berschrift1"/>
        <w:rPr>
          <w:lang w:val="en-GB"/>
        </w:rPr>
      </w:pPr>
      <w:bookmarkStart w:id="32" w:name="_Ref21284792"/>
      <w:bookmarkStart w:id="33" w:name="_Toc24977693"/>
      <w:r w:rsidRPr="00C935AC">
        <w:rPr>
          <w:caps w:val="0"/>
          <w:lang w:val="en-GB"/>
        </w:rPr>
        <w:t xml:space="preserve">URLLC use case and requirement </w:t>
      </w:r>
      <w:bookmarkEnd w:id="32"/>
      <w:r w:rsidR="002A6462" w:rsidRPr="00C935AC">
        <w:rPr>
          <w:caps w:val="0"/>
          <w:lang w:val="en-GB"/>
        </w:rPr>
        <w:t>summar</w:t>
      </w:r>
      <w:r w:rsidR="002A6462">
        <w:rPr>
          <w:caps w:val="0"/>
          <w:lang w:val="en-GB"/>
        </w:rPr>
        <w:t>y</w:t>
      </w:r>
      <w:bookmarkEnd w:id="33"/>
      <w:r w:rsidR="002A6462" w:rsidRPr="00C935AC">
        <w:rPr>
          <w:caps w:val="0"/>
          <w:lang w:val="en-GB"/>
        </w:rPr>
        <w:t xml:space="preserve"> </w:t>
      </w:r>
    </w:p>
    <w:p w14:paraId="4CFF7E87" w14:textId="77777777" w:rsidR="00DA07B1" w:rsidRPr="00C935AC" w:rsidRDefault="00DA07B1" w:rsidP="004F76D4">
      <w:pPr>
        <w:jc w:val="both"/>
        <w:rPr>
          <w:i/>
          <w:color w:val="5B9BD5" w:themeColor="accent1"/>
          <w:sz w:val="20"/>
          <w:szCs w:val="20"/>
        </w:rPr>
      </w:pPr>
    </w:p>
    <w:p w14:paraId="00A5CF59" w14:textId="7607D5E7" w:rsidR="00284E8C" w:rsidRPr="00C935AC" w:rsidRDefault="008D5BD0" w:rsidP="000F155B">
      <w:pPr>
        <w:jc w:val="both"/>
      </w:pPr>
      <w:r w:rsidRPr="00C935AC">
        <w:t>This report takes the prioritised use cases as basis to illustrate how 5G URLLC technology enablers support vertical requirements.</w:t>
      </w:r>
      <w:r w:rsidR="00222FF6" w:rsidRPr="00C935AC">
        <w:t xml:space="preserve"> </w:t>
      </w:r>
      <w:r w:rsidRPr="00C935AC">
        <w:t>Part of the prioritised use cases</w:t>
      </w:r>
      <w:r w:rsidR="007160D4" w:rsidRPr="00C935AC">
        <w:t xml:space="preserve"> occur within a fixed area</w:t>
      </w:r>
      <w:r w:rsidRPr="00C935AC">
        <w:t xml:space="preserve">, such as </w:t>
      </w:r>
      <w:r w:rsidR="002335DF" w:rsidRPr="00C935AC">
        <w:t>controlling</w:t>
      </w:r>
      <w:r w:rsidRPr="00C935AC">
        <w:t xml:space="preserve"> the journey of automated guided vehicles, production line enhancement</w:t>
      </w:r>
      <w:r w:rsidR="007160D4" w:rsidRPr="00C935AC">
        <w:t>s</w:t>
      </w:r>
      <w:r w:rsidRPr="00C935AC">
        <w:t>, positioning Indoor/</w:t>
      </w:r>
      <w:r w:rsidR="00C0155D" w:rsidRPr="00C935AC">
        <w:t xml:space="preserve">on </w:t>
      </w:r>
      <w:r w:rsidRPr="00C935AC">
        <w:t>campus, augment</w:t>
      </w:r>
      <w:r w:rsidR="00C0155D" w:rsidRPr="00C935AC">
        <w:t>ed</w:t>
      </w:r>
      <w:r w:rsidRPr="00C935AC">
        <w:t xml:space="preserve"> worker</w:t>
      </w:r>
      <w:r w:rsidR="00C0155D" w:rsidRPr="00C935AC">
        <w:t>s</w:t>
      </w:r>
      <w:r w:rsidRPr="00C935AC">
        <w:t>, remote control of automated crane</w:t>
      </w:r>
      <w:r w:rsidR="00C0155D" w:rsidRPr="00C935AC">
        <w:t>s</w:t>
      </w:r>
      <w:r w:rsidR="00222FF6" w:rsidRPr="00C935AC">
        <w:t xml:space="preserve">. </w:t>
      </w:r>
      <w:r w:rsidRPr="00C935AC">
        <w:t>Th</w:t>
      </w:r>
      <w:r w:rsidR="00C0155D" w:rsidRPr="00C935AC">
        <w:t>e</w:t>
      </w:r>
      <w:r w:rsidRPr="00C935AC">
        <w:t>s</w:t>
      </w:r>
      <w:r w:rsidR="00C0155D" w:rsidRPr="00C935AC">
        <w:t>e</w:t>
      </w:r>
      <w:r w:rsidRPr="00C935AC">
        <w:t xml:space="preserve"> type</w:t>
      </w:r>
      <w:r w:rsidR="00C0155D" w:rsidRPr="00C935AC">
        <w:t>s</w:t>
      </w:r>
      <w:r w:rsidRPr="00C935AC">
        <w:t xml:space="preserve"> of use cases could be realised with dedicated deployment</w:t>
      </w:r>
      <w:r w:rsidR="00F46DE8" w:rsidRPr="00C935AC">
        <w:t>s</w:t>
      </w:r>
      <w:r w:rsidRPr="00C935AC">
        <w:t xml:space="preserve"> of </w:t>
      </w:r>
      <w:r w:rsidR="00F46DE8" w:rsidRPr="00C935AC">
        <w:t xml:space="preserve">a </w:t>
      </w:r>
      <w:r w:rsidRPr="00C935AC">
        <w:t xml:space="preserve">5G network. Another part of the prioritised use cases, such as 360 panoramic VR view video broadcasting, </w:t>
      </w:r>
      <w:r w:rsidR="002A6462" w:rsidRPr="00C935AC">
        <w:rPr>
          <w:color w:val="000000" w:themeColor="text1"/>
          <w:sz w:val="20"/>
          <w:szCs w:val="20"/>
        </w:rPr>
        <w:t>Unmanned Aerial Vehicle (</w:t>
      </w:r>
      <w:r w:rsidRPr="00C935AC">
        <w:t>UAV</w:t>
      </w:r>
      <w:r w:rsidR="002A6462">
        <w:t>)</w:t>
      </w:r>
      <w:r w:rsidRPr="00C935AC">
        <w:t xml:space="preserve"> traffic control, A</w:t>
      </w:r>
      <w:r w:rsidR="002A6462">
        <w:t>ugmented reality (A</w:t>
      </w:r>
      <w:r w:rsidRPr="00C935AC">
        <w:t>R</w:t>
      </w:r>
      <w:r w:rsidR="002A6462">
        <w:t>)</w:t>
      </w:r>
      <w:r w:rsidRPr="00C935AC">
        <w:t xml:space="preserve"> and </w:t>
      </w:r>
      <w:r w:rsidR="00222FF6" w:rsidRPr="00C935AC">
        <w:t>Mixed Reality (</w:t>
      </w:r>
      <w:r w:rsidRPr="00C935AC">
        <w:t>MR</w:t>
      </w:r>
      <w:r w:rsidR="00222FF6" w:rsidRPr="00C935AC">
        <w:t>)</w:t>
      </w:r>
      <w:r w:rsidRPr="00C935AC">
        <w:t xml:space="preserve"> cloud gaming, smart energy, outdoor positioning, can occur anywhere.</w:t>
      </w:r>
      <w:r w:rsidR="00222FF6" w:rsidRPr="00C935AC">
        <w:t xml:space="preserve"> </w:t>
      </w:r>
      <w:r w:rsidRPr="00C935AC">
        <w:t>This type of use cases should be realised with public deployment</w:t>
      </w:r>
      <w:r w:rsidR="00F46DE8" w:rsidRPr="00C935AC">
        <w:t>s</w:t>
      </w:r>
      <w:r w:rsidRPr="00C935AC">
        <w:t xml:space="preserve"> of the 5G network.</w:t>
      </w:r>
    </w:p>
    <w:p w14:paraId="741035B0" w14:textId="77777777" w:rsidR="00815620" w:rsidRPr="00C935AC" w:rsidRDefault="00815620" w:rsidP="000F155B">
      <w:pPr>
        <w:jc w:val="both"/>
      </w:pPr>
    </w:p>
    <w:p w14:paraId="2CE88F29" w14:textId="77777777" w:rsidR="008D5BD0" w:rsidRPr="00C935AC" w:rsidRDefault="008D5BD0" w:rsidP="000F155B">
      <w:pPr>
        <w:jc w:val="both"/>
      </w:pPr>
      <w:r w:rsidRPr="00C935AC">
        <w:t>Base</w:t>
      </w:r>
      <w:r w:rsidR="00FD02BE" w:rsidRPr="00C935AC">
        <w:t>d</w:t>
      </w:r>
      <w:r w:rsidRPr="00C935AC">
        <w:t xml:space="preserve"> on the analysis above, we divide the use cases into two </w:t>
      </w:r>
      <w:r w:rsidR="00284E8C" w:rsidRPr="00C935AC">
        <w:t>classified</w:t>
      </w:r>
      <w:r w:rsidRPr="00C935AC">
        <w:t xml:space="preserve"> from the perspective of network deployment in this report: </w:t>
      </w:r>
    </w:p>
    <w:p w14:paraId="70C8DE66" w14:textId="74713085" w:rsidR="008D5BD0" w:rsidRPr="00C935AC" w:rsidRDefault="008D5BD0" w:rsidP="002335DF">
      <w:pPr>
        <w:pStyle w:val="Listenabsatz"/>
        <w:numPr>
          <w:ilvl w:val="0"/>
          <w:numId w:val="16"/>
        </w:numPr>
        <w:jc w:val="both"/>
      </w:pPr>
      <w:r w:rsidRPr="00C935AC">
        <w:rPr>
          <w:b/>
        </w:rPr>
        <w:t>Local-area deployment</w:t>
      </w:r>
      <w:r w:rsidRPr="00C935AC">
        <w:t xml:space="preserve">: use cases that can be realised with dedicated deployment of the 5G network within coverage </w:t>
      </w:r>
      <w:r w:rsidR="00DD607B" w:rsidRPr="00C935AC">
        <w:t xml:space="preserve">range </w:t>
      </w:r>
      <w:r w:rsidRPr="00C935AC">
        <w:t xml:space="preserve">of </w:t>
      </w:r>
      <w:r w:rsidR="00FD02BE" w:rsidRPr="00C935AC">
        <w:t>2</w:t>
      </w:r>
      <w:r w:rsidR="002A6462">
        <w:t xml:space="preserve"> to</w:t>
      </w:r>
      <w:r w:rsidRPr="00C935AC">
        <w:t xml:space="preserve">10 </w:t>
      </w:r>
      <w:r w:rsidR="00A03508" w:rsidRPr="00C935AC">
        <w:t>k</w:t>
      </w:r>
      <w:r w:rsidRPr="00C935AC">
        <w:t>ilometre</w:t>
      </w:r>
      <w:r w:rsidR="00A03508" w:rsidRPr="00C935AC">
        <w:t>s</w:t>
      </w:r>
      <w:r w:rsidR="002A6462">
        <w:t>.</w:t>
      </w:r>
    </w:p>
    <w:p w14:paraId="6508EC55" w14:textId="30321F00" w:rsidR="009F6563" w:rsidRPr="00C935AC" w:rsidRDefault="008D5BD0" w:rsidP="002335DF">
      <w:pPr>
        <w:pStyle w:val="Listenabsatz"/>
        <w:numPr>
          <w:ilvl w:val="0"/>
          <w:numId w:val="16"/>
        </w:numPr>
        <w:jc w:val="both"/>
      </w:pPr>
      <w:r w:rsidRPr="00C935AC">
        <w:rPr>
          <w:b/>
        </w:rPr>
        <w:t>Wide-area deployment</w:t>
      </w:r>
      <w:r w:rsidRPr="00C935AC">
        <w:t xml:space="preserve">: use cases that can be realised with public deployment of the 5G network with coverage </w:t>
      </w:r>
      <w:r w:rsidR="00DD607B" w:rsidRPr="00C935AC">
        <w:t xml:space="preserve">range </w:t>
      </w:r>
      <w:r w:rsidRPr="00C935AC">
        <w:t xml:space="preserve">of more than 10 </w:t>
      </w:r>
      <w:r w:rsidR="00A03508" w:rsidRPr="00C935AC">
        <w:t>k</w:t>
      </w:r>
      <w:r w:rsidRPr="00C935AC">
        <w:t>ilometre</w:t>
      </w:r>
      <w:r w:rsidR="00A03508" w:rsidRPr="00C935AC">
        <w:t>s</w:t>
      </w:r>
      <w:r w:rsidR="00740949">
        <w:t>.</w:t>
      </w:r>
      <w:r w:rsidRPr="00C935AC">
        <w:t xml:space="preserve"> </w:t>
      </w:r>
    </w:p>
    <w:p w14:paraId="225F6DB2" w14:textId="77777777" w:rsidR="00284E8C" w:rsidRPr="00C935AC" w:rsidRDefault="00284E8C" w:rsidP="00284E8C">
      <w:pPr>
        <w:pStyle w:val="Listenabsatz"/>
      </w:pPr>
    </w:p>
    <w:p w14:paraId="41FFFFF5" w14:textId="56EED31D" w:rsidR="007F4002" w:rsidRPr="00C935AC" w:rsidRDefault="00B418B9" w:rsidP="002335DF">
      <w:pPr>
        <w:jc w:val="both"/>
      </w:pPr>
      <w:r w:rsidRPr="00C935AC">
        <w:fldChar w:fldCharType="begin"/>
      </w:r>
      <w:r w:rsidR="00284E8C" w:rsidRPr="00C935AC">
        <w:instrText xml:space="preserve"> REF _Ref20770294 \h </w:instrText>
      </w:r>
      <w:r w:rsidR="002A6462">
        <w:instrText xml:space="preserve"> \* MERGEFORMAT </w:instrText>
      </w:r>
      <w:r w:rsidRPr="00C935AC">
        <w:fldChar w:fldCharType="separate"/>
      </w:r>
      <w:r w:rsidR="002F0925" w:rsidRPr="00C935AC">
        <w:t xml:space="preserve">Table </w:t>
      </w:r>
      <w:r w:rsidR="002F0925">
        <w:t>2</w:t>
      </w:r>
      <w:r w:rsidRPr="00C935AC">
        <w:fldChar w:fldCharType="end"/>
      </w:r>
      <w:r w:rsidR="00284E8C" w:rsidRPr="00C935AC">
        <w:t xml:space="preserve"> </w:t>
      </w:r>
      <w:r w:rsidR="008D5BD0" w:rsidRPr="00C935AC">
        <w:t>summarises the use cases in these two categories with relevant requirement categories as described in</w:t>
      </w:r>
      <w:r w:rsidR="00E301E6" w:rsidRPr="00C935AC">
        <w:t xml:space="preserve"> [</w:t>
      </w:r>
      <w:r w:rsidR="00047E42" w:rsidRPr="00C935AC">
        <w:fldChar w:fldCharType="begin"/>
      </w:r>
      <w:r w:rsidR="00047E42" w:rsidRPr="00C935AC">
        <w:instrText xml:space="preserve"> REF _Ref20591199 \r \h  \* MERGEFORMAT </w:instrText>
      </w:r>
      <w:r w:rsidR="00047E42" w:rsidRPr="00C935AC">
        <w:fldChar w:fldCharType="separate"/>
      </w:r>
      <w:r w:rsidR="002F0925">
        <w:t>1</w:t>
      </w:r>
      <w:r w:rsidR="00047E42" w:rsidRPr="00C935AC">
        <w:fldChar w:fldCharType="end"/>
      </w:r>
      <w:r w:rsidR="00E301E6" w:rsidRPr="00C935AC">
        <w:t>]</w:t>
      </w:r>
      <w:r w:rsidR="008D5BD0" w:rsidRPr="00C935AC">
        <w:t>. Considering importance and versatility, five requirement categories are considered: reliability, latency, throughput, positioning and time synchronous accuracy.</w:t>
      </w:r>
    </w:p>
    <w:p w14:paraId="150B3FFC" w14:textId="77777777" w:rsidR="00E301E6" w:rsidRPr="00C935AC" w:rsidRDefault="00E301E6" w:rsidP="00E301E6"/>
    <w:p w14:paraId="6BA26230" w14:textId="22D8F59D" w:rsidR="002A7AC0" w:rsidRPr="00C935AC" w:rsidRDefault="002A7AC0" w:rsidP="002A7AC0">
      <w:pPr>
        <w:pStyle w:val="Beschriftung"/>
        <w:keepNext/>
        <w:jc w:val="center"/>
      </w:pPr>
      <w:bookmarkStart w:id="34" w:name="_Ref20770294"/>
      <w:r w:rsidRPr="00C935AC">
        <w:t xml:space="preserve">Table </w:t>
      </w:r>
      <w:fldSimple w:instr=" SEQ Table \* ARABIC ">
        <w:r w:rsidR="002F0925">
          <w:rPr>
            <w:noProof/>
          </w:rPr>
          <w:t>2</w:t>
        </w:r>
      </w:fldSimple>
      <w:bookmarkEnd w:id="34"/>
      <w:r w:rsidRPr="00C935AC">
        <w:t xml:space="preserve"> </w:t>
      </w:r>
      <w:r w:rsidR="001951D3" w:rsidRPr="00C935AC">
        <w:t>s</w:t>
      </w:r>
      <w:r w:rsidRPr="00C935AC">
        <w:t>ummar</w:t>
      </w:r>
      <w:r w:rsidR="001413B5" w:rsidRPr="00C935AC">
        <w:t xml:space="preserve">y of </w:t>
      </w:r>
      <w:r w:rsidRPr="00C935AC">
        <w:t>use case</w:t>
      </w:r>
      <w:r w:rsidR="002A6462">
        <w:t>s</w:t>
      </w:r>
    </w:p>
    <w:tbl>
      <w:tblPr>
        <w:tblStyle w:val="Tabellenraster"/>
        <w:tblW w:w="0" w:type="auto"/>
        <w:tblLook w:val="04A0" w:firstRow="1" w:lastRow="0" w:firstColumn="1" w:lastColumn="0" w:noHBand="0" w:noVBand="1"/>
      </w:tblPr>
      <w:tblGrid>
        <w:gridCol w:w="1321"/>
        <w:gridCol w:w="1552"/>
        <w:gridCol w:w="1117"/>
        <w:gridCol w:w="944"/>
        <w:gridCol w:w="1586"/>
        <w:gridCol w:w="1261"/>
        <w:gridCol w:w="1450"/>
      </w:tblGrid>
      <w:tr w:rsidR="00A71CD1" w:rsidRPr="00C935AC" w14:paraId="669A54DB" w14:textId="77777777" w:rsidTr="002A7AC0">
        <w:tc>
          <w:tcPr>
            <w:tcW w:w="1321" w:type="dxa"/>
            <w:vMerge w:val="restart"/>
          </w:tcPr>
          <w:p w14:paraId="4F9DBBC1" w14:textId="77777777" w:rsidR="00A71CD1" w:rsidRPr="00C935AC" w:rsidRDefault="00A71CD1" w:rsidP="00F13613">
            <w:pPr>
              <w:jc w:val="both"/>
              <w:rPr>
                <w:b/>
                <w:bCs/>
                <w:color w:val="000000" w:themeColor="text1"/>
                <w:sz w:val="20"/>
                <w:szCs w:val="20"/>
              </w:rPr>
            </w:pPr>
            <w:r w:rsidRPr="00C935AC">
              <w:rPr>
                <w:b/>
                <w:bCs/>
                <w:color w:val="000000" w:themeColor="text1"/>
                <w:sz w:val="20"/>
                <w:szCs w:val="20"/>
              </w:rPr>
              <w:t xml:space="preserve">Deployment </w:t>
            </w:r>
          </w:p>
        </w:tc>
        <w:tc>
          <w:tcPr>
            <w:tcW w:w="1552" w:type="dxa"/>
            <w:vMerge w:val="restart"/>
          </w:tcPr>
          <w:p w14:paraId="7138BFBD" w14:textId="77777777" w:rsidR="00A71CD1" w:rsidRPr="00C935AC" w:rsidRDefault="00A71CD1" w:rsidP="00F13613">
            <w:pPr>
              <w:jc w:val="both"/>
              <w:rPr>
                <w:b/>
                <w:bCs/>
                <w:color w:val="000000" w:themeColor="text1"/>
                <w:sz w:val="20"/>
                <w:szCs w:val="20"/>
              </w:rPr>
            </w:pPr>
            <w:r w:rsidRPr="00C935AC">
              <w:rPr>
                <w:b/>
                <w:bCs/>
                <w:color w:val="000000" w:themeColor="text1"/>
                <w:sz w:val="20"/>
                <w:szCs w:val="20"/>
              </w:rPr>
              <w:t xml:space="preserve">Use cases </w:t>
            </w:r>
          </w:p>
        </w:tc>
        <w:tc>
          <w:tcPr>
            <w:tcW w:w="6358" w:type="dxa"/>
            <w:gridSpan w:val="5"/>
          </w:tcPr>
          <w:p w14:paraId="2920B3B1" w14:textId="77777777" w:rsidR="00A71CD1" w:rsidRPr="00C935AC" w:rsidRDefault="00A71CD1" w:rsidP="00F13613">
            <w:pPr>
              <w:jc w:val="center"/>
              <w:rPr>
                <w:b/>
                <w:bCs/>
                <w:color w:val="000000" w:themeColor="text1"/>
                <w:sz w:val="20"/>
                <w:szCs w:val="20"/>
              </w:rPr>
            </w:pPr>
            <w:r w:rsidRPr="00C935AC">
              <w:rPr>
                <w:b/>
                <w:bCs/>
                <w:color w:val="000000" w:themeColor="text1"/>
                <w:sz w:val="20"/>
                <w:szCs w:val="20"/>
              </w:rPr>
              <w:t>Requirement category</w:t>
            </w:r>
          </w:p>
        </w:tc>
      </w:tr>
      <w:tr w:rsidR="00A71CD1" w:rsidRPr="00C935AC" w14:paraId="3B27DB44" w14:textId="77777777" w:rsidTr="002A7AC0">
        <w:tc>
          <w:tcPr>
            <w:tcW w:w="1321" w:type="dxa"/>
            <w:vMerge/>
          </w:tcPr>
          <w:p w14:paraId="49B6414E" w14:textId="77777777" w:rsidR="00A71CD1" w:rsidRPr="00C935AC" w:rsidRDefault="00A71CD1" w:rsidP="00F13613">
            <w:pPr>
              <w:jc w:val="both"/>
              <w:rPr>
                <w:b/>
                <w:bCs/>
                <w:color w:val="000000" w:themeColor="text1"/>
                <w:sz w:val="20"/>
                <w:szCs w:val="20"/>
              </w:rPr>
            </w:pPr>
          </w:p>
        </w:tc>
        <w:tc>
          <w:tcPr>
            <w:tcW w:w="1552" w:type="dxa"/>
            <w:vMerge/>
          </w:tcPr>
          <w:p w14:paraId="6FF42ED1" w14:textId="77777777" w:rsidR="00A71CD1" w:rsidRPr="00C935AC" w:rsidRDefault="00A71CD1" w:rsidP="00F13613">
            <w:pPr>
              <w:jc w:val="both"/>
              <w:rPr>
                <w:b/>
                <w:bCs/>
                <w:color w:val="000000" w:themeColor="text1"/>
                <w:sz w:val="20"/>
                <w:szCs w:val="20"/>
              </w:rPr>
            </w:pPr>
          </w:p>
        </w:tc>
        <w:tc>
          <w:tcPr>
            <w:tcW w:w="1117" w:type="dxa"/>
          </w:tcPr>
          <w:p w14:paraId="05B4EDD5" w14:textId="77777777" w:rsidR="00A71CD1" w:rsidRPr="00C935AC" w:rsidRDefault="00A71CD1" w:rsidP="00F13613">
            <w:pPr>
              <w:jc w:val="both"/>
              <w:rPr>
                <w:b/>
                <w:bCs/>
                <w:color w:val="000000" w:themeColor="text1"/>
                <w:sz w:val="20"/>
                <w:szCs w:val="20"/>
              </w:rPr>
            </w:pPr>
            <w:r w:rsidRPr="00C935AC">
              <w:rPr>
                <w:b/>
                <w:bCs/>
                <w:color w:val="000000" w:themeColor="text1"/>
                <w:sz w:val="20"/>
                <w:szCs w:val="20"/>
              </w:rPr>
              <w:t xml:space="preserve">Reliability </w:t>
            </w:r>
          </w:p>
        </w:tc>
        <w:tc>
          <w:tcPr>
            <w:tcW w:w="944" w:type="dxa"/>
          </w:tcPr>
          <w:p w14:paraId="0914B90F" w14:textId="77777777" w:rsidR="00A71CD1" w:rsidRPr="00C935AC" w:rsidRDefault="00A71CD1" w:rsidP="00F13613">
            <w:pPr>
              <w:jc w:val="both"/>
              <w:rPr>
                <w:b/>
                <w:bCs/>
                <w:color w:val="000000" w:themeColor="text1"/>
                <w:sz w:val="20"/>
                <w:szCs w:val="20"/>
              </w:rPr>
            </w:pPr>
            <w:r w:rsidRPr="00C935AC">
              <w:rPr>
                <w:b/>
                <w:bCs/>
                <w:color w:val="000000" w:themeColor="text1"/>
                <w:sz w:val="20"/>
                <w:szCs w:val="20"/>
              </w:rPr>
              <w:t xml:space="preserve">Latency </w:t>
            </w:r>
          </w:p>
        </w:tc>
        <w:tc>
          <w:tcPr>
            <w:tcW w:w="1586" w:type="dxa"/>
          </w:tcPr>
          <w:p w14:paraId="7B0C1C28" w14:textId="77777777" w:rsidR="00A71CD1" w:rsidRPr="00C935AC" w:rsidRDefault="00A71CD1" w:rsidP="00F13613">
            <w:pPr>
              <w:jc w:val="both"/>
              <w:rPr>
                <w:b/>
                <w:bCs/>
                <w:color w:val="000000" w:themeColor="text1"/>
                <w:sz w:val="20"/>
                <w:szCs w:val="20"/>
              </w:rPr>
            </w:pPr>
            <w:r w:rsidRPr="00C935AC">
              <w:rPr>
                <w:b/>
                <w:bCs/>
                <w:color w:val="000000" w:themeColor="text1"/>
                <w:sz w:val="20"/>
                <w:szCs w:val="20"/>
              </w:rPr>
              <w:t xml:space="preserve">Throughput </w:t>
            </w:r>
          </w:p>
        </w:tc>
        <w:tc>
          <w:tcPr>
            <w:tcW w:w="1261" w:type="dxa"/>
          </w:tcPr>
          <w:p w14:paraId="1AA13514" w14:textId="77777777" w:rsidR="00A71CD1" w:rsidRPr="00C935AC" w:rsidRDefault="00A71CD1" w:rsidP="00F13613">
            <w:pPr>
              <w:jc w:val="both"/>
              <w:rPr>
                <w:b/>
                <w:bCs/>
                <w:color w:val="000000" w:themeColor="text1"/>
                <w:sz w:val="20"/>
                <w:szCs w:val="20"/>
              </w:rPr>
            </w:pPr>
            <w:r w:rsidRPr="00C935AC">
              <w:rPr>
                <w:b/>
                <w:bCs/>
                <w:color w:val="000000" w:themeColor="text1"/>
                <w:sz w:val="20"/>
                <w:szCs w:val="20"/>
              </w:rPr>
              <w:t xml:space="preserve">Positioning </w:t>
            </w:r>
          </w:p>
        </w:tc>
        <w:tc>
          <w:tcPr>
            <w:tcW w:w="1450" w:type="dxa"/>
          </w:tcPr>
          <w:p w14:paraId="357DEE33" w14:textId="77777777" w:rsidR="00A71CD1" w:rsidRPr="00C935AC" w:rsidRDefault="00A71CD1" w:rsidP="00F13613">
            <w:pPr>
              <w:jc w:val="both"/>
              <w:rPr>
                <w:b/>
                <w:bCs/>
                <w:color w:val="000000" w:themeColor="text1"/>
                <w:sz w:val="20"/>
                <w:szCs w:val="20"/>
              </w:rPr>
            </w:pPr>
            <w:r w:rsidRPr="00C935AC">
              <w:rPr>
                <w:b/>
                <w:bCs/>
                <w:color w:val="000000" w:themeColor="text1"/>
                <w:sz w:val="20"/>
                <w:szCs w:val="20"/>
              </w:rPr>
              <w:t xml:space="preserve">Time Synchronous Accuracy </w:t>
            </w:r>
          </w:p>
        </w:tc>
      </w:tr>
      <w:tr w:rsidR="00A71CD1" w:rsidRPr="00C935AC" w14:paraId="64441F97" w14:textId="77777777" w:rsidTr="002A7AC0">
        <w:tc>
          <w:tcPr>
            <w:tcW w:w="1321" w:type="dxa"/>
            <w:vMerge w:val="restart"/>
          </w:tcPr>
          <w:p w14:paraId="03139726" w14:textId="77777777" w:rsidR="00A71CD1" w:rsidRPr="00C935AC" w:rsidRDefault="00A71CD1" w:rsidP="00F13613">
            <w:pPr>
              <w:rPr>
                <w:color w:val="000000" w:themeColor="text1"/>
                <w:sz w:val="20"/>
                <w:szCs w:val="20"/>
              </w:rPr>
            </w:pPr>
            <w:r w:rsidRPr="00C935AC">
              <w:rPr>
                <w:color w:val="000000" w:themeColor="text1"/>
                <w:sz w:val="20"/>
                <w:szCs w:val="20"/>
              </w:rPr>
              <w:t>Local deployment</w:t>
            </w:r>
          </w:p>
        </w:tc>
        <w:tc>
          <w:tcPr>
            <w:tcW w:w="1552" w:type="dxa"/>
          </w:tcPr>
          <w:p w14:paraId="219A3F4F" w14:textId="77777777" w:rsidR="00A71CD1" w:rsidRPr="00C935AC" w:rsidRDefault="00A71CD1" w:rsidP="00F13613">
            <w:pPr>
              <w:rPr>
                <w:color w:val="000000" w:themeColor="text1"/>
                <w:sz w:val="20"/>
                <w:szCs w:val="20"/>
              </w:rPr>
            </w:pPr>
            <w:r w:rsidRPr="00C935AC">
              <w:rPr>
                <w:color w:val="000000" w:themeColor="text1"/>
                <w:sz w:val="20"/>
                <w:szCs w:val="20"/>
              </w:rPr>
              <w:t xml:space="preserve">Control the journey of </w:t>
            </w:r>
            <w:r w:rsidR="00CE7AB2" w:rsidRPr="00C935AC">
              <w:rPr>
                <w:color w:val="000000" w:themeColor="text1"/>
                <w:sz w:val="20"/>
                <w:szCs w:val="20"/>
              </w:rPr>
              <w:t>A</w:t>
            </w:r>
            <w:r w:rsidRPr="00C935AC">
              <w:rPr>
                <w:color w:val="000000" w:themeColor="text1"/>
                <w:sz w:val="20"/>
                <w:szCs w:val="20"/>
              </w:rPr>
              <w:t xml:space="preserve">utomated </w:t>
            </w:r>
            <w:r w:rsidR="00CE7AB2" w:rsidRPr="00C935AC">
              <w:rPr>
                <w:color w:val="000000" w:themeColor="text1"/>
                <w:sz w:val="20"/>
                <w:szCs w:val="20"/>
              </w:rPr>
              <w:t>G</w:t>
            </w:r>
            <w:r w:rsidRPr="00C935AC">
              <w:rPr>
                <w:color w:val="000000" w:themeColor="text1"/>
                <w:sz w:val="20"/>
                <w:szCs w:val="20"/>
              </w:rPr>
              <w:t xml:space="preserve">uided </w:t>
            </w:r>
            <w:r w:rsidR="00CE7AB2" w:rsidRPr="00C935AC">
              <w:rPr>
                <w:color w:val="000000" w:themeColor="text1"/>
                <w:sz w:val="20"/>
                <w:szCs w:val="20"/>
              </w:rPr>
              <w:t>V</w:t>
            </w:r>
            <w:r w:rsidRPr="00C935AC">
              <w:rPr>
                <w:color w:val="000000" w:themeColor="text1"/>
                <w:sz w:val="20"/>
                <w:szCs w:val="20"/>
              </w:rPr>
              <w:t>ehicles</w:t>
            </w:r>
            <w:r w:rsidR="00CE7AB2" w:rsidRPr="00C935AC">
              <w:rPr>
                <w:color w:val="000000" w:themeColor="text1"/>
                <w:sz w:val="20"/>
                <w:szCs w:val="20"/>
              </w:rPr>
              <w:t xml:space="preserve"> (AGV)</w:t>
            </w:r>
            <w:r w:rsidRPr="00C935AC">
              <w:rPr>
                <w:color w:val="000000" w:themeColor="text1"/>
                <w:sz w:val="20"/>
                <w:szCs w:val="20"/>
              </w:rPr>
              <w:t xml:space="preserve"> </w:t>
            </w:r>
          </w:p>
        </w:tc>
        <w:tc>
          <w:tcPr>
            <w:tcW w:w="1117" w:type="dxa"/>
          </w:tcPr>
          <w:p w14:paraId="357B7D83"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99.999%</w:t>
            </w:r>
          </w:p>
        </w:tc>
        <w:tc>
          <w:tcPr>
            <w:tcW w:w="944" w:type="dxa"/>
          </w:tcPr>
          <w:p w14:paraId="5D8AE3D4"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5ms</w:t>
            </w:r>
          </w:p>
        </w:tc>
        <w:tc>
          <w:tcPr>
            <w:tcW w:w="1586" w:type="dxa"/>
          </w:tcPr>
          <w:p w14:paraId="345322AB" w14:textId="3481821C" w:rsidR="00A71CD1" w:rsidRPr="00C935AC" w:rsidRDefault="00A71CD1" w:rsidP="002335DF">
            <w:pPr>
              <w:rPr>
                <w:color w:val="000000" w:themeColor="text1"/>
                <w:sz w:val="20"/>
                <w:szCs w:val="20"/>
                <w:lang w:eastAsia="zh-CN"/>
              </w:rPr>
            </w:pPr>
            <w:r w:rsidRPr="00C935AC">
              <w:rPr>
                <w:color w:val="000000" w:themeColor="text1"/>
                <w:sz w:val="20"/>
                <w:szCs w:val="20"/>
                <w:lang w:eastAsia="zh-CN"/>
              </w:rPr>
              <w:t>Ctrl:100</w:t>
            </w:r>
            <w:r w:rsidR="002A6462">
              <w:rPr>
                <w:color w:val="000000" w:themeColor="text1"/>
                <w:sz w:val="20"/>
                <w:szCs w:val="20"/>
                <w:lang w:eastAsia="zh-CN"/>
              </w:rPr>
              <w:t xml:space="preserve"> </w:t>
            </w:r>
            <w:r w:rsidRPr="00C935AC">
              <w:rPr>
                <w:color w:val="000000" w:themeColor="text1"/>
                <w:sz w:val="20"/>
                <w:szCs w:val="20"/>
                <w:lang w:eastAsia="zh-CN"/>
              </w:rPr>
              <w:t>kbps</w:t>
            </w:r>
          </w:p>
          <w:p w14:paraId="7465CE1D" w14:textId="676929FC" w:rsidR="00A71CD1" w:rsidRPr="00C935AC" w:rsidRDefault="00A71CD1" w:rsidP="002335DF">
            <w:pPr>
              <w:rPr>
                <w:color w:val="000000" w:themeColor="text1"/>
                <w:sz w:val="20"/>
                <w:szCs w:val="20"/>
                <w:lang w:eastAsia="zh-CN"/>
              </w:rPr>
            </w:pPr>
            <w:r w:rsidRPr="00C935AC">
              <w:rPr>
                <w:color w:val="000000" w:themeColor="text1"/>
                <w:sz w:val="20"/>
                <w:szCs w:val="20"/>
                <w:lang w:eastAsia="zh-CN"/>
              </w:rPr>
              <w:t>1080</w:t>
            </w:r>
            <w:r w:rsidR="002A6462">
              <w:rPr>
                <w:color w:val="000000" w:themeColor="text1"/>
                <w:sz w:val="20"/>
                <w:szCs w:val="20"/>
                <w:lang w:eastAsia="zh-CN"/>
              </w:rPr>
              <w:t xml:space="preserve"> </w:t>
            </w:r>
            <w:r w:rsidRPr="00C935AC">
              <w:rPr>
                <w:color w:val="000000" w:themeColor="text1"/>
                <w:sz w:val="20"/>
                <w:szCs w:val="20"/>
                <w:lang w:eastAsia="zh-CN"/>
              </w:rPr>
              <w:t>P video: 3~8Mbps in UL</w:t>
            </w:r>
          </w:p>
        </w:tc>
        <w:tc>
          <w:tcPr>
            <w:tcW w:w="1261" w:type="dxa"/>
          </w:tcPr>
          <w:p w14:paraId="00A12021"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&lt;20cm</w:t>
            </w:r>
          </w:p>
        </w:tc>
        <w:tc>
          <w:tcPr>
            <w:tcW w:w="1450" w:type="dxa"/>
          </w:tcPr>
          <w:p w14:paraId="405A538D" w14:textId="77777777" w:rsidR="00A71CD1" w:rsidRPr="00C935AC" w:rsidRDefault="00A71CD1" w:rsidP="00F13613">
            <w:pPr>
              <w:jc w:val="both"/>
              <w:rPr>
                <w:color w:val="000000" w:themeColor="text1"/>
                <w:sz w:val="20"/>
                <w:szCs w:val="20"/>
              </w:rPr>
            </w:pPr>
          </w:p>
        </w:tc>
      </w:tr>
      <w:tr w:rsidR="00A71CD1" w:rsidRPr="00C935AC" w14:paraId="1A7C71DF" w14:textId="77777777" w:rsidTr="002A7AC0">
        <w:tc>
          <w:tcPr>
            <w:tcW w:w="1321" w:type="dxa"/>
            <w:vMerge/>
          </w:tcPr>
          <w:p w14:paraId="247CC138" w14:textId="77777777" w:rsidR="00A71CD1" w:rsidRPr="00C935AC" w:rsidRDefault="00A71CD1" w:rsidP="00F13613">
            <w:pPr>
              <w:jc w:val="both"/>
              <w:rPr>
                <w:color w:val="000000" w:themeColor="text1"/>
                <w:sz w:val="20"/>
                <w:szCs w:val="20"/>
              </w:rPr>
            </w:pPr>
          </w:p>
        </w:tc>
        <w:tc>
          <w:tcPr>
            <w:tcW w:w="1552" w:type="dxa"/>
          </w:tcPr>
          <w:p w14:paraId="610D4142" w14:textId="77777777" w:rsidR="00A71CD1" w:rsidRPr="00C935AC" w:rsidRDefault="00A71CD1" w:rsidP="00F13613">
            <w:pPr>
              <w:rPr>
                <w:color w:val="000000" w:themeColor="text1"/>
                <w:sz w:val="20"/>
                <w:szCs w:val="20"/>
              </w:rPr>
            </w:pPr>
            <w:r w:rsidRPr="00C935AC">
              <w:rPr>
                <w:color w:val="000000" w:themeColor="text1"/>
                <w:sz w:val="20"/>
                <w:szCs w:val="20"/>
              </w:rPr>
              <w:t xml:space="preserve">Production line enhancement – robot tooling in the factory </w:t>
            </w:r>
          </w:p>
        </w:tc>
        <w:tc>
          <w:tcPr>
            <w:tcW w:w="1117" w:type="dxa"/>
          </w:tcPr>
          <w:p w14:paraId="548D587E" w14:textId="77777777" w:rsidR="00A71CD1" w:rsidRPr="00C935AC" w:rsidRDefault="00A71CD1" w:rsidP="00F13613">
            <w:pPr>
              <w:jc w:val="both"/>
              <w:rPr>
                <w:color w:val="000000" w:themeColor="text1"/>
                <w:sz w:val="20"/>
                <w:szCs w:val="20"/>
              </w:rPr>
            </w:pPr>
            <w:r w:rsidRPr="00C935AC">
              <w:rPr>
                <w:color w:val="000000" w:themeColor="text1"/>
                <w:sz w:val="20"/>
                <w:szCs w:val="20"/>
                <w:lang w:eastAsia="zh-CN"/>
              </w:rPr>
              <w:t>99.9999%</w:t>
            </w:r>
          </w:p>
        </w:tc>
        <w:tc>
          <w:tcPr>
            <w:tcW w:w="944" w:type="dxa"/>
          </w:tcPr>
          <w:p w14:paraId="4D88B99B"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1ms robotic motion ctrl;</w:t>
            </w:r>
          </w:p>
          <w:p w14:paraId="1145555D" w14:textId="77777777" w:rsidR="00A71CD1" w:rsidRPr="00C935AC" w:rsidRDefault="00A71CD1" w:rsidP="00F13613">
            <w:pPr>
              <w:jc w:val="both"/>
              <w:rPr>
                <w:color w:val="000000" w:themeColor="text1"/>
                <w:sz w:val="20"/>
                <w:szCs w:val="20"/>
              </w:rPr>
            </w:pPr>
            <w:r w:rsidRPr="00C935AC">
              <w:rPr>
                <w:color w:val="000000" w:themeColor="text1"/>
                <w:sz w:val="20"/>
                <w:szCs w:val="20"/>
                <w:lang w:eastAsia="zh-CN"/>
              </w:rPr>
              <w:lastRenderedPageBreak/>
              <w:t>1~10ms machine ctrl</w:t>
            </w:r>
          </w:p>
        </w:tc>
        <w:tc>
          <w:tcPr>
            <w:tcW w:w="1586" w:type="dxa"/>
          </w:tcPr>
          <w:p w14:paraId="2BE89366" w14:textId="77777777" w:rsidR="00A71CD1" w:rsidRPr="00C935AC" w:rsidRDefault="00A71CD1" w:rsidP="00F13613">
            <w:pPr>
              <w:jc w:val="both"/>
              <w:rPr>
                <w:color w:val="000000" w:themeColor="text1"/>
                <w:sz w:val="20"/>
                <w:szCs w:val="20"/>
              </w:rPr>
            </w:pPr>
          </w:p>
        </w:tc>
        <w:tc>
          <w:tcPr>
            <w:tcW w:w="1261" w:type="dxa"/>
          </w:tcPr>
          <w:p w14:paraId="146B75E4" w14:textId="77777777" w:rsidR="00A71CD1" w:rsidRPr="00C935AC" w:rsidRDefault="00A71CD1" w:rsidP="00F13613">
            <w:pPr>
              <w:jc w:val="both"/>
              <w:rPr>
                <w:color w:val="000000" w:themeColor="text1"/>
                <w:sz w:val="20"/>
                <w:szCs w:val="20"/>
              </w:rPr>
            </w:pPr>
          </w:p>
        </w:tc>
        <w:tc>
          <w:tcPr>
            <w:tcW w:w="1450" w:type="dxa"/>
          </w:tcPr>
          <w:p w14:paraId="79966A64" w14:textId="77777777" w:rsidR="00A71CD1" w:rsidRPr="00C935AC" w:rsidRDefault="00A71CD1" w:rsidP="00F13613">
            <w:pPr>
              <w:jc w:val="both"/>
              <w:rPr>
                <w:color w:val="000000" w:themeColor="text1"/>
                <w:sz w:val="20"/>
                <w:szCs w:val="20"/>
              </w:rPr>
            </w:pPr>
          </w:p>
        </w:tc>
      </w:tr>
      <w:tr w:rsidR="00A71CD1" w:rsidRPr="00C935AC" w14:paraId="172CBDF9" w14:textId="77777777" w:rsidTr="002A7AC0">
        <w:tc>
          <w:tcPr>
            <w:tcW w:w="1321" w:type="dxa"/>
            <w:vMerge/>
          </w:tcPr>
          <w:p w14:paraId="33292F16" w14:textId="77777777" w:rsidR="00A71CD1" w:rsidRPr="00C935AC" w:rsidRDefault="00A71CD1" w:rsidP="00F13613">
            <w:pPr>
              <w:jc w:val="both"/>
              <w:rPr>
                <w:color w:val="000000" w:themeColor="text1"/>
                <w:sz w:val="20"/>
                <w:szCs w:val="20"/>
              </w:rPr>
            </w:pPr>
          </w:p>
        </w:tc>
        <w:tc>
          <w:tcPr>
            <w:tcW w:w="1552" w:type="dxa"/>
          </w:tcPr>
          <w:p w14:paraId="4E0025E0" w14:textId="77777777" w:rsidR="00A71CD1" w:rsidRPr="00C935AC" w:rsidRDefault="00A71CD1" w:rsidP="00F13613">
            <w:pPr>
              <w:rPr>
                <w:color w:val="000000" w:themeColor="text1"/>
                <w:sz w:val="20"/>
                <w:szCs w:val="20"/>
              </w:rPr>
            </w:pPr>
            <w:r w:rsidRPr="00C935AC">
              <w:rPr>
                <w:color w:val="000000" w:themeColor="text1"/>
                <w:sz w:val="20"/>
                <w:szCs w:val="20"/>
              </w:rPr>
              <w:t>Positioning Indoor/campus</w:t>
            </w:r>
          </w:p>
        </w:tc>
        <w:tc>
          <w:tcPr>
            <w:tcW w:w="1117" w:type="dxa"/>
          </w:tcPr>
          <w:p w14:paraId="76B9D5C4" w14:textId="77777777" w:rsidR="00A71CD1" w:rsidRPr="00C935AC" w:rsidRDefault="00A71CD1" w:rsidP="00F13613">
            <w:pPr>
              <w:jc w:val="both"/>
              <w:rPr>
                <w:color w:val="000000" w:themeColor="text1"/>
                <w:sz w:val="20"/>
                <w:szCs w:val="20"/>
              </w:rPr>
            </w:pPr>
          </w:p>
        </w:tc>
        <w:tc>
          <w:tcPr>
            <w:tcW w:w="944" w:type="dxa"/>
          </w:tcPr>
          <w:p w14:paraId="524AC6C6" w14:textId="77777777" w:rsidR="00A71CD1" w:rsidRPr="00C935AC" w:rsidRDefault="00A71CD1" w:rsidP="00F13613">
            <w:pPr>
              <w:jc w:val="both"/>
              <w:rPr>
                <w:color w:val="000000" w:themeColor="text1"/>
                <w:sz w:val="20"/>
                <w:szCs w:val="20"/>
              </w:rPr>
            </w:pPr>
          </w:p>
        </w:tc>
        <w:tc>
          <w:tcPr>
            <w:tcW w:w="1586" w:type="dxa"/>
          </w:tcPr>
          <w:p w14:paraId="19B87C77" w14:textId="77777777" w:rsidR="00A71CD1" w:rsidRPr="00C935AC" w:rsidRDefault="00A71CD1" w:rsidP="00F13613">
            <w:pPr>
              <w:jc w:val="both"/>
              <w:rPr>
                <w:color w:val="000000" w:themeColor="text1"/>
                <w:sz w:val="20"/>
                <w:szCs w:val="20"/>
              </w:rPr>
            </w:pPr>
          </w:p>
        </w:tc>
        <w:tc>
          <w:tcPr>
            <w:tcW w:w="1261" w:type="dxa"/>
          </w:tcPr>
          <w:p w14:paraId="558B8F3C"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&lt;1m</w:t>
            </w:r>
          </w:p>
        </w:tc>
        <w:tc>
          <w:tcPr>
            <w:tcW w:w="1450" w:type="dxa"/>
          </w:tcPr>
          <w:p w14:paraId="6602DEDD" w14:textId="77777777" w:rsidR="00A71CD1" w:rsidRPr="00C935AC" w:rsidRDefault="00A71CD1" w:rsidP="00F13613">
            <w:pPr>
              <w:jc w:val="both"/>
              <w:rPr>
                <w:color w:val="000000" w:themeColor="text1"/>
                <w:sz w:val="20"/>
                <w:szCs w:val="20"/>
              </w:rPr>
            </w:pPr>
          </w:p>
        </w:tc>
      </w:tr>
      <w:tr w:rsidR="00A71CD1" w:rsidRPr="00C935AC" w14:paraId="71DEB6A0" w14:textId="77777777" w:rsidTr="002A7AC0">
        <w:tc>
          <w:tcPr>
            <w:tcW w:w="1321" w:type="dxa"/>
            <w:vMerge/>
          </w:tcPr>
          <w:p w14:paraId="2A80AC56" w14:textId="77777777" w:rsidR="00A71CD1" w:rsidRPr="00C935AC" w:rsidRDefault="00A71CD1" w:rsidP="00F13613">
            <w:pPr>
              <w:jc w:val="both"/>
              <w:rPr>
                <w:color w:val="000000" w:themeColor="text1"/>
                <w:sz w:val="20"/>
                <w:szCs w:val="20"/>
              </w:rPr>
            </w:pPr>
          </w:p>
        </w:tc>
        <w:tc>
          <w:tcPr>
            <w:tcW w:w="1552" w:type="dxa"/>
          </w:tcPr>
          <w:p w14:paraId="25601F88" w14:textId="77777777" w:rsidR="00A71CD1" w:rsidRPr="00C935AC" w:rsidRDefault="00A71CD1" w:rsidP="00F13613">
            <w:pPr>
              <w:rPr>
                <w:color w:val="000000" w:themeColor="text1"/>
                <w:sz w:val="20"/>
                <w:szCs w:val="20"/>
              </w:rPr>
            </w:pPr>
            <w:r w:rsidRPr="00C935AC">
              <w:rPr>
                <w:color w:val="000000" w:themeColor="text1"/>
                <w:sz w:val="20"/>
                <w:szCs w:val="20"/>
              </w:rPr>
              <w:t>Augment</w:t>
            </w:r>
            <w:r w:rsidR="00DA2609" w:rsidRPr="00C935AC">
              <w:rPr>
                <w:color w:val="000000" w:themeColor="text1"/>
                <w:sz w:val="20"/>
                <w:szCs w:val="20"/>
              </w:rPr>
              <w:t>ed</w:t>
            </w:r>
            <w:r w:rsidRPr="00C935AC">
              <w:rPr>
                <w:color w:val="000000" w:themeColor="text1"/>
                <w:sz w:val="20"/>
                <w:szCs w:val="20"/>
              </w:rPr>
              <w:t xml:space="preserve"> worker</w:t>
            </w:r>
          </w:p>
        </w:tc>
        <w:tc>
          <w:tcPr>
            <w:tcW w:w="1117" w:type="dxa"/>
          </w:tcPr>
          <w:p w14:paraId="73A67866" w14:textId="77777777" w:rsidR="00A71CD1" w:rsidRPr="00C935AC" w:rsidRDefault="00A71CD1" w:rsidP="00F13613">
            <w:pPr>
              <w:jc w:val="both"/>
              <w:rPr>
                <w:color w:val="000000" w:themeColor="text1"/>
                <w:sz w:val="20"/>
                <w:szCs w:val="20"/>
              </w:rPr>
            </w:pPr>
            <w:r w:rsidRPr="00C935AC">
              <w:rPr>
                <w:color w:val="000000" w:themeColor="text1"/>
                <w:sz w:val="20"/>
                <w:szCs w:val="20"/>
                <w:lang w:eastAsia="zh-CN"/>
              </w:rPr>
              <w:t>99.9999%</w:t>
            </w:r>
          </w:p>
        </w:tc>
        <w:tc>
          <w:tcPr>
            <w:tcW w:w="944" w:type="dxa"/>
          </w:tcPr>
          <w:p w14:paraId="5465D2A5"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10ms</w:t>
            </w:r>
          </w:p>
        </w:tc>
        <w:tc>
          <w:tcPr>
            <w:tcW w:w="1586" w:type="dxa"/>
          </w:tcPr>
          <w:p w14:paraId="614EEBDE" w14:textId="77777777" w:rsidR="00A71CD1" w:rsidRPr="00C935AC" w:rsidRDefault="00A71CD1" w:rsidP="00F13613">
            <w:pPr>
              <w:jc w:val="both"/>
              <w:rPr>
                <w:color w:val="000000" w:themeColor="text1"/>
                <w:sz w:val="20"/>
                <w:szCs w:val="20"/>
              </w:rPr>
            </w:pPr>
          </w:p>
        </w:tc>
        <w:tc>
          <w:tcPr>
            <w:tcW w:w="1261" w:type="dxa"/>
          </w:tcPr>
          <w:p w14:paraId="2BBB7B04" w14:textId="77777777" w:rsidR="00A71CD1" w:rsidRPr="00C935AC" w:rsidRDefault="00A71CD1" w:rsidP="00F13613">
            <w:pPr>
              <w:jc w:val="both"/>
              <w:rPr>
                <w:color w:val="000000" w:themeColor="text1"/>
                <w:sz w:val="20"/>
                <w:szCs w:val="20"/>
              </w:rPr>
            </w:pPr>
            <w:r w:rsidRPr="00C935AC">
              <w:rPr>
                <w:color w:val="000000" w:themeColor="text1"/>
                <w:sz w:val="20"/>
                <w:szCs w:val="20"/>
                <w:lang w:eastAsia="zh-CN"/>
              </w:rPr>
              <w:t>&lt;1m</w:t>
            </w:r>
          </w:p>
        </w:tc>
        <w:tc>
          <w:tcPr>
            <w:tcW w:w="1450" w:type="dxa"/>
          </w:tcPr>
          <w:p w14:paraId="526B1A59" w14:textId="77777777" w:rsidR="00A71CD1" w:rsidRPr="00C935AC" w:rsidRDefault="00A71CD1" w:rsidP="00F13613">
            <w:pPr>
              <w:jc w:val="both"/>
              <w:rPr>
                <w:color w:val="000000" w:themeColor="text1"/>
                <w:sz w:val="20"/>
                <w:szCs w:val="20"/>
              </w:rPr>
            </w:pPr>
          </w:p>
        </w:tc>
      </w:tr>
      <w:tr w:rsidR="00A71CD1" w:rsidRPr="00C935AC" w14:paraId="65765EDE" w14:textId="77777777" w:rsidTr="002A7AC0">
        <w:tc>
          <w:tcPr>
            <w:tcW w:w="1321" w:type="dxa"/>
            <w:vMerge/>
          </w:tcPr>
          <w:p w14:paraId="0811005B" w14:textId="77777777" w:rsidR="00A71CD1" w:rsidRPr="00C935AC" w:rsidRDefault="00A71CD1" w:rsidP="00F13613">
            <w:pPr>
              <w:jc w:val="both"/>
              <w:rPr>
                <w:color w:val="000000" w:themeColor="text1"/>
                <w:sz w:val="20"/>
                <w:szCs w:val="20"/>
              </w:rPr>
            </w:pPr>
          </w:p>
        </w:tc>
        <w:tc>
          <w:tcPr>
            <w:tcW w:w="1552" w:type="dxa"/>
          </w:tcPr>
          <w:p w14:paraId="0F4749A6" w14:textId="77777777" w:rsidR="00A71CD1" w:rsidRPr="00C935AC" w:rsidRDefault="00A71CD1" w:rsidP="00F13613">
            <w:pPr>
              <w:rPr>
                <w:color w:val="000000" w:themeColor="text1"/>
                <w:sz w:val="20"/>
                <w:szCs w:val="20"/>
              </w:rPr>
            </w:pPr>
            <w:r w:rsidRPr="00C935AC">
              <w:rPr>
                <w:color w:val="000000" w:themeColor="text1"/>
                <w:sz w:val="20"/>
                <w:szCs w:val="20"/>
              </w:rPr>
              <w:t>Remote control of automated crane</w:t>
            </w:r>
          </w:p>
        </w:tc>
        <w:tc>
          <w:tcPr>
            <w:tcW w:w="1117" w:type="dxa"/>
          </w:tcPr>
          <w:p w14:paraId="3CE12DB0" w14:textId="77777777" w:rsidR="00A71CD1" w:rsidRPr="00C935AC" w:rsidRDefault="00A71CD1" w:rsidP="00F13613">
            <w:pPr>
              <w:jc w:val="both"/>
              <w:rPr>
                <w:color w:val="000000" w:themeColor="text1"/>
                <w:sz w:val="20"/>
                <w:szCs w:val="20"/>
              </w:rPr>
            </w:pPr>
            <w:r w:rsidRPr="00C935AC">
              <w:rPr>
                <w:color w:val="000000" w:themeColor="text1"/>
                <w:sz w:val="20"/>
                <w:szCs w:val="20"/>
                <w:lang w:eastAsia="zh-CN"/>
              </w:rPr>
              <w:t>99.999%</w:t>
            </w:r>
          </w:p>
        </w:tc>
        <w:tc>
          <w:tcPr>
            <w:tcW w:w="944" w:type="dxa"/>
          </w:tcPr>
          <w:p w14:paraId="25A27E40"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20ms</w:t>
            </w:r>
          </w:p>
        </w:tc>
        <w:tc>
          <w:tcPr>
            <w:tcW w:w="1586" w:type="dxa"/>
          </w:tcPr>
          <w:p w14:paraId="65D21166"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Ctrl:100kbps</w:t>
            </w:r>
          </w:p>
          <w:p w14:paraId="46F26014"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1080P video: 40Mbps in UL per crane</w:t>
            </w:r>
          </w:p>
        </w:tc>
        <w:tc>
          <w:tcPr>
            <w:tcW w:w="1261" w:type="dxa"/>
          </w:tcPr>
          <w:p w14:paraId="5B5CB9ED" w14:textId="77777777" w:rsidR="00A71CD1" w:rsidRPr="00C935AC" w:rsidRDefault="00A71CD1" w:rsidP="00F13613">
            <w:pPr>
              <w:jc w:val="both"/>
              <w:rPr>
                <w:color w:val="000000" w:themeColor="text1"/>
                <w:sz w:val="20"/>
                <w:szCs w:val="20"/>
                <w:lang w:eastAsia="zh-CN"/>
              </w:rPr>
            </w:pPr>
          </w:p>
        </w:tc>
        <w:tc>
          <w:tcPr>
            <w:tcW w:w="1450" w:type="dxa"/>
          </w:tcPr>
          <w:p w14:paraId="0F55B110" w14:textId="77777777" w:rsidR="00A71CD1" w:rsidRPr="00C935AC" w:rsidRDefault="00A71CD1" w:rsidP="00F13613">
            <w:pPr>
              <w:jc w:val="both"/>
              <w:rPr>
                <w:color w:val="000000" w:themeColor="text1"/>
                <w:sz w:val="20"/>
                <w:szCs w:val="20"/>
              </w:rPr>
            </w:pPr>
          </w:p>
        </w:tc>
      </w:tr>
      <w:tr w:rsidR="00A71CD1" w:rsidRPr="00C935AC" w14:paraId="3D9CAAFB" w14:textId="77777777" w:rsidTr="002A7AC0">
        <w:tc>
          <w:tcPr>
            <w:tcW w:w="1321" w:type="dxa"/>
            <w:vMerge w:val="restart"/>
          </w:tcPr>
          <w:p w14:paraId="0922635D" w14:textId="77777777" w:rsidR="00A71CD1" w:rsidRPr="00C935AC" w:rsidRDefault="00A71CD1" w:rsidP="00F13613">
            <w:pPr>
              <w:jc w:val="both"/>
              <w:rPr>
                <w:color w:val="000000" w:themeColor="text1"/>
                <w:sz w:val="20"/>
                <w:szCs w:val="20"/>
              </w:rPr>
            </w:pPr>
            <w:r w:rsidRPr="00C935AC">
              <w:rPr>
                <w:color w:val="000000" w:themeColor="text1"/>
                <w:sz w:val="20"/>
                <w:szCs w:val="20"/>
              </w:rPr>
              <w:t xml:space="preserve">Wide area deployment </w:t>
            </w:r>
          </w:p>
        </w:tc>
        <w:tc>
          <w:tcPr>
            <w:tcW w:w="1552" w:type="dxa"/>
          </w:tcPr>
          <w:p w14:paraId="074A8BCE" w14:textId="77777777" w:rsidR="00A71CD1" w:rsidRPr="00C935AC" w:rsidRDefault="00A71CD1" w:rsidP="00F13613">
            <w:pPr>
              <w:rPr>
                <w:color w:val="000000" w:themeColor="text1"/>
                <w:sz w:val="20"/>
                <w:szCs w:val="20"/>
              </w:rPr>
            </w:pPr>
            <w:r w:rsidRPr="00C935AC">
              <w:rPr>
                <w:color w:val="000000" w:themeColor="text1"/>
                <w:sz w:val="20"/>
                <w:szCs w:val="20"/>
              </w:rPr>
              <w:t xml:space="preserve">360 panoramic VR view video broadcasting </w:t>
            </w:r>
          </w:p>
        </w:tc>
        <w:tc>
          <w:tcPr>
            <w:tcW w:w="1117" w:type="dxa"/>
          </w:tcPr>
          <w:p w14:paraId="51E206F9" w14:textId="77777777" w:rsidR="00A71CD1" w:rsidRPr="00C935AC" w:rsidRDefault="00A71CD1" w:rsidP="00F13613">
            <w:pPr>
              <w:jc w:val="both"/>
              <w:rPr>
                <w:color w:val="000000" w:themeColor="text1"/>
                <w:sz w:val="20"/>
                <w:szCs w:val="20"/>
              </w:rPr>
            </w:pPr>
            <w:r w:rsidRPr="00C935AC">
              <w:rPr>
                <w:color w:val="000000" w:themeColor="text1"/>
                <w:sz w:val="20"/>
                <w:szCs w:val="20"/>
                <w:lang w:eastAsia="zh-CN"/>
              </w:rPr>
              <w:t>99.999%</w:t>
            </w:r>
          </w:p>
        </w:tc>
        <w:tc>
          <w:tcPr>
            <w:tcW w:w="944" w:type="dxa"/>
          </w:tcPr>
          <w:p w14:paraId="67324D94"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&lt;20ms</w:t>
            </w:r>
          </w:p>
        </w:tc>
        <w:tc>
          <w:tcPr>
            <w:tcW w:w="1586" w:type="dxa"/>
          </w:tcPr>
          <w:p w14:paraId="0FD71FC7"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40Mbps~5Gbps</w:t>
            </w:r>
          </w:p>
        </w:tc>
        <w:tc>
          <w:tcPr>
            <w:tcW w:w="1261" w:type="dxa"/>
          </w:tcPr>
          <w:p w14:paraId="4AEAD62E" w14:textId="77777777" w:rsidR="00A71CD1" w:rsidRPr="00C935AC" w:rsidRDefault="00A71CD1" w:rsidP="00F13613">
            <w:pPr>
              <w:jc w:val="both"/>
              <w:rPr>
                <w:color w:val="000000" w:themeColor="text1"/>
                <w:sz w:val="20"/>
                <w:szCs w:val="20"/>
              </w:rPr>
            </w:pPr>
          </w:p>
        </w:tc>
        <w:tc>
          <w:tcPr>
            <w:tcW w:w="1450" w:type="dxa"/>
          </w:tcPr>
          <w:p w14:paraId="2E278817" w14:textId="77777777" w:rsidR="00A71CD1" w:rsidRPr="00C935AC" w:rsidRDefault="00A71CD1" w:rsidP="00F13613">
            <w:pPr>
              <w:jc w:val="both"/>
              <w:rPr>
                <w:color w:val="000000" w:themeColor="text1"/>
                <w:sz w:val="20"/>
                <w:szCs w:val="20"/>
              </w:rPr>
            </w:pPr>
          </w:p>
        </w:tc>
      </w:tr>
      <w:tr w:rsidR="00A71CD1" w:rsidRPr="00C935AC" w14:paraId="19AAC29E" w14:textId="77777777" w:rsidTr="002A7AC0">
        <w:tc>
          <w:tcPr>
            <w:tcW w:w="1321" w:type="dxa"/>
            <w:vMerge/>
          </w:tcPr>
          <w:p w14:paraId="3E5823BE" w14:textId="77777777" w:rsidR="00A71CD1" w:rsidRPr="00C935AC" w:rsidRDefault="00A71CD1" w:rsidP="00F13613">
            <w:pPr>
              <w:jc w:val="both"/>
              <w:rPr>
                <w:color w:val="000000" w:themeColor="text1"/>
                <w:sz w:val="20"/>
                <w:szCs w:val="20"/>
              </w:rPr>
            </w:pPr>
          </w:p>
        </w:tc>
        <w:tc>
          <w:tcPr>
            <w:tcW w:w="1552" w:type="dxa"/>
          </w:tcPr>
          <w:p w14:paraId="56601194" w14:textId="693F5C5A" w:rsidR="00A71CD1" w:rsidRPr="00C935AC" w:rsidRDefault="00A71CD1" w:rsidP="002A6462">
            <w:pPr>
              <w:rPr>
                <w:color w:val="000000" w:themeColor="text1"/>
                <w:sz w:val="20"/>
                <w:szCs w:val="20"/>
              </w:rPr>
            </w:pPr>
            <w:r w:rsidRPr="00C935AC">
              <w:rPr>
                <w:color w:val="000000" w:themeColor="text1"/>
                <w:sz w:val="20"/>
                <w:szCs w:val="20"/>
              </w:rPr>
              <w:t xml:space="preserve">UAV traffic control </w:t>
            </w:r>
          </w:p>
        </w:tc>
        <w:tc>
          <w:tcPr>
            <w:tcW w:w="1117" w:type="dxa"/>
          </w:tcPr>
          <w:p w14:paraId="3E8F47A3" w14:textId="77777777" w:rsidR="00A71CD1" w:rsidRPr="00C935AC" w:rsidRDefault="00A71CD1" w:rsidP="00F13613">
            <w:pPr>
              <w:jc w:val="both"/>
              <w:rPr>
                <w:color w:val="000000" w:themeColor="text1"/>
                <w:sz w:val="20"/>
                <w:szCs w:val="20"/>
              </w:rPr>
            </w:pPr>
            <w:r w:rsidRPr="00C935AC">
              <w:rPr>
                <w:color w:val="000000" w:themeColor="text1"/>
                <w:sz w:val="20"/>
                <w:szCs w:val="20"/>
                <w:lang w:eastAsia="zh-CN"/>
              </w:rPr>
              <w:t>99.999%</w:t>
            </w:r>
          </w:p>
          <w:p w14:paraId="19BC0F22" w14:textId="77777777" w:rsidR="00A71CD1" w:rsidRPr="00C935AC" w:rsidRDefault="00A71CD1" w:rsidP="00F13613">
            <w:pPr>
              <w:rPr>
                <w:sz w:val="20"/>
                <w:szCs w:val="20"/>
              </w:rPr>
            </w:pPr>
          </w:p>
        </w:tc>
        <w:tc>
          <w:tcPr>
            <w:tcW w:w="944" w:type="dxa"/>
          </w:tcPr>
          <w:p w14:paraId="5E9D59CD"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&lt;100ms</w:t>
            </w:r>
          </w:p>
        </w:tc>
        <w:tc>
          <w:tcPr>
            <w:tcW w:w="1586" w:type="dxa"/>
          </w:tcPr>
          <w:p w14:paraId="558AEE21"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&lt;128bps</w:t>
            </w:r>
          </w:p>
        </w:tc>
        <w:tc>
          <w:tcPr>
            <w:tcW w:w="1261" w:type="dxa"/>
          </w:tcPr>
          <w:p w14:paraId="4DDE4DF7" w14:textId="77777777" w:rsidR="00A71CD1" w:rsidRPr="00C935AC" w:rsidRDefault="00A71CD1" w:rsidP="00F13613">
            <w:pPr>
              <w:jc w:val="both"/>
              <w:rPr>
                <w:color w:val="000000" w:themeColor="text1"/>
                <w:sz w:val="20"/>
                <w:szCs w:val="20"/>
              </w:rPr>
            </w:pPr>
          </w:p>
        </w:tc>
        <w:tc>
          <w:tcPr>
            <w:tcW w:w="1450" w:type="dxa"/>
          </w:tcPr>
          <w:p w14:paraId="6461DEBC" w14:textId="77777777" w:rsidR="00A71CD1" w:rsidRPr="00C935AC" w:rsidRDefault="00A71CD1" w:rsidP="00F13613">
            <w:pPr>
              <w:jc w:val="both"/>
              <w:rPr>
                <w:color w:val="000000" w:themeColor="text1"/>
                <w:sz w:val="20"/>
                <w:szCs w:val="20"/>
              </w:rPr>
            </w:pPr>
          </w:p>
        </w:tc>
      </w:tr>
      <w:tr w:rsidR="00A71CD1" w:rsidRPr="00C935AC" w14:paraId="5CFDC863" w14:textId="77777777" w:rsidTr="002A7AC0">
        <w:tc>
          <w:tcPr>
            <w:tcW w:w="1321" w:type="dxa"/>
            <w:vMerge/>
          </w:tcPr>
          <w:p w14:paraId="46F8E597" w14:textId="77777777" w:rsidR="00A71CD1" w:rsidRPr="00C935AC" w:rsidRDefault="00A71CD1" w:rsidP="00F13613">
            <w:pPr>
              <w:jc w:val="both"/>
              <w:rPr>
                <w:color w:val="000000" w:themeColor="text1"/>
                <w:sz w:val="20"/>
                <w:szCs w:val="20"/>
              </w:rPr>
            </w:pPr>
          </w:p>
        </w:tc>
        <w:tc>
          <w:tcPr>
            <w:tcW w:w="1552" w:type="dxa"/>
          </w:tcPr>
          <w:p w14:paraId="558CA28D" w14:textId="77777777" w:rsidR="00A71CD1" w:rsidRPr="00C935AC" w:rsidRDefault="00A71CD1" w:rsidP="00F13613">
            <w:pPr>
              <w:rPr>
                <w:color w:val="000000" w:themeColor="text1"/>
                <w:sz w:val="20"/>
                <w:szCs w:val="20"/>
              </w:rPr>
            </w:pPr>
            <w:r w:rsidRPr="00C935AC">
              <w:rPr>
                <w:color w:val="000000" w:themeColor="text1"/>
                <w:sz w:val="20"/>
                <w:szCs w:val="20"/>
              </w:rPr>
              <w:t xml:space="preserve">AR and </w:t>
            </w:r>
            <w:r w:rsidR="00222FF6" w:rsidRPr="00C935AC">
              <w:rPr>
                <w:color w:val="000000" w:themeColor="text1"/>
                <w:sz w:val="20"/>
                <w:szCs w:val="20"/>
              </w:rPr>
              <w:t>MR</w:t>
            </w:r>
            <w:r w:rsidRPr="00C935AC">
              <w:rPr>
                <w:color w:val="000000" w:themeColor="text1"/>
                <w:sz w:val="20"/>
                <w:szCs w:val="20"/>
              </w:rPr>
              <w:t xml:space="preserve"> cloud gaming </w:t>
            </w:r>
          </w:p>
        </w:tc>
        <w:tc>
          <w:tcPr>
            <w:tcW w:w="1117" w:type="dxa"/>
          </w:tcPr>
          <w:p w14:paraId="0F44ED1E" w14:textId="77777777" w:rsidR="00A71CD1" w:rsidRPr="00C935AC" w:rsidRDefault="00A71CD1" w:rsidP="00F13613">
            <w:pPr>
              <w:jc w:val="both"/>
              <w:rPr>
                <w:color w:val="000000" w:themeColor="text1"/>
                <w:sz w:val="20"/>
                <w:szCs w:val="20"/>
              </w:rPr>
            </w:pPr>
            <w:r w:rsidRPr="00C935AC">
              <w:rPr>
                <w:color w:val="000000" w:themeColor="text1"/>
                <w:sz w:val="20"/>
                <w:szCs w:val="20"/>
                <w:lang w:eastAsia="zh-CN"/>
              </w:rPr>
              <w:t>99.999%</w:t>
            </w:r>
          </w:p>
        </w:tc>
        <w:tc>
          <w:tcPr>
            <w:tcW w:w="944" w:type="dxa"/>
          </w:tcPr>
          <w:p w14:paraId="62494EF8"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&lt;7ms</w:t>
            </w:r>
          </w:p>
          <w:p w14:paraId="31676D57"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(uplink)</w:t>
            </w:r>
          </w:p>
        </w:tc>
        <w:tc>
          <w:tcPr>
            <w:tcW w:w="1586" w:type="dxa"/>
          </w:tcPr>
          <w:p w14:paraId="67DA7600"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1Gbps</w:t>
            </w:r>
          </w:p>
        </w:tc>
        <w:tc>
          <w:tcPr>
            <w:tcW w:w="1261" w:type="dxa"/>
          </w:tcPr>
          <w:p w14:paraId="42EDBE35" w14:textId="77777777" w:rsidR="00A71CD1" w:rsidRPr="00C935AC" w:rsidRDefault="00A71CD1" w:rsidP="00F13613">
            <w:pPr>
              <w:jc w:val="both"/>
              <w:rPr>
                <w:color w:val="000000" w:themeColor="text1"/>
                <w:sz w:val="20"/>
                <w:szCs w:val="20"/>
              </w:rPr>
            </w:pPr>
          </w:p>
        </w:tc>
        <w:tc>
          <w:tcPr>
            <w:tcW w:w="1450" w:type="dxa"/>
          </w:tcPr>
          <w:p w14:paraId="35A6D9C9" w14:textId="77777777" w:rsidR="00A71CD1" w:rsidRPr="00C935AC" w:rsidRDefault="00A71CD1" w:rsidP="00F13613">
            <w:pPr>
              <w:jc w:val="both"/>
              <w:rPr>
                <w:color w:val="000000" w:themeColor="text1"/>
                <w:sz w:val="20"/>
                <w:szCs w:val="20"/>
              </w:rPr>
            </w:pPr>
          </w:p>
        </w:tc>
      </w:tr>
      <w:tr w:rsidR="00A71CD1" w:rsidRPr="00C935AC" w14:paraId="58F7B4B0" w14:textId="77777777" w:rsidTr="002A7AC0">
        <w:tc>
          <w:tcPr>
            <w:tcW w:w="1321" w:type="dxa"/>
            <w:vMerge/>
          </w:tcPr>
          <w:p w14:paraId="0EFD6C0A" w14:textId="77777777" w:rsidR="00A71CD1" w:rsidRPr="00C935AC" w:rsidRDefault="00A71CD1" w:rsidP="00F13613">
            <w:pPr>
              <w:jc w:val="both"/>
              <w:rPr>
                <w:color w:val="000000" w:themeColor="text1"/>
                <w:sz w:val="20"/>
                <w:szCs w:val="20"/>
              </w:rPr>
            </w:pPr>
          </w:p>
        </w:tc>
        <w:tc>
          <w:tcPr>
            <w:tcW w:w="1552" w:type="dxa"/>
          </w:tcPr>
          <w:p w14:paraId="2B266897" w14:textId="77777777" w:rsidR="00A71CD1" w:rsidRPr="00C935AC" w:rsidRDefault="005D03FE" w:rsidP="00F13613">
            <w:pPr>
              <w:rPr>
                <w:color w:val="000000" w:themeColor="text1"/>
                <w:sz w:val="20"/>
                <w:szCs w:val="20"/>
              </w:rPr>
            </w:pPr>
            <w:r w:rsidRPr="00C935AC">
              <w:rPr>
                <w:color w:val="000000" w:themeColor="text1"/>
                <w:sz w:val="20"/>
                <w:szCs w:val="20"/>
              </w:rPr>
              <w:t xml:space="preserve">Smart Grid </w:t>
            </w:r>
            <w:r w:rsidR="00A71CD1" w:rsidRPr="00C935AC">
              <w:rPr>
                <w:color w:val="000000" w:themeColor="text1"/>
                <w:sz w:val="20"/>
                <w:szCs w:val="20"/>
              </w:rPr>
              <w:t>Differential protection</w:t>
            </w:r>
          </w:p>
        </w:tc>
        <w:tc>
          <w:tcPr>
            <w:tcW w:w="1117" w:type="dxa"/>
          </w:tcPr>
          <w:p w14:paraId="7B874217" w14:textId="77777777" w:rsidR="00A71CD1" w:rsidRPr="00C935AC" w:rsidRDefault="00A71CD1" w:rsidP="00F13613">
            <w:pPr>
              <w:jc w:val="both"/>
              <w:rPr>
                <w:color w:val="000000" w:themeColor="text1"/>
                <w:sz w:val="20"/>
                <w:szCs w:val="20"/>
              </w:rPr>
            </w:pPr>
            <w:r w:rsidRPr="00C935AC">
              <w:rPr>
                <w:color w:val="000000" w:themeColor="text1"/>
                <w:sz w:val="20"/>
                <w:szCs w:val="20"/>
                <w:lang w:eastAsia="zh-CN"/>
              </w:rPr>
              <w:t>99.999%</w:t>
            </w:r>
          </w:p>
        </w:tc>
        <w:tc>
          <w:tcPr>
            <w:tcW w:w="944" w:type="dxa"/>
          </w:tcPr>
          <w:p w14:paraId="0EFF7960"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&lt;15ms</w:t>
            </w:r>
          </w:p>
        </w:tc>
        <w:tc>
          <w:tcPr>
            <w:tcW w:w="1586" w:type="dxa"/>
          </w:tcPr>
          <w:p w14:paraId="79E005A7"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2.4Mbps</w:t>
            </w:r>
          </w:p>
        </w:tc>
        <w:tc>
          <w:tcPr>
            <w:tcW w:w="1261" w:type="dxa"/>
          </w:tcPr>
          <w:p w14:paraId="2245D733" w14:textId="77777777" w:rsidR="00A71CD1" w:rsidRPr="00C935AC" w:rsidRDefault="00A71CD1" w:rsidP="00F13613">
            <w:pPr>
              <w:jc w:val="both"/>
              <w:rPr>
                <w:color w:val="000000" w:themeColor="text1"/>
                <w:sz w:val="20"/>
                <w:szCs w:val="20"/>
              </w:rPr>
            </w:pPr>
          </w:p>
        </w:tc>
        <w:tc>
          <w:tcPr>
            <w:tcW w:w="1450" w:type="dxa"/>
          </w:tcPr>
          <w:p w14:paraId="6C5D78FF"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10us</w:t>
            </w:r>
          </w:p>
        </w:tc>
      </w:tr>
      <w:tr w:rsidR="00A71CD1" w:rsidRPr="00C935AC" w14:paraId="49A2540B" w14:textId="77777777" w:rsidTr="002A7AC0">
        <w:tc>
          <w:tcPr>
            <w:tcW w:w="1321" w:type="dxa"/>
            <w:vMerge/>
          </w:tcPr>
          <w:p w14:paraId="31DBAD10" w14:textId="77777777" w:rsidR="00A71CD1" w:rsidRPr="00C935AC" w:rsidRDefault="00A71CD1" w:rsidP="00F13613">
            <w:pPr>
              <w:jc w:val="both"/>
              <w:rPr>
                <w:color w:val="000000" w:themeColor="text1"/>
                <w:sz w:val="20"/>
                <w:szCs w:val="20"/>
              </w:rPr>
            </w:pPr>
          </w:p>
        </w:tc>
        <w:tc>
          <w:tcPr>
            <w:tcW w:w="1552" w:type="dxa"/>
          </w:tcPr>
          <w:p w14:paraId="538B1295" w14:textId="77777777" w:rsidR="00A71CD1" w:rsidRPr="00C935AC" w:rsidRDefault="0075667C" w:rsidP="00F13613">
            <w:pPr>
              <w:rPr>
                <w:color w:val="000000" w:themeColor="text1"/>
                <w:sz w:val="20"/>
                <w:szCs w:val="20"/>
                <w:lang w:eastAsia="zh-CN"/>
              </w:rPr>
            </w:pPr>
            <w:r w:rsidRPr="00C935AC">
              <w:rPr>
                <w:color w:val="000000" w:themeColor="text1"/>
                <w:sz w:val="20"/>
                <w:szCs w:val="20"/>
                <w:lang w:eastAsia="zh-CN"/>
              </w:rPr>
              <w:t>Fault Isolation and System Restoration (</w:t>
            </w:r>
            <w:r w:rsidR="00A71CD1" w:rsidRPr="00C935AC">
              <w:rPr>
                <w:color w:val="000000" w:themeColor="text1"/>
                <w:sz w:val="20"/>
                <w:szCs w:val="20"/>
                <w:lang w:eastAsia="zh-CN"/>
              </w:rPr>
              <w:t>FISR</w:t>
            </w:r>
            <w:r w:rsidRPr="00C935AC">
              <w:rPr>
                <w:color w:val="000000" w:themeColor="text1"/>
                <w:sz w:val="20"/>
                <w:szCs w:val="20"/>
                <w:lang w:eastAsia="zh-CN"/>
              </w:rPr>
              <w:t>)</w:t>
            </w:r>
          </w:p>
        </w:tc>
        <w:tc>
          <w:tcPr>
            <w:tcW w:w="1117" w:type="dxa"/>
          </w:tcPr>
          <w:p w14:paraId="1954BAD1" w14:textId="77777777" w:rsidR="00A71CD1" w:rsidRPr="00C935AC" w:rsidRDefault="00A71CD1" w:rsidP="00F13613">
            <w:pPr>
              <w:jc w:val="both"/>
              <w:rPr>
                <w:color w:val="000000" w:themeColor="text1"/>
                <w:sz w:val="20"/>
                <w:szCs w:val="20"/>
              </w:rPr>
            </w:pPr>
          </w:p>
        </w:tc>
        <w:tc>
          <w:tcPr>
            <w:tcW w:w="944" w:type="dxa"/>
          </w:tcPr>
          <w:p w14:paraId="628FB1D9"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&lt;25ms</w:t>
            </w:r>
          </w:p>
        </w:tc>
        <w:tc>
          <w:tcPr>
            <w:tcW w:w="1586" w:type="dxa"/>
          </w:tcPr>
          <w:p w14:paraId="3DA6CE70"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10Mbps</w:t>
            </w:r>
          </w:p>
        </w:tc>
        <w:tc>
          <w:tcPr>
            <w:tcW w:w="1261" w:type="dxa"/>
          </w:tcPr>
          <w:p w14:paraId="434A7B26" w14:textId="77777777" w:rsidR="00A71CD1" w:rsidRPr="00C935AC" w:rsidRDefault="00A71CD1" w:rsidP="00F13613">
            <w:pPr>
              <w:jc w:val="both"/>
              <w:rPr>
                <w:color w:val="000000" w:themeColor="text1"/>
                <w:sz w:val="20"/>
                <w:szCs w:val="20"/>
              </w:rPr>
            </w:pPr>
          </w:p>
        </w:tc>
        <w:tc>
          <w:tcPr>
            <w:tcW w:w="1450" w:type="dxa"/>
          </w:tcPr>
          <w:p w14:paraId="1B634031" w14:textId="77777777" w:rsidR="00A71CD1" w:rsidRPr="00C935AC" w:rsidRDefault="00A71CD1" w:rsidP="00F13613">
            <w:pPr>
              <w:jc w:val="both"/>
              <w:rPr>
                <w:color w:val="000000" w:themeColor="text1"/>
                <w:sz w:val="20"/>
                <w:szCs w:val="20"/>
              </w:rPr>
            </w:pPr>
          </w:p>
        </w:tc>
      </w:tr>
      <w:tr w:rsidR="00A71CD1" w:rsidRPr="00C935AC" w14:paraId="2E7DB7CF" w14:textId="77777777" w:rsidTr="002A7AC0">
        <w:tc>
          <w:tcPr>
            <w:tcW w:w="1321" w:type="dxa"/>
            <w:vMerge/>
          </w:tcPr>
          <w:p w14:paraId="737F0555" w14:textId="77777777" w:rsidR="00A71CD1" w:rsidRPr="00C935AC" w:rsidRDefault="00A71CD1" w:rsidP="00F13613">
            <w:pPr>
              <w:jc w:val="both"/>
              <w:rPr>
                <w:color w:val="000000" w:themeColor="text1"/>
                <w:sz w:val="20"/>
                <w:szCs w:val="20"/>
              </w:rPr>
            </w:pPr>
          </w:p>
        </w:tc>
        <w:tc>
          <w:tcPr>
            <w:tcW w:w="1552" w:type="dxa"/>
          </w:tcPr>
          <w:p w14:paraId="6AFC77D3" w14:textId="77777777" w:rsidR="00A71CD1" w:rsidRPr="00C935AC" w:rsidRDefault="00A71CD1" w:rsidP="00F13613">
            <w:pPr>
              <w:rPr>
                <w:color w:val="000000" w:themeColor="text1"/>
                <w:sz w:val="20"/>
                <w:szCs w:val="20"/>
                <w:lang w:eastAsia="zh-CN"/>
              </w:rPr>
            </w:pPr>
            <w:r w:rsidRPr="00C935AC">
              <w:rPr>
                <w:color w:val="000000" w:themeColor="text1"/>
                <w:sz w:val="20"/>
                <w:szCs w:val="20"/>
                <w:lang w:eastAsia="zh-CN"/>
              </w:rPr>
              <w:t>Fault location identification</w:t>
            </w:r>
          </w:p>
        </w:tc>
        <w:tc>
          <w:tcPr>
            <w:tcW w:w="1117" w:type="dxa"/>
          </w:tcPr>
          <w:p w14:paraId="728DD3DC" w14:textId="77777777" w:rsidR="00A71CD1" w:rsidRPr="00C935AC" w:rsidRDefault="00A71CD1" w:rsidP="00F13613">
            <w:pPr>
              <w:jc w:val="both"/>
              <w:rPr>
                <w:color w:val="000000" w:themeColor="text1"/>
                <w:sz w:val="20"/>
                <w:szCs w:val="20"/>
              </w:rPr>
            </w:pPr>
            <w:r w:rsidRPr="00C935AC">
              <w:rPr>
                <w:color w:val="000000" w:themeColor="text1"/>
                <w:sz w:val="20"/>
                <w:szCs w:val="20"/>
                <w:lang w:eastAsia="zh-CN"/>
              </w:rPr>
              <w:t>99.999%</w:t>
            </w:r>
          </w:p>
        </w:tc>
        <w:tc>
          <w:tcPr>
            <w:tcW w:w="944" w:type="dxa"/>
          </w:tcPr>
          <w:p w14:paraId="460582A7"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140ms</w:t>
            </w:r>
          </w:p>
        </w:tc>
        <w:tc>
          <w:tcPr>
            <w:tcW w:w="1586" w:type="dxa"/>
          </w:tcPr>
          <w:p w14:paraId="5C721184"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100Mbps</w:t>
            </w:r>
          </w:p>
        </w:tc>
        <w:tc>
          <w:tcPr>
            <w:tcW w:w="1261" w:type="dxa"/>
          </w:tcPr>
          <w:p w14:paraId="1F16CE6B" w14:textId="77777777" w:rsidR="00A71CD1" w:rsidRPr="00C935AC" w:rsidRDefault="00A71CD1" w:rsidP="00F13613">
            <w:pPr>
              <w:jc w:val="both"/>
              <w:rPr>
                <w:color w:val="000000" w:themeColor="text1"/>
                <w:sz w:val="20"/>
                <w:szCs w:val="20"/>
              </w:rPr>
            </w:pPr>
          </w:p>
        </w:tc>
        <w:tc>
          <w:tcPr>
            <w:tcW w:w="1450" w:type="dxa"/>
          </w:tcPr>
          <w:p w14:paraId="48F9B410"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5us</w:t>
            </w:r>
          </w:p>
        </w:tc>
      </w:tr>
      <w:tr w:rsidR="00A71CD1" w:rsidRPr="00C935AC" w14:paraId="64D01011" w14:textId="77777777" w:rsidTr="002A7AC0">
        <w:tc>
          <w:tcPr>
            <w:tcW w:w="1321" w:type="dxa"/>
            <w:vMerge/>
          </w:tcPr>
          <w:p w14:paraId="28014C8E" w14:textId="77777777" w:rsidR="00A71CD1" w:rsidRPr="00C935AC" w:rsidRDefault="00A71CD1" w:rsidP="00F13613">
            <w:pPr>
              <w:jc w:val="both"/>
              <w:rPr>
                <w:color w:val="000000" w:themeColor="text1"/>
                <w:sz w:val="20"/>
                <w:szCs w:val="20"/>
              </w:rPr>
            </w:pPr>
          </w:p>
        </w:tc>
        <w:tc>
          <w:tcPr>
            <w:tcW w:w="1552" w:type="dxa"/>
          </w:tcPr>
          <w:p w14:paraId="54E29A95" w14:textId="77777777" w:rsidR="00A71CD1" w:rsidRPr="00C935AC" w:rsidRDefault="00A71CD1" w:rsidP="00F13613">
            <w:pPr>
              <w:rPr>
                <w:color w:val="000000" w:themeColor="text1"/>
                <w:sz w:val="20"/>
                <w:szCs w:val="20"/>
              </w:rPr>
            </w:pPr>
            <w:r w:rsidRPr="00C935AC">
              <w:rPr>
                <w:color w:val="000000" w:themeColor="text1"/>
                <w:sz w:val="20"/>
                <w:szCs w:val="20"/>
              </w:rPr>
              <w:t>Fault management for distributed electricity generation in smart grids</w:t>
            </w:r>
          </w:p>
        </w:tc>
        <w:tc>
          <w:tcPr>
            <w:tcW w:w="1117" w:type="dxa"/>
          </w:tcPr>
          <w:p w14:paraId="14512C69" w14:textId="77777777" w:rsidR="00A71CD1" w:rsidRPr="00C935AC" w:rsidRDefault="00A71CD1" w:rsidP="00F13613">
            <w:pPr>
              <w:jc w:val="both"/>
              <w:rPr>
                <w:color w:val="000000" w:themeColor="text1"/>
                <w:sz w:val="20"/>
                <w:szCs w:val="20"/>
              </w:rPr>
            </w:pPr>
            <w:r w:rsidRPr="00C935AC">
              <w:rPr>
                <w:color w:val="000000" w:themeColor="text1"/>
                <w:sz w:val="20"/>
                <w:szCs w:val="20"/>
                <w:lang w:eastAsia="zh-CN"/>
              </w:rPr>
              <w:t>99.999%</w:t>
            </w:r>
          </w:p>
        </w:tc>
        <w:tc>
          <w:tcPr>
            <w:tcW w:w="944" w:type="dxa"/>
          </w:tcPr>
          <w:p w14:paraId="0921694D"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&lt;30ms</w:t>
            </w:r>
          </w:p>
        </w:tc>
        <w:tc>
          <w:tcPr>
            <w:tcW w:w="1586" w:type="dxa"/>
          </w:tcPr>
          <w:p w14:paraId="61D16871"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1Mbps</w:t>
            </w:r>
          </w:p>
        </w:tc>
        <w:tc>
          <w:tcPr>
            <w:tcW w:w="1261" w:type="dxa"/>
          </w:tcPr>
          <w:p w14:paraId="39A09D1B" w14:textId="77777777" w:rsidR="00A71CD1" w:rsidRPr="00C935AC" w:rsidRDefault="00A71CD1" w:rsidP="00F13613">
            <w:pPr>
              <w:jc w:val="both"/>
              <w:rPr>
                <w:color w:val="000000" w:themeColor="text1"/>
                <w:sz w:val="20"/>
                <w:szCs w:val="20"/>
              </w:rPr>
            </w:pPr>
          </w:p>
        </w:tc>
        <w:tc>
          <w:tcPr>
            <w:tcW w:w="1450" w:type="dxa"/>
          </w:tcPr>
          <w:p w14:paraId="61B7D76B" w14:textId="77777777" w:rsidR="00A71CD1" w:rsidRPr="00C935AC" w:rsidRDefault="00A71CD1" w:rsidP="00F13613">
            <w:pPr>
              <w:jc w:val="both"/>
              <w:rPr>
                <w:color w:val="000000" w:themeColor="text1"/>
                <w:sz w:val="20"/>
                <w:szCs w:val="20"/>
              </w:rPr>
            </w:pPr>
          </w:p>
        </w:tc>
      </w:tr>
      <w:tr w:rsidR="00A71CD1" w:rsidRPr="00C935AC" w14:paraId="68B9A7B8" w14:textId="77777777" w:rsidTr="002A7AC0">
        <w:tc>
          <w:tcPr>
            <w:tcW w:w="1321" w:type="dxa"/>
            <w:vMerge/>
          </w:tcPr>
          <w:p w14:paraId="1D05411B" w14:textId="77777777" w:rsidR="00A71CD1" w:rsidRPr="00C935AC" w:rsidRDefault="00A71CD1" w:rsidP="00F13613">
            <w:pPr>
              <w:jc w:val="both"/>
              <w:rPr>
                <w:color w:val="000000" w:themeColor="text1"/>
                <w:sz w:val="20"/>
                <w:szCs w:val="20"/>
              </w:rPr>
            </w:pPr>
          </w:p>
        </w:tc>
        <w:tc>
          <w:tcPr>
            <w:tcW w:w="1552" w:type="dxa"/>
          </w:tcPr>
          <w:p w14:paraId="6D9F75FB" w14:textId="77777777" w:rsidR="00A71CD1" w:rsidRPr="00C935AC" w:rsidRDefault="00A71CD1" w:rsidP="00F13613">
            <w:pPr>
              <w:rPr>
                <w:color w:val="000000" w:themeColor="text1"/>
                <w:sz w:val="20"/>
                <w:szCs w:val="20"/>
              </w:rPr>
            </w:pPr>
            <w:r w:rsidRPr="00C935AC">
              <w:rPr>
                <w:color w:val="000000" w:themeColor="text1"/>
                <w:sz w:val="20"/>
                <w:szCs w:val="20"/>
              </w:rPr>
              <w:t>Positioning as service – Rural/Outdoor</w:t>
            </w:r>
          </w:p>
        </w:tc>
        <w:tc>
          <w:tcPr>
            <w:tcW w:w="1117" w:type="dxa"/>
          </w:tcPr>
          <w:p w14:paraId="197E21D6" w14:textId="77777777" w:rsidR="00A71CD1" w:rsidRPr="00C935AC" w:rsidRDefault="00A71CD1" w:rsidP="00F13613">
            <w:pPr>
              <w:jc w:val="both"/>
              <w:rPr>
                <w:color w:val="000000" w:themeColor="text1"/>
                <w:sz w:val="20"/>
                <w:szCs w:val="20"/>
              </w:rPr>
            </w:pPr>
          </w:p>
        </w:tc>
        <w:tc>
          <w:tcPr>
            <w:tcW w:w="944" w:type="dxa"/>
          </w:tcPr>
          <w:p w14:paraId="16E4C7C4" w14:textId="77777777" w:rsidR="00A71CD1" w:rsidRPr="00C935AC" w:rsidRDefault="00A71CD1" w:rsidP="00F13613">
            <w:pPr>
              <w:jc w:val="both"/>
              <w:rPr>
                <w:color w:val="000000" w:themeColor="text1"/>
                <w:sz w:val="20"/>
                <w:szCs w:val="20"/>
              </w:rPr>
            </w:pPr>
          </w:p>
        </w:tc>
        <w:tc>
          <w:tcPr>
            <w:tcW w:w="1586" w:type="dxa"/>
          </w:tcPr>
          <w:p w14:paraId="61D06672" w14:textId="77777777" w:rsidR="00A71CD1" w:rsidRPr="00C935AC" w:rsidRDefault="00A71CD1" w:rsidP="00F13613">
            <w:pPr>
              <w:jc w:val="both"/>
              <w:rPr>
                <w:color w:val="000000" w:themeColor="text1"/>
                <w:sz w:val="20"/>
                <w:szCs w:val="20"/>
              </w:rPr>
            </w:pPr>
          </w:p>
        </w:tc>
        <w:tc>
          <w:tcPr>
            <w:tcW w:w="1261" w:type="dxa"/>
          </w:tcPr>
          <w:p w14:paraId="12F6FEC1" w14:textId="77777777" w:rsidR="00A71CD1" w:rsidRPr="00C935AC" w:rsidRDefault="00A71CD1" w:rsidP="00F13613">
            <w:pPr>
              <w:jc w:val="both"/>
              <w:rPr>
                <w:color w:val="000000" w:themeColor="text1"/>
                <w:sz w:val="20"/>
                <w:szCs w:val="20"/>
                <w:lang w:eastAsia="zh-CN"/>
              </w:rPr>
            </w:pPr>
            <w:r w:rsidRPr="00C935AC">
              <w:rPr>
                <w:color w:val="000000" w:themeColor="text1"/>
                <w:sz w:val="20"/>
                <w:szCs w:val="20"/>
                <w:lang w:eastAsia="zh-CN"/>
              </w:rPr>
              <w:t>&lt;5m</w:t>
            </w:r>
          </w:p>
        </w:tc>
        <w:tc>
          <w:tcPr>
            <w:tcW w:w="1450" w:type="dxa"/>
          </w:tcPr>
          <w:p w14:paraId="2897F5B3" w14:textId="77777777" w:rsidR="00A71CD1" w:rsidRPr="00C935AC" w:rsidRDefault="00A71CD1" w:rsidP="00F13613">
            <w:pPr>
              <w:jc w:val="both"/>
              <w:rPr>
                <w:color w:val="000000" w:themeColor="text1"/>
                <w:sz w:val="20"/>
                <w:szCs w:val="20"/>
              </w:rPr>
            </w:pPr>
          </w:p>
        </w:tc>
      </w:tr>
    </w:tbl>
    <w:p w14:paraId="356439ED" w14:textId="77777777" w:rsidR="00222DE3" w:rsidRDefault="00222DE3" w:rsidP="004F76D4">
      <w:pPr>
        <w:jc w:val="both"/>
        <w:rPr>
          <w:rFonts w:cs="Arial"/>
          <w:b/>
          <w:bCs/>
          <w:caps/>
          <w:kern w:val="32"/>
          <w:sz w:val="24"/>
        </w:rPr>
      </w:pPr>
    </w:p>
    <w:p w14:paraId="487CA321" w14:textId="77777777" w:rsidR="002A6462" w:rsidRPr="00C935AC" w:rsidRDefault="002A6462" w:rsidP="004F76D4">
      <w:pPr>
        <w:jc w:val="both"/>
        <w:rPr>
          <w:rFonts w:cs="Arial"/>
          <w:b/>
          <w:bCs/>
          <w:caps/>
          <w:kern w:val="32"/>
          <w:sz w:val="24"/>
        </w:rPr>
      </w:pPr>
    </w:p>
    <w:p w14:paraId="610F0B24" w14:textId="77777777" w:rsidR="00E51B55" w:rsidRPr="000A61B4" w:rsidRDefault="004F76D4">
      <w:pPr>
        <w:pStyle w:val="berschrift1"/>
        <w:rPr>
          <w:lang w:val="en-GB"/>
        </w:rPr>
      </w:pPr>
      <w:bookmarkStart w:id="35" w:name="_Toc24977694"/>
      <w:r w:rsidRPr="000A61B4">
        <w:rPr>
          <w:lang w:val="en-GB"/>
        </w:rPr>
        <w:t>5G</w:t>
      </w:r>
      <w:r w:rsidR="00170CC5" w:rsidRPr="000A61B4">
        <w:rPr>
          <w:lang w:val="en-GB"/>
        </w:rPr>
        <w:t xml:space="preserve"> URLLC </w:t>
      </w:r>
      <w:r w:rsidR="00851CE2" w:rsidRPr="000A61B4">
        <w:rPr>
          <w:lang w:val="en-GB"/>
        </w:rPr>
        <w:t xml:space="preserve">Technical </w:t>
      </w:r>
      <w:r w:rsidR="00170CC5" w:rsidRPr="000A61B4">
        <w:rPr>
          <w:lang w:val="en-GB"/>
        </w:rPr>
        <w:t>enablers</w:t>
      </w:r>
      <w:bookmarkEnd w:id="35"/>
      <w:r w:rsidR="00170CC5" w:rsidRPr="000A61B4">
        <w:rPr>
          <w:lang w:val="en-GB"/>
        </w:rPr>
        <w:t xml:space="preserve"> </w:t>
      </w:r>
    </w:p>
    <w:p w14:paraId="192B6050" w14:textId="77777777" w:rsidR="0057669B" w:rsidRPr="000A61B4" w:rsidRDefault="0057669B" w:rsidP="00036F7A">
      <w:pPr>
        <w:rPr>
          <w:i/>
          <w:color w:val="FF0000"/>
        </w:rPr>
      </w:pPr>
    </w:p>
    <w:p w14:paraId="301A96AF" w14:textId="0156EF52" w:rsidR="00222DE3" w:rsidRPr="000A61B4" w:rsidRDefault="00651B5F" w:rsidP="000F155B">
      <w:pPr>
        <w:jc w:val="both"/>
      </w:pPr>
      <w:r w:rsidRPr="00C935AC">
        <w:t xml:space="preserve">ITU-R WP5D in 2012 defined three usage </w:t>
      </w:r>
      <w:r w:rsidR="001B2DE4" w:rsidRPr="00C935AC">
        <w:t xml:space="preserve">scenarios </w:t>
      </w:r>
      <w:r w:rsidRPr="00C935AC">
        <w:t>including URLLC concerning both machine centric and human centric</w:t>
      </w:r>
      <w:r w:rsidR="00284E8C" w:rsidRPr="00C935AC">
        <w:t xml:space="preserve"> </w:t>
      </w:r>
      <w:r w:rsidR="00B22D80" w:rsidRPr="00C935AC">
        <w:t xml:space="preserve">communication </w:t>
      </w:r>
      <w:r w:rsidRPr="00C935AC">
        <w:t>for next generation of</w:t>
      </w:r>
      <w:r w:rsidR="00142956" w:rsidRPr="00C935AC">
        <w:t xml:space="preserve"> Internation</w:t>
      </w:r>
      <w:r w:rsidR="002B1989">
        <w:t>al</w:t>
      </w:r>
      <w:r w:rsidR="00142956" w:rsidRPr="00C935AC">
        <w:t xml:space="preserve"> Mobile </w:t>
      </w:r>
      <w:r w:rsidR="001451BE" w:rsidRPr="00C935AC">
        <w:t>Telecommunications</w:t>
      </w:r>
      <w:r w:rsidRPr="00C935AC">
        <w:t xml:space="preserve"> </w:t>
      </w:r>
      <w:r w:rsidR="001451BE" w:rsidRPr="00C935AC">
        <w:t>(</w:t>
      </w:r>
      <w:r w:rsidRPr="00C935AC">
        <w:t>IMT</w:t>
      </w:r>
      <w:r w:rsidR="001451BE" w:rsidRPr="00C935AC">
        <w:t>)</w:t>
      </w:r>
      <w:r w:rsidRPr="00C935AC">
        <w:t xml:space="preserve"> system commonly referred</w:t>
      </w:r>
      <w:r w:rsidR="00B97684" w:rsidRPr="00C935AC">
        <w:t xml:space="preserve"> as</w:t>
      </w:r>
      <w:r w:rsidRPr="00C935AC">
        <w:t xml:space="preserve"> “5G</w:t>
      </w:r>
      <w:r w:rsidR="00F46F08" w:rsidRPr="00C935AC">
        <w:t>”</w:t>
      </w:r>
      <w:r w:rsidRPr="00C935AC">
        <w:t>.</w:t>
      </w:r>
      <w:r w:rsidR="004B7CC3" w:rsidRPr="00C935AC">
        <w:t xml:space="preserve"> </w:t>
      </w:r>
      <w:r w:rsidR="007501ED" w:rsidRPr="00C935AC">
        <w:t>3GPP</w:t>
      </w:r>
      <w:r w:rsidR="00D30ECC" w:rsidRPr="00C935AC">
        <w:t>,</w:t>
      </w:r>
      <w:r w:rsidR="007501ED" w:rsidRPr="00C935AC">
        <w:t xml:space="preserve"> a global standardization</w:t>
      </w:r>
      <w:r w:rsidR="00B22D80" w:rsidRPr="00C935AC">
        <w:t xml:space="preserve"> </w:t>
      </w:r>
      <w:r w:rsidR="007501ED" w:rsidRPr="00C935AC">
        <w:t>body considering such scenario</w:t>
      </w:r>
      <w:r w:rsidR="00625439" w:rsidRPr="00C935AC">
        <w:t>s</w:t>
      </w:r>
      <w:r w:rsidR="007501ED" w:rsidRPr="00C935AC">
        <w:t xml:space="preserve"> and requirements</w:t>
      </w:r>
      <w:r w:rsidR="00D30ECC" w:rsidRPr="00C935AC">
        <w:t xml:space="preserve"> has developed an URLLC tool box of enablers.</w:t>
      </w:r>
      <w:r w:rsidR="00E46646" w:rsidRPr="00C935AC">
        <w:t xml:space="preserve"> </w:t>
      </w:r>
      <w:r w:rsidR="00B4477A" w:rsidRPr="00C935AC">
        <w:t xml:space="preserve">Reference </w:t>
      </w:r>
      <w:r w:rsidR="00047E42" w:rsidRPr="00C935AC">
        <w:fldChar w:fldCharType="begin"/>
      </w:r>
      <w:r w:rsidR="00047E42" w:rsidRPr="00C935AC">
        <w:instrText xml:space="preserve"> REF _Ref20591249 \r \h  \* MERGEFORMAT </w:instrText>
      </w:r>
      <w:r w:rsidR="00047E42" w:rsidRPr="00C935AC">
        <w:fldChar w:fldCharType="separate"/>
      </w:r>
      <w:r w:rsidR="002F0925">
        <w:t>[2]</w:t>
      </w:r>
      <w:r w:rsidR="00047E42" w:rsidRPr="00C935AC">
        <w:fldChar w:fldCharType="end"/>
      </w:r>
      <w:r w:rsidR="00E46646" w:rsidRPr="00C935AC">
        <w:t xml:space="preserve"> provides</w:t>
      </w:r>
      <w:r w:rsidR="00202949" w:rsidRPr="00C935AC">
        <w:t xml:space="preserve"> an</w:t>
      </w:r>
      <w:r w:rsidR="00E46646" w:rsidRPr="00C935AC">
        <w:t xml:space="preserve"> insight to 5G NR radio interface design for URLLC communication services.</w:t>
      </w:r>
      <w:r w:rsidR="006A0D33" w:rsidRPr="000A61B4">
        <w:t xml:space="preserve">  </w:t>
      </w:r>
      <w:r w:rsidR="00047E42" w:rsidRPr="00C935AC">
        <w:fldChar w:fldCharType="begin"/>
      </w:r>
      <w:r w:rsidR="00047E42" w:rsidRPr="00C935AC">
        <w:instrText xml:space="preserve"> REF _Ref20591284 \h  \* MERGEFORMAT </w:instrText>
      </w:r>
      <w:r w:rsidR="00047E42" w:rsidRPr="00C935AC">
        <w:fldChar w:fldCharType="separate"/>
      </w:r>
      <w:r w:rsidR="002F0925" w:rsidRPr="002F0925">
        <w:t>Figure 1</w:t>
      </w:r>
      <w:r w:rsidR="00047E42" w:rsidRPr="00C935AC">
        <w:fldChar w:fldCharType="end"/>
      </w:r>
      <w:r w:rsidR="00E301E6" w:rsidRPr="000A61B4">
        <w:t xml:space="preserve"> </w:t>
      </w:r>
      <w:r w:rsidR="00164690" w:rsidRPr="000A61B4">
        <w:t xml:space="preserve">shows the technical enablers to activate URLLC communication services in 5G networks. </w:t>
      </w:r>
      <w:r w:rsidR="001951D3" w:rsidRPr="000A61B4">
        <w:t xml:space="preserve">Further this sections dives into description of </w:t>
      </w:r>
      <w:r w:rsidR="005F2A2C" w:rsidRPr="000A61B4">
        <w:t xml:space="preserve">such </w:t>
      </w:r>
      <w:r w:rsidR="001951D3" w:rsidRPr="000A61B4">
        <w:t>technical enablers</w:t>
      </w:r>
      <w:r w:rsidR="00164690" w:rsidRPr="000A61B4">
        <w:t>.</w:t>
      </w:r>
    </w:p>
    <w:p w14:paraId="07138534" w14:textId="77777777" w:rsidR="006B36D1" w:rsidRPr="000A61B4" w:rsidRDefault="006B36D1" w:rsidP="00B22D80">
      <w:pPr>
        <w:jc w:val="both"/>
        <w:rPr>
          <w:sz w:val="20"/>
          <w:szCs w:val="20"/>
        </w:rPr>
      </w:pPr>
    </w:p>
    <w:p w14:paraId="12E9D643" w14:textId="77777777" w:rsidR="006B36D1" w:rsidRPr="000A61B4" w:rsidRDefault="006B36D1" w:rsidP="00B22D80">
      <w:pPr>
        <w:jc w:val="both"/>
        <w:rPr>
          <w:sz w:val="20"/>
          <w:szCs w:val="20"/>
        </w:rPr>
      </w:pPr>
    </w:p>
    <w:p w14:paraId="2FCD8EEC" w14:textId="1C26162E" w:rsidR="00164690" w:rsidRPr="00C935AC" w:rsidRDefault="004D70B5" w:rsidP="00164690">
      <w:pPr>
        <w:keepNext/>
        <w:jc w:val="both"/>
      </w:pPr>
      <w:r w:rsidRPr="004D70B5">
        <w:rPr>
          <w:noProof/>
          <w:lang w:eastAsia="en-GB"/>
        </w:rPr>
        <w:lastRenderedPageBreak/>
        <w:drawing>
          <wp:inline distT="0" distB="0" distL="0" distR="0" wp14:anchorId="5AF1D206" wp14:editId="4EFD8877">
            <wp:extent cx="5751303" cy="2933843"/>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6945" cy="2936721"/>
                    </a:xfrm>
                    <a:prstGeom prst="rect">
                      <a:avLst/>
                    </a:prstGeom>
                  </pic:spPr>
                </pic:pic>
              </a:graphicData>
            </a:graphic>
          </wp:inline>
        </w:drawing>
      </w:r>
    </w:p>
    <w:p w14:paraId="7BF0D19E" w14:textId="7626E4FB" w:rsidR="006B36D1" w:rsidRPr="002335DF" w:rsidRDefault="00164690" w:rsidP="00164690">
      <w:pPr>
        <w:pStyle w:val="Beschriftung"/>
        <w:jc w:val="center"/>
        <w:rPr>
          <w:b w:val="0"/>
          <w:bCs w:val="0"/>
          <w:sz w:val="19"/>
          <w:szCs w:val="19"/>
        </w:rPr>
      </w:pPr>
      <w:bookmarkStart w:id="36" w:name="_Ref20591284"/>
      <w:r w:rsidRPr="002335DF">
        <w:rPr>
          <w:b w:val="0"/>
          <w:bCs w:val="0"/>
          <w:sz w:val="19"/>
          <w:szCs w:val="19"/>
        </w:rPr>
        <w:t xml:space="preserve">Figure </w:t>
      </w:r>
      <w:r w:rsidR="00B418B9" w:rsidRPr="002335DF">
        <w:rPr>
          <w:b w:val="0"/>
          <w:bCs w:val="0"/>
          <w:sz w:val="19"/>
          <w:szCs w:val="19"/>
        </w:rPr>
        <w:fldChar w:fldCharType="begin"/>
      </w:r>
      <w:r w:rsidRPr="002335DF">
        <w:rPr>
          <w:b w:val="0"/>
          <w:bCs w:val="0"/>
          <w:sz w:val="19"/>
          <w:szCs w:val="19"/>
        </w:rPr>
        <w:instrText xml:space="preserve"> SEQ Figure \* ARABIC </w:instrText>
      </w:r>
      <w:r w:rsidR="00B418B9" w:rsidRPr="002335DF">
        <w:rPr>
          <w:b w:val="0"/>
          <w:bCs w:val="0"/>
          <w:sz w:val="19"/>
          <w:szCs w:val="19"/>
        </w:rPr>
        <w:fldChar w:fldCharType="separate"/>
      </w:r>
      <w:r w:rsidR="002F0925">
        <w:rPr>
          <w:b w:val="0"/>
          <w:bCs w:val="0"/>
          <w:noProof/>
          <w:sz w:val="19"/>
          <w:szCs w:val="19"/>
        </w:rPr>
        <w:t>1</w:t>
      </w:r>
      <w:r w:rsidR="00B418B9" w:rsidRPr="002335DF">
        <w:rPr>
          <w:b w:val="0"/>
          <w:bCs w:val="0"/>
          <w:sz w:val="19"/>
          <w:szCs w:val="19"/>
        </w:rPr>
        <w:fldChar w:fldCharType="end"/>
      </w:r>
      <w:bookmarkEnd w:id="36"/>
      <w:r w:rsidR="002A6462" w:rsidRPr="002335DF">
        <w:rPr>
          <w:b w:val="0"/>
          <w:bCs w:val="0"/>
          <w:sz w:val="19"/>
          <w:szCs w:val="19"/>
        </w:rPr>
        <w:t>:</w:t>
      </w:r>
      <w:r w:rsidRPr="002335DF">
        <w:rPr>
          <w:b w:val="0"/>
          <w:bCs w:val="0"/>
          <w:sz w:val="19"/>
          <w:szCs w:val="19"/>
        </w:rPr>
        <w:t xml:space="preserve"> 5G technical enablers for URLLC communications services</w:t>
      </w:r>
      <w:r w:rsidR="002A6462" w:rsidRPr="002335DF">
        <w:rPr>
          <w:b w:val="0"/>
          <w:bCs w:val="0"/>
          <w:sz w:val="19"/>
          <w:szCs w:val="19"/>
        </w:rPr>
        <w:t>.</w:t>
      </w:r>
    </w:p>
    <w:p w14:paraId="60A68B17" w14:textId="77777777" w:rsidR="008B21C6" w:rsidRPr="000A61B4" w:rsidRDefault="0020728F" w:rsidP="008B21C6">
      <w:pPr>
        <w:pStyle w:val="berschrift2"/>
        <w:rPr>
          <w:lang w:val="en-GB"/>
        </w:rPr>
      </w:pPr>
      <w:bookmarkStart w:id="37" w:name="_Ref507152957"/>
      <w:bookmarkStart w:id="38" w:name="_Ref511042521"/>
      <w:bookmarkStart w:id="39" w:name="_Toc24977695"/>
      <w:r w:rsidRPr="000A61B4">
        <w:rPr>
          <w:lang w:val="en-GB"/>
        </w:rPr>
        <w:t>Reliability</w:t>
      </w:r>
      <w:bookmarkEnd w:id="39"/>
      <w:r w:rsidRPr="000A61B4">
        <w:rPr>
          <w:lang w:val="en-GB"/>
        </w:rPr>
        <w:t xml:space="preserve"> </w:t>
      </w:r>
      <w:bookmarkEnd w:id="37"/>
      <w:bookmarkEnd w:id="38"/>
    </w:p>
    <w:p w14:paraId="7032D263" w14:textId="3E7780B5" w:rsidR="00C54C49" w:rsidRPr="000A61B4" w:rsidRDefault="00956668" w:rsidP="000F155B">
      <w:pPr>
        <w:jc w:val="both"/>
        <w:rPr>
          <w:rStyle w:val="berschrift3Zchn"/>
          <w:rFonts w:cs="Times New Roman"/>
          <w:b w:val="0"/>
          <w:bCs w:val="0"/>
          <w:szCs w:val="19"/>
        </w:rPr>
      </w:pPr>
      <w:r w:rsidRPr="000A61B4">
        <w:t xml:space="preserve">Reliability </w:t>
      </w:r>
      <w:r w:rsidR="009461E5" w:rsidRPr="000A61B4">
        <w:t>represents</w:t>
      </w:r>
      <w:r w:rsidRPr="000A61B4">
        <w:t xml:space="preserve"> the capability of transmitting a given amount of traffic within a predetermined time duration with high success probability. </w:t>
      </w:r>
      <w:r w:rsidR="009461E5" w:rsidRPr="000A61B4">
        <w:t xml:space="preserve">In what follows, features introduced in NR </w:t>
      </w:r>
      <w:r w:rsidR="00C04E8E" w:rsidRPr="000A61B4">
        <w:t>r</w:t>
      </w:r>
      <w:r w:rsidR="009461E5" w:rsidRPr="000A61B4">
        <w:t xml:space="preserve">elease 15 </w:t>
      </w:r>
      <w:r w:rsidR="00EE4184" w:rsidRPr="00EE4184">
        <w:t xml:space="preserve">enabling </w:t>
      </w:r>
      <w:r w:rsidR="004B311F" w:rsidRPr="000A61B4">
        <w:t xml:space="preserve">high reliability features are detailed concerning enhancement in </w:t>
      </w:r>
      <w:r w:rsidR="0058626E" w:rsidRPr="000A61B4">
        <w:t>NR</w:t>
      </w:r>
      <w:r w:rsidR="004B311F" w:rsidRPr="000A61B4">
        <w:t xml:space="preserve"> and </w:t>
      </w:r>
      <w:r w:rsidR="002D7637" w:rsidRPr="000A61B4">
        <w:t xml:space="preserve">5G </w:t>
      </w:r>
      <w:r w:rsidR="00B96EBC" w:rsidRPr="000A61B4">
        <w:t>CN</w:t>
      </w:r>
      <w:r w:rsidR="004B311F" w:rsidRPr="000A61B4">
        <w:t>.</w:t>
      </w:r>
      <w:r w:rsidR="00A2271B" w:rsidRPr="000A61B4">
        <w:t xml:space="preserve"> </w:t>
      </w:r>
      <w:r w:rsidR="00FD02BE" w:rsidRPr="000A61B4">
        <w:t>M</w:t>
      </w:r>
      <w:r w:rsidR="00FC5195" w:rsidRPr="000A61B4">
        <w:t xml:space="preserve">ulti-slot transmission </w:t>
      </w:r>
      <w:r w:rsidR="001D3997" w:rsidRPr="000A61B4">
        <w:t>for the grant channel access, low rate</w:t>
      </w:r>
      <w:r w:rsidR="002A32B9" w:rsidRPr="000A61B4">
        <w:t xml:space="preserve"> Modulation and Coding Scheme</w:t>
      </w:r>
      <w:r w:rsidR="001D3997" w:rsidRPr="000A61B4">
        <w:t xml:space="preserve"> </w:t>
      </w:r>
      <w:r w:rsidR="002A32B9" w:rsidRPr="000A61B4">
        <w:t>(</w:t>
      </w:r>
      <w:r w:rsidR="001D3997" w:rsidRPr="000A61B4">
        <w:t>MCS</w:t>
      </w:r>
      <w:r w:rsidR="002A32B9" w:rsidRPr="000A61B4">
        <w:t>)</w:t>
      </w:r>
      <w:r w:rsidR="001D3997" w:rsidRPr="000A61B4">
        <w:t xml:space="preserve"> and further </w:t>
      </w:r>
      <w:r w:rsidR="00FA31E6" w:rsidRPr="000A61B4">
        <w:t>u</w:t>
      </w:r>
      <w:r w:rsidR="001D3997" w:rsidRPr="000A61B4">
        <w:t xml:space="preserve">plink </w:t>
      </w:r>
      <w:r w:rsidR="00FA31E6" w:rsidRPr="000A61B4">
        <w:t>m</w:t>
      </w:r>
      <w:r w:rsidR="001D3997" w:rsidRPr="000A61B4">
        <w:t>ulti-antenna techniques are key features which increase the reli</w:t>
      </w:r>
      <w:r w:rsidR="002757DA">
        <w:t>a</w:t>
      </w:r>
      <w:r w:rsidR="001D3997" w:rsidRPr="000A61B4">
        <w:t xml:space="preserve">bility of the radio link between UE and gNB. </w:t>
      </w:r>
    </w:p>
    <w:p w14:paraId="68BE026B" w14:textId="77777777" w:rsidR="00C54C49" w:rsidRPr="00C935AC" w:rsidRDefault="0058464C" w:rsidP="00085233">
      <w:pPr>
        <w:pStyle w:val="berschrift3"/>
        <w:ind w:left="567" w:hanging="567"/>
      </w:pPr>
      <w:bookmarkStart w:id="40" w:name="_Toc24977696"/>
      <w:r w:rsidRPr="00C935AC">
        <w:t>Low rate MCS</w:t>
      </w:r>
      <w:r w:rsidR="009F6563" w:rsidRPr="00C935AC">
        <w:t>.</w:t>
      </w:r>
      <w:bookmarkEnd w:id="40"/>
      <w:r w:rsidR="009F6563" w:rsidRPr="00C935AC">
        <w:t xml:space="preserve">  </w:t>
      </w:r>
    </w:p>
    <w:p w14:paraId="5C6FB6C9" w14:textId="492F236A" w:rsidR="0062320B" w:rsidRPr="000A61B4" w:rsidRDefault="004718E4" w:rsidP="004718E4">
      <w:pPr>
        <w:jc w:val="both"/>
        <w:rPr>
          <w:szCs w:val="20"/>
        </w:rPr>
      </w:pPr>
      <w:r w:rsidRPr="000A61B4">
        <w:t>This is a basic feature to provide the reliability target of 10</w:t>
      </w:r>
      <w:r w:rsidRPr="000A61B4">
        <w:rPr>
          <w:vertAlign w:val="superscript"/>
        </w:rPr>
        <w:t>-5</w:t>
      </w:r>
      <w:r w:rsidRPr="000A61B4">
        <w:t xml:space="preserve"> </w:t>
      </w:r>
      <w:r w:rsidR="001C58BF" w:rsidRPr="000A61B4">
        <w:t>Block Error Rate (</w:t>
      </w:r>
      <w:r w:rsidRPr="000A61B4">
        <w:t>BLER</w:t>
      </w:r>
      <w:r w:rsidR="001C58BF" w:rsidRPr="000A61B4">
        <w:t>) stated in Release 15 for URLLC applications</w:t>
      </w:r>
      <w:r w:rsidRPr="000A61B4">
        <w:t>. Reliability enhancement can be achieved by extending MCS to support operations at lower code rates.</w:t>
      </w:r>
      <w:r w:rsidR="0062320B" w:rsidRPr="000A61B4">
        <w:t xml:space="preserve"> </w:t>
      </w:r>
      <w:r w:rsidR="00047E42" w:rsidRPr="00C935AC">
        <w:fldChar w:fldCharType="begin"/>
      </w:r>
      <w:r w:rsidR="00047E42" w:rsidRPr="00C935AC">
        <w:instrText xml:space="preserve"> REF _Ref20772062 \h  \* MERGEFORMAT </w:instrText>
      </w:r>
      <w:r w:rsidR="00047E42" w:rsidRPr="00C935AC">
        <w:fldChar w:fldCharType="separate"/>
      </w:r>
      <w:r w:rsidR="002F0925" w:rsidRPr="002F0925">
        <w:t>Figure 2</w:t>
      </w:r>
      <w:r w:rsidR="00047E42" w:rsidRPr="00C935AC">
        <w:fldChar w:fldCharType="end"/>
      </w:r>
      <w:r w:rsidR="0062320B" w:rsidRPr="000A61B4">
        <w:t xml:space="preserve"> depicts channel adaption procedure. </w:t>
      </w:r>
    </w:p>
    <w:p w14:paraId="44C416C9" w14:textId="77777777" w:rsidR="004718E4" w:rsidRPr="000A61B4" w:rsidRDefault="004718E4" w:rsidP="004718E4">
      <w:pPr>
        <w:jc w:val="both"/>
        <w:rPr>
          <w:sz w:val="20"/>
          <w:szCs w:val="20"/>
        </w:rPr>
      </w:pPr>
      <w:r w:rsidRPr="000A61B4">
        <w:t xml:space="preserve">To do so there are two </w:t>
      </w:r>
      <w:r w:rsidR="00804668" w:rsidRPr="000A61B4">
        <w:t>Channel Quality Indicate (</w:t>
      </w:r>
      <w:r w:rsidRPr="000A61B4">
        <w:t>CQI</w:t>
      </w:r>
      <w:r w:rsidR="00804668" w:rsidRPr="000A61B4">
        <w:t>)</w:t>
      </w:r>
      <w:r w:rsidRPr="000A61B4">
        <w:t xml:space="preserve"> tables for URLLC CQI reporting</w:t>
      </w:r>
      <w:r w:rsidRPr="000A61B4">
        <w:rPr>
          <w:sz w:val="20"/>
          <w:szCs w:val="20"/>
        </w:rPr>
        <w:t>:</w:t>
      </w:r>
    </w:p>
    <w:p w14:paraId="31AAE7B9" w14:textId="77777777" w:rsidR="004718E4" w:rsidRPr="000A61B4" w:rsidRDefault="004718E4" w:rsidP="0059620C">
      <w:pPr>
        <w:pStyle w:val="Listenabsatz"/>
        <w:numPr>
          <w:ilvl w:val="0"/>
          <w:numId w:val="5"/>
        </w:numPr>
        <w:jc w:val="both"/>
      </w:pPr>
      <w:r w:rsidRPr="000A61B4">
        <w:t>A first URLLC CQI table for target BLER 10</w:t>
      </w:r>
      <w:r w:rsidRPr="000A61B4">
        <w:rPr>
          <w:vertAlign w:val="superscript"/>
        </w:rPr>
        <w:t>-1</w:t>
      </w:r>
      <w:r w:rsidRPr="000A61B4">
        <w:t>: It is the same as the existing 64QAM CQI table without any change.</w:t>
      </w:r>
    </w:p>
    <w:p w14:paraId="048881B9" w14:textId="77777777" w:rsidR="004718E4" w:rsidRPr="000A61B4" w:rsidRDefault="004718E4" w:rsidP="0059620C">
      <w:pPr>
        <w:pStyle w:val="Listenabsatz"/>
        <w:numPr>
          <w:ilvl w:val="0"/>
          <w:numId w:val="5"/>
        </w:numPr>
        <w:jc w:val="both"/>
      </w:pPr>
      <w:r w:rsidRPr="000A61B4">
        <w:t>A second new CQI table for URLLC for target BLER 10</w:t>
      </w:r>
      <w:r w:rsidRPr="000A61B4">
        <w:rPr>
          <w:vertAlign w:val="superscript"/>
        </w:rPr>
        <w:t>-5</w:t>
      </w:r>
      <w:r w:rsidRPr="000A61B4">
        <w:t>: this table will secure the reliability at first transmission if needed. The coding rate will range from as low as ~1/17 (QPSK) to the highest coding rate ¾ (assuming 64 QAM).</w:t>
      </w:r>
    </w:p>
    <w:p w14:paraId="03E53DB3" w14:textId="77777777" w:rsidR="0058464C" w:rsidRPr="000A61B4" w:rsidRDefault="0058464C" w:rsidP="0058464C"/>
    <w:p w14:paraId="0C7CA4F1" w14:textId="77777777" w:rsidR="000D50F1" w:rsidRPr="00C935AC" w:rsidRDefault="000D50F1" w:rsidP="006B36D1">
      <w:pPr>
        <w:keepNext/>
        <w:jc w:val="center"/>
      </w:pPr>
      <w:r w:rsidRPr="00424211">
        <w:rPr>
          <w:noProof/>
          <w:lang w:eastAsia="en-GB"/>
        </w:rPr>
        <w:drawing>
          <wp:inline distT="0" distB="0" distL="0" distR="0" wp14:anchorId="10B3C713" wp14:editId="5BE8ECA8">
            <wp:extent cx="4522955" cy="179270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r="11170"/>
                    <a:stretch/>
                  </pic:blipFill>
                  <pic:spPr bwMode="auto">
                    <a:xfrm>
                      <a:off x="0" y="0"/>
                      <a:ext cx="4563271" cy="1808685"/>
                    </a:xfrm>
                    <a:prstGeom prst="rect">
                      <a:avLst/>
                    </a:prstGeom>
                    <a:ln>
                      <a:noFill/>
                    </a:ln>
                    <a:extLst>
                      <a:ext uri="{53640926-AAD7-44D8-BBD7-CCE9431645EC}">
                        <a14:shadowObscured xmlns:a14="http://schemas.microsoft.com/office/drawing/2010/main"/>
                      </a:ext>
                    </a:extLst>
                  </pic:spPr>
                </pic:pic>
              </a:graphicData>
            </a:graphic>
          </wp:inline>
        </w:drawing>
      </w:r>
    </w:p>
    <w:p w14:paraId="24D06BC6" w14:textId="4AA31DFF" w:rsidR="0058464C" w:rsidRPr="002335DF" w:rsidRDefault="000D50F1" w:rsidP="000D50F1">
      <w:pPr>
        <w:pStyle w:val="Beschriftung"/>
        <w:jc w:val="center"/>
        <w:rPr>
          <w:b w:val="0"/>
          <w:bCs w:val="0"/>
          <w:sz w:val="19"/>
          <w:szCs w:val="19"/>
        </w:rPr>
      </w:pPr>
      <w:bookmarkStart w:id="41" w:name="_Ref20772062"/>
      <w:r w:rsidRPr="002335DF">
        <w:rPr>
          <w:b w:val="0"/>
          <w:bCs w:val="0"/>
          <w:sz w:val="19"/>
          <w:szCs w:val="19"/>
        </w:rPr>
        <w:t xml:space="preserve">Figure </w:t>
      </w:r>
      <w:r w:rsidR="00B418B9" w:rsidRPr="002335DF">
        <w:rPr>
          <w:b w:val="0"/>
          <w:bCs w:val="0"/>
          <w:sz w:val="19"/>
          <w:szCs w:val="19"/>
        </w:rPr>
        <w:fldChar w:fldCharType="begin"/>
      </w:r>
      <w:r w:rsidR="00F70A1C" w:rsidRPr="002335DF">
        <w:rPr>
          <w:b w:val="0"/>
          <w:bCs w:val="0"/>
          <w:sz w:val="19"/>
          <w:szCs w:val="19"/>
        </w:rPr>
        <w:instrText xml:space="preserve"> SEQ Figure \* ARABIC </w:instrText>
      </w:r>
      <w:r w:rsidR="00B418B9" w:rsidRPr="002335DF">
        <w:rPr>
          <w:b w:val="0"/>
          <w:bCs w:val="0"/>
          <w:sz w:val="19"/>
          <w:szCs w:val="19"/>
        </w:rPr>
        <w:fldChar w:fldCharType="separate"/>
      </w:r>
      <w:r w:rsidR="002F0925">
        <w:rPr>
          <w:b w:val="0"/>
          <w:bCs w:val="0"/>
          <w:noProof/>
          <w:sz w:val="19"/>
          <w:szCs w:val="19"/>
        </w:rPr>
        <w:t>2</w:t>
      </w:r>
      <w:r w:rsidR="00B418B9" w:rsidRPr="002335DF">
        <w:rPr>
          <w:b w:val="0"/>
          <w:bCs w:val="0"/>
          <w:sz w:val="19"/>
          <w:szCs w:val="19"/>
        </w:rPr>
        <w:fldChar w:fldCharType="end"/>
      </w:r>
      <w:bookmarkEnd w:id="41"/>
      <w:r w:rsidR="002A6462" w:rsidRPr="002335DF">
        <w:rPr>
          <w:b w:val="0"/>
          <w:bCs w:val="0"/>
          <w:sz w:val="19"/>
          <w:szCs w:val="19"/>
        </w:rPr>
        <w:t>:</w:t>
      </w:r>
      <w:r w:rsidRPr="002335DF">
        <w:rPr>
          <w:b w:val="0"/>
          <w:bCs w:val="0"/>
          <w:sz w:val="19"/>
          <w:szCs w:val="19"/>
        </w:rPr>
        <w:t xml:space="preserve"> Channel adap</w:t>
      </w:r>
      <w:r w:rsidR="005D507F" w:rsidRPr="002335DF">
        <w:rPr>
          <w:b w:val="0"/>
          <w:bCs w:val="0"/>
          <w:sz w:val="19"/>
          <w:szCs w:val="19"/>
        </w:rPr>
        <w:t>ta</w:t>
      </w:r>
      <w:r w:rsidRPr="002335DF">
        <w:rPr>
          <w:b w:val="0"/>
          <w:bCs w:val="0"/>
          <w:sz w:val="19"/>
          <w:szCs w:val="19"/>
        </w:rPr>
        <w:t>tion procedure</w:t>
      </w:r>
    </w:p>
    <w:p w14:paraId="6AC34393" w14:textId="77777777" w:rsidR="003952E7" w:rsidRPr="000A61B4" w:rsidRDefault="007D0B6C" w:rsidP="00B22D80">
      <w:pPr>
        <w:pStyle w:val="berschrift3"/>
        <w:ind w:left="709" w:hanging="709"/>
      </w:pPr>
      <w:bookmarkStart w:id="42" w:name="_Toc24977697"/>
      <w:r w:rsidRPr="000A61B4">
        <w:lastRenderedPageBreak/>
        <w:t>Multi-slot transmission for grant based channel access</w:t>
      </w:r>
      <w:bookmarkEnd w:id="42"/>
    </w:p>
    <w:p w14:paraId="60044487" w14:textId="77777777" w:rsidR="00EB58DD" w:rsidRPr="000A61B4" w:rsidRDefault="007D0B6C" w:rsidP="000F155B">
      <w:pPr>
        <w:jc w:val="both"/>
      </w:pPr>
      <w:r w:rsidRPr="000A61B4">
        <w:t>This feature consist</w:t>
      </w:r>
      <w:r w:rsidR="00C5299D">
        <w:t>s</w:t>
      </w:r>
      <w:r w:rsidRPr="000A61B4">
        <w:t xml:space="preserve"> o</w:t>
      </w:r>
      <w:r w:rsidR="00C77CEE" w:rsidRPr="000A61B4">
        <w:t>f</w:t>
      </w:r>
      <w:r w:rsidRPr="000A61B4">
        <w:t xml:space="preserve"> sending multiple times the transport block in consecutive slots without waiting for HARQ ACK/NACK messages. To do so, the UE is configured by upper layers with an Aggregation Factor &gt; 1 in UL and DL in such a way that it will have the same symbol allocation across the Aggregation Factor</w:t>
      </w:r>
      <w:r w:rsidRPr="000A61B4">
        <w:rPr>
          <w:i/>
          <w:iCs/>
        </w:rPr>
        <w:t xml:space="preserve"> </w:t>
      </w:r>
      <w:r w:rsidRPr="000A61B4">
        <w:t>number of consecutive slots.</w:t>
      </w:r>
    </w:p>
    <w:p w14:paraId="1EC5DEFD" w14:textId="77777777" w:rsidR="0062320B" w:rsidRPr="000A61B4" w:rsidRDefault="0062320B" w:rsidP="000F155B">
      <w:pPr>
        <w:jc w:val="both"/>
      </w:pPr>
    </w:p>
    <w:p w14:paraId="280851A0" w14:textId="5E9E3D1C" w:rsidR="007D0B6C" w:rsidRPr="000A61B4" w:rsidRDefault="007D0B6C" w:rsidP="000F155B">
      <w:pPr>
        <w:jc w:val="both"/>
      </w:pPr>
      <w:r w:rsidRPr="000A61B4">
        <w:t xml:space="preserve">The Aggregation Factor can be configured at 1, 2, 4 and 8 for both UL and DL and it should adapt to the latency budget i.e., the number of possible retransmissions might be limited depending on the service radio latency budget. This feature may be applicable for </w:t>
      </w:r>
      <w:r w:rsidR="00160F6F" w:rsidRPr="000A61B4">
        <w:t xml:space="preserve">the </w:t>
      </w:r>
      <w:r w:rsidRPr="000A61B4">
        <w:t xml:space="preserve">high </w:t>
      </w:r>
      <w:r w:rsidR="005D507F">
        <w:t>S</w:t>
      </w:r>
      <w:r w:rsidR="00A94D7A" w:rsidRPr="000A61B4">
        <w:t>ub-</w:t>
      </w:r>
      <w:r w:rsidR="005D507F">
        <w:t>C</w:t>
      </w:r>
      <w:r w:rsidR="00A94D7A" w:rsidRPr="000A61B4">
        <w:t xml:space="preserve">arrier </w:t>
      </w:r>
      <w:r w:rsidR="005D507F">
        <w:t>S</w:t>
      </w:r>
      <w:r w:rsidR="00A94D7A" w:rsidRPr="000A61B4">
        <w:t>pacing (</w:t>
      </w:r>
      <w:r w:rsidRPr="000A61B4">
        <w:t>SCS</w:t>
      </w:r>
      <w:r w:rsidR="00A94D7A" w:rsidRPr="000A61B4">
        <w:t>) options of NR</w:t>
      </w:r>
      <w:r w:rsidRPr="000A61B4">
        <w:t xml:space="preserve"> thanks to the shorter slot duration.</w:t>
      </w:r>
    </w:p>
    <w:p w14:paraId="62302610" w14:textId="77777777" w:rsidR="00EB58DD" w:rsidRPr="000A61B4" w:rsidRDefault="00EB58DD" w:rsidP="000F155B">
      <w:pPr>
        <w:jc w:val="both"/>
      </w:pPr>
    </w:p>
    <w:p w14:paraId="6C3123D4" w14:textId="62C090A5" w:rsidR="007D0B6C" w:rsidRPr="000A61B4" w:rsidRDefault="007D0B6C" w:rsidP="000F155B">
      <w:pPr>
        <w:jc w:val="both"/>
      </w:pPr>
      <w:r w:rsidRPr="000A61B4">
        <w:t xml:space="preserve">The advantage of having consecutive repetitions is that it allows to cumulate the received energy for each information bit i.e., better </w:t>
      </w:r>
      <w:r w:rsidR="009468F0" w:rsidRPr="000A61B4">
        <w:t>Signal to Interference Noise Ratio (</w:t>
      </w:r>
      <w:r w:rsidRPr="000A61B4">
        <w:t>SINR</w:t>
      </w:r>
      <w:r w:rsidR="009468F0" w:rsidRPr="000A61B4">
        <w:t>)</w:t>
      </w:r>
      <w:r w:rsidRPr="000A61B4">
        <w:t xml:space="preserve">, increasing the data transmission reliability. Also, it allows a reduction of control overhead. On the other </w:t>
      </w:r>
      <w:r w:rsidR="00EE4184" w:rsidRPr="00EE4184">
        <w:t>hand,</w:t>
      </w:r>
      <w:r w:rsidRPr="000A61B4">
        <w:t xml:space="preserve"> its drawback is that spectral efficiency can be affected.</w:t>
      </w:r>
      <w:r w:rsidR="00F4643D" w:rsidRPr="000A61B4">
        <w:t xml:space="preserve"> </w:t>
      </w:r>
      <w:r w:rsidR="00240B02" w:rsidRPr="000A61B4">
        <w:t>Depending upon the application requirement latency budget, Agg</w:t>
      </w:r>
      <w:r w:rsidR="00C5299D">
        <w:t>r</w:t>
      </w:r>
      <w:r w:rsidR="00240B02" w:rsidRPr="000A61B4">
        <w:t xml:space="preserve">egation Factor can be configured </w:t>
      </w:r>
      <w:r w:rsidR="00303809" w:rsidRPr="000A61B4">
        <w:t>in</w:t>
      </w:r>
      <w:r w:rsidR="00240B02" w:rsidRPr="000A61B4">
        <w:t xml:space="preserve"> UE. </w:t>
      </w:r>
    </w:p>
    <w:p w14:paraId="34386B0F" w14:textId="77777777" w:rsidR="007D0B6C" w:rsidRPr="000A61B4" w:rsidRDefault="007D0B6C">
      <w:pPr>
        <w:pStyle w:val="berschrift3"/>
        <w:ind w:left="709" w:hanging="709"/>
      </w:pPr>
      <w:bookmarkStart w:id="43" w:name="_Toc24977698"/>
      <w:r w:rsidRPr="000A61B4">
        <w:t>Long PUCCH</w:t>
      </w:r>
      <w:bookmarkEnd w:id="43"/>
    </w:p>
    <w:p w14:paraId="736FFFC7" w14:textId="77777777" w:rsidR="004718E4" w:rsidRPr="000A61B4" w:rsidRDefault="004718E4" w:rsidP="004718E4"/>
    <w:p w14:paraId="2AB473A0" w14:textId="4B073820" w:rsidR="004718E4" w:rsidRPr="000A61B4" w:rsidRDefault="004718E4" w:rsidP="000F155B">
      <w:pPr>
        <w:jc w:val="both"/>
      </w:pPr>
      <w:r w:rsidRPr="000A61B4">
        <w:t xml:space="preserve">UL control channel </w:t>
      </w:r>
      <w:r w:rsidR="00D66D0C" w:rsidRPr="000A61B4">
        <w:t>Physical Uplink Control Channel (</w:t>
      </w:r>
      <w:r w:rsidRPr="000A61B4">
        <w:t>PUCCH) carries a set of control information called Uplink Control Information (UCI). UCI has different type of information such as: HARQ-ACK/NACK, Scheduling Request (SR), CSI reports</w:t>
      </w:r>
      <w:r w:rsidR="00E46646" w:rsidRPr="000A61B4">
        <w:t xml:space="preserve">. </w:t>
      </w:r>
      <w:r w:rsidRPr="000A61B4">
        <w:t xml:space="preserve">Having a long PUCCH consists </w:t>
      </w:r>
      <w:r w:rsidR="00C5299D">
        <w:t>i</w:t>
      </w:r>
      <w:r w:rsidRPr="000A61B4">
        <w:t>n transmitting UL control channel in long duration i.e., from 4 to 14 UL symbol(s) in a slot, and it can be repeated over multiple slots. Long PUCCH can use from 1 to many UCI bits and can be transmitted in UL-only slots or UL-centric i.e., slot dominated by UL symbols with some DL symbols at beginning for the guard band. On top of improving the reliability, h</w:t>
      </w:r>
      <w:r w:rsidR="00D86958" w:rsidRPr="000A61B4">
        <w:t>a</w:t>
      </w:r>
      <w:r w:rsidRPr="000A61B4">
        <w:t>ving long PUCCH will allow also</w:t>
      </w:r>
      <w:r w:rsidR="00BF7EFB" w:rsidRPr="000A61B4">
        <w:t xml:space="preserve"> provide</w:t>
      </w:r>
      <w:r w:rsidRPr="000A61B4">
        <w:t xml:space="preserve"> a better coverage.</w:t>
      </w:r>
    </w:p>
    <w:p w14:paraId="67C47E31" w14:textId="77777777" w:rsidR="00C019C9" w:rsidRPr="000A61B4" w:rsidRDefault="00C019C9" w:rsidP="004B7CC3">
      <w:pPr>
        <w:pStyle w:val="berschrift3"/>
        <w:ind w:left="709" w:hanging="709"/>
      </w:pPr>
      <w:bookmarkStart w:id="44" w:name="_Toc24977699"/>
      <w:r w:rsidRPr="000A61B4">
        <w:t>Uplink Multi-Antenna technique</w:t>
      </w:r>
      <w:bookmarkEnd w:id="44"/>
      <w:r w:rsidRPr="000A61B4">
        <w:t xml:space="preserve"> </w:t>
      </w:r>
    </w:p>
    <w:p w14:paraId="7829F90F" w14:textId="44F37BCC" w:rsidR="00EF4B38" w:rsidRPr="000A61B4" w:rsidRDefault="00C019C9" w:rsidP="000F155B">
      <w:pPr>
        <w:jc w:val="both"/>
      </w:pPr>
      <w:r w:rsidRPr="000A61B4">
        <w:t>Apart from providing high throughput, multi-antenna system also increase</w:t>
      </w:r>
      <w:r w:rsidR="00D66D0C" w:rsidRPr="000A61B4">
        <w:t>s</w:t>
      </w:r>
      <w:r w:rsidRPr="000A61B4">
        <w:t xml:space="preserve"> </w:t>
      </w:r>
      <w:r w:rsidR="002F5756" w:rsidRPr="000A61B4">
        <w:t>effective SINR thus increasing system robustness. In particular, two multi-antenna technique</w:t>
      </w:r>
      <w:r w:rsidR="00C5299D">
        <w:t>s</w:t>
      </w:r>
      <w:r w:rsidR="002F5756" w:rsidRPr="000A61B4">
        <w:t xml:space="preserve"> are used </w:t>
      </w:r>
      <w:r w:rsidR="000A7877" w:rsidRPr="000A61B4">
        <w:t xml:space="preserve">in NR </w:t>
      </w:r>
      <w:r w:rsidR="002F5756" w:rsidRPr="000A61B4">
        <w:t>which increases URLLC robustness: UL Coordinated Multi-Point</w:t>
      </w:r>
      <w:r w:rsidR="0062320B" w:rsidRPr="000A61B4">
        <w:t xml:space="preserve"> (CoMP) </w:t>
      </w:r>
      <w:r w:rsidR="002F5756" w:rsidRPr="000A61B4">
        <w:t>and UL pre-coding. UL-CoMP improves reception quality, URLLC communication services need to be in range of intra-site CoMP where sector antenna within gNB site are used in the reception. The feature do</w:t>
      </w:r>
      <w:r w:rsidR="00D66D0C" w:rsidRPr="000A61B4">
        <w:t>es</w:t>
      </w:r>
      <w:r w:rsidR="002F5756" w:rsidRPr="000A61B4">
        <w:t xml:space="preserve"> not require extra control signaling overhead and also can be applied without UE support. </w:t>
      </w:r>
      <w:r w:rsidR="00115AED" w:rsidRPr="000A61B4">
        <w:t xml:space="preserve"> </w:t>
      </w:r>
      <w:r w:rsidR="0011506C" w:rsidRPr="000A61B4">
        <w:t xml:space="preserve">In NR three UE capabilities are defined for UL </w:t>
      </w:r>
      <w:r w:rsidR="00B6146E" w:rsidRPr="000A61B4">
        <w:t>Multiple-Input Multiple-Output (</w:t>
      </w:r>
      <w:r w:rsidR="0011506C" w:rsidRPr="000A61B4">
        <w:t>MIMO</w:t>
      </w:r>
      <w:r w:rsidR="00B6146E" w:rsidRPr="000A61B4">
        <w:t>)</w:t>
      </w:r>
      <w:r w:rsidR="0011506C" w:rsidRPr="000A61B4">
        <w:t xml:space="preserve"> transmission: </w:t>
      </w:r>
      <w:r w:rsidR="00916DF4" w:rsidRPr="000A61B4">
        <w:t>f</w:t>
      </w:r>
      <w:r w:rsidR="0011506C" w:rsidRPr="000A61B4">
        <w:t xml:space="preserve">ull coherent, </w:t>
      </w:r>
      <w:r w:rsidR="00916DF4" w:rsidRPr="000A61B4">
        <w:t>p</w:t>
      </w:r>
      <w:r w:rsidR="0011506C" w:rsidRPr="000A61B4">
        <w:t>artial coherence and</w:t>
      </w:r>
      <w:r w:rsidR="00916DF4" w:rsidRPr="000A61B4">
        <w:t xml:space="preserve"> n</w:t>
      </w:r>
      <w:r w:rsidR="0011506C" w:rsidRPr="000A61B4">
        <w:t>on-coh</w:t>
      </w:r>
      <w:r w:rsidR="00C5299D">
        <w:t>e</w:t>
      </w:r>
      <w:r w:rsidR="0011506C" w:rsidRPr="000A61B4">
        <w:t xml:space="preserve">rent. </w:t>
      </w:r>
      <w:r w:rsidR="00A701C0" w:rsidRPr="000A61B4">
        <w:t xml:space="preserve">NR supports codebook based or </w:t>
      </w:r>
      <w:r w:rsidR="00C702B2" w:rsidRPr="000A61B4">
        <w:t>n</w:t>
      </w:r>
      <w:r w:rsidR="00A701C0" w:rsidRPr="000A61B4">
        <w:t xml:space="preserve">on-codebook based PUSCH transmission. </w:t>
      </w:r>
    </w:p>
    <w:p w14:paraId="7D44BDCA" w14:textId="77777777" w:rsidR="00A50D6C" w:rsidRPr="00C935AC" w:rsidRDefault="00A50D6C" w:rsidP="00A50D6C">
      <w:pPr>
        <w:pStyle w:val="berschrift3"/>
        <w:ind w:left="709" w:hanging="709"/>
      </w:pPr>
      <w:bookmarkStart w:id="45" w:name="_Ref20683326"/>
      <w:bookmarkStart w:id="46" w:name="_Toc24977700"/>
      <w:r w:rsidRPr="00C935AC">
        <w:t xml:space="preserve">5G Core Network features to support </w:t>
      </w:r>
      <w:r w:rsidR="0049718A" w:rsidRPr="00C935AC">
        <w:t>high reliability</w:t>
      </w:r>
      <w:bookmarkEnd w:id="45"/>
      <w:bookmarkEnd w:id="46"/>
      <w:r w:rsidR="0049718A" w:rsidRPr="00C935AC">
        <w:t xml:space="preserve"> </w:t>
      </w:r>
    </w:p>
    <w:p w14:paraId="5131ECA3" w14:textId="51BA6D77" w:rsidR="0049718A" w:rsidRPr="00C935AC" w:rsidRDefault="0049718A" w:rsidP="000F155B">
      <w:pPr>
        <w:jc w:val="both"/>
      </w:pPr>
      <w:r w:rsidRPr="00C935AC">
        <w:t xml:space="preserve">From release 15 onwards, new features and enhancements are </w:t>
      </w:r>
      <w:r w:rsidR="00A86A9E" w:rsidRPr="00C935AC">
        <w:t>introduced</w:t>
      </w:r>
      <w:r w:rsidRPr="00C935AC">
        <w:t xml:space="preserve"> in 5G system architecture ensuring high reliability and availability</w:t>
      </w:r>
      <w:r w:rsidR="00404CC7" w:rsidRPr="00C935AC">
        <w:t xml:space="preserve"> for URLLC communication services</w:t>
      </w:r>
      <w:r w:rsidR="00DE5F40" w:rsidRPr="00C935AC">
        <w:t xml:space="preserve"> </w:t>
      </w:r>
      <w:r w:rsidR="00047E42" w:rsidRPr="00C935AC">
        <w:fldChar w:fldCharType="begin"/>
      </w:r>
      <w:r w:rsidR="00047E42" w:rsidRPr="00C935AC">
        <w:instrText xml:space="preserve"> REF _Ref20607138 \r \h  \* MERGEFORMAT </w:instrText>
      </w:r>
      <w:r w:rsidR="00047E42" w:rsidRPr="00C935AC">
        <w:fldChar w:fldCharType="separate"/>
      </w:r>
      <w:r w:rsidR="002F0925">
        <w:t>[3]</w:t>
      </w:r>
      <w:r w:rsidR="00047E42" w:rsidRPr="00C935AC">
        <w:fldChar w:fldCharType="end"/>
      </w:r>
      <w:r w:rsidR="00FE4216" w:rsidRPr="00C935AC">
        <w:t>.</w:t>
      </w:r>
      <w:r w:rsidR="0062320B" w:rsidRPr="00C935AC">
        <w:t xml:space="preserve"> </w:t>
      </w:r>
      <w:r w:rsidR="00A006DA" w:rsidRPr="000A61B4">
        <w:t xml:space="preserve">Relevant solution concerning URLLC communication requirements </w:t>
      </w:r>
      <w:r w:rsidR="00FE4216" w:rsidRPr="000A61B4">
        <w:t>for supporting high reliability by redundant transmission in the user plane are described below:</w:t>
      </w:r>
      <w:r w:rsidR="00A006DA" w:rsidRPr="00C935AC">
        <w:t xml:space="preserve"> </w:t>
      </w:r>
    </w:p>
    <w:p w14:paraId="0350059B" w14:textId="77777777" w:rsidR="00A006DA" w:rsidRPr="00C935AC" w:rsidRDefault="00A006DA" w:rsidP="00A50D6C"/>
    <w:p w14:paraId="2FF3BD5D" w14:textId="77777777" w:rsidR="00FE4216" w:rsidRPr="00C935AC" w:rsidRDefault="0049718A" w:rsidP="00C5795E">
      <w:pPr>
        <w:rPr>
          <w:b/>
          <w:bCs/>
        </w:rPr>
      </w:pPr>
      <w:r w:rsidRPr="000A61B4">
        <w:rPr>
          <w:b/>
          <w:bCs/>
        </w:rPr>
        <w:t>Solution</w:t>
      </w:r>
      <w:r w:rsidR="002C3F83" w:rsidRPr="000A61B4">
        <w:rPr>
          <w:b/>
          <w:bCs/>
        </w:rPr>
        <w:t>-</w:t>
      </w:r>
      <w:r w:rsidRPr="000A61B4">
        <w:rPr>
          <w:b/>
          <w:bCs/>
        </w:rPr>
        <w:t xml:space="preserve">1: </w:t>
      </w:r>
      <w:r w:rsidR="00A50D6C" w:rsidRPr="00C935AC">
        <w:rPr>
          <w:b/>
          <w:bCs/>
        </w:rPr>
        <w:t xml:space="preserve">Dual </w:t>
      </w:r>
      <w:r w:rsidR="00453754" w:rsidRPr="00C935AC">
        <w:rPr>
          <w:b/>
          <w:bCs/>
        </w:rPr>
        <w:t>c</w:t>
      </w:r>
      <w:r w:rsidR="00A50D6C" w:rsidRPr="00C935AC">
        <w:rPr>
          <w:b/>
          <w:bCs/>
        </w:rPr>
        <w:t xml:space="preserve">onnectivity based </w:t>
      </w:r>
      <w:r w:rsidR="003B6DBC" w:rsidRPr="00C935AC">
        <w:rPr>
          <w:b/>
          <w:bCs/>
        </w:rPr>
        <w:t xml:space="preserve">end-to-end </w:t>
      </w:r>
      <w:r w:rsidR="00453754" w:rsidRPr="00C935AC">
        <w:rPr>
          <w:b/>
          <w:bCs/>
        </w:rPr>
        <w:t>r</w:t>
      </w:r>
      <w:r w:rsidR="00A50D6C" w:rsidRPr="00C935AC">
        <w:rPr>
          <w:b/>
          <w:bCs/>
        </w:rPr>
        <w:t xml:space="preserve">edundant </w:t>
      </w:r>
      <w:r w:rsidR="00453754" w:rsidRPr="00C935AC">
        <w:rPr>
          <w:b/>
          <w:bCs/>
        </w:rPr>
        <w:t>u</w:t>
      </w:r>
      <w:r w:rsidR="00A50D6C" w:rsidRPr="00C935AC">
        <w:rPr>
          <w:b/>
          <w:bCs/>
        </w:rPr>
        <w:t xml:space="preserve">ser </w:t>
      </w:r>
      <w:r w:rsidR="00453754" w:rsidRPr="00C935AC">
        <w:rPr>
          <w:b/>
          <w:bCs/>
        </w:rPr>
        <w:t>p</w:t>
      </w:r>
      <w:r w:rsidR="00A50D6C" w:rsidRPr="00C935AC">
        <w:rPr>
          <w:b/>
          <w:bCs/>
        </w:rPr>
        <w:t xml:space="preserve">lane </w:t>
      </w:r>
      <w:r w:rsidR="00453754" w:rsidRPr="00C935AC">
        <w:rPr>
          <w:b/>
          <w:bCs/>
        </w:rPr>
        <w:t>p</w:t>
      </w:r>
      <w:r w:rsidR="00A50D6C" w:rsidRPr="00C935AC">
        <w:rPr>
          <w:b/>
          <w:bCs/>
        </w:rPr>
        <w:t xml:space="preserve">aths </w:t>
      </w:r>
    </w:p>
    <w:p w14:paraId="34B45927" w14:textId="3663A5A8" w:rsidR="0049718A" w:rsidRPr="00C935AC" w:rsidRDefault="00047E42" w:rsidP="002335DF">
      <w:pPr>
        <w:jc w:val="both"/>
      </w:pPr>
      <w:r w:rsidRPr="00C935AC">
        <w:fldChar w:fldCharType="begin"/>
      </w:r>
      <w:r w:rsidRPr="00C935AC">
        <w:instrText xml:space="preserve"> REF _Ref20485999 \h  \* MERGEFORMAT </w:instrText>
      </w:r>
      <w:r w:rsidRPr="00C935AC">
        <w:fldChar w:fldCharType="separate"/>
      </w:r>
      <w:r w:rsidR="002F0925" w:rsidRPr="002F0925">
        <w:t>Figure 3</w:t>
      </w:r>
      <w:r w:rsidRPr="00C935AC">
        <w:fldChar w:fldCharType="end"/>
      </w:r>
      <w:r w:rsidR="00784A5F" w:rsidRPr="000A61B4">
        <w:t xml:space="preserve"> </w:t>
      </w:r>
      <w:r w:rsidR="00665635" w:rsidRPr="000A61B4">
        <w:t xml:space="preserve">shows the dual connectivity based </w:t>
      </w:r>
      <w:r w:rsidR="005F0C76">
        <w:t>E2E</w:t>
      </w:r>
      <w:r w:rsidR="00665635" w:rsidRPr="000A61B4">
        <w:t xml:space="preserve">redundant user plane paths. </w:t>
      </w:r>
      <w:r w:rsidR="00A50D6C" w:rsidRPr="000A61B4">
        <w:t xml:space="preserve">Below </w:t>
      </w:r>
      <w:r w:rsidR="00A006DA" w:rsidRPr="000A61B4">
        <w:t>is</w:t>
      </w:r>
      <w:r w:rsidR="00A50D6C" w:rsidRPr="000A61B4">
        <w:t xml:space="preserve"> the procedure </w:t>
      </w:r>
      <w:r w:rsidR="00A86A9E" w:rsidRPr="00C935AC">
        <w:t>to enable the feature</w:t>
      </w:r>
      <w:r w:rsidR="006E0846" w:rsidRPr="00C935AC">
        <w:t>:</w:t>
      </w:r>
    </w:p>
    <w:p w14:paraId="05CCF8C6" w14:textId="60273693" w:rsidR="0049718A" w:rsidRPr="000A61B4" w:rsidRDefault="00A50D6C" w:rsidP="002335DF">
      <w:pPr>
        <w:pStyle w:val="Listenabsatz"/>
        <w:numPr>
          <w:ilvl w:val="0"/>
          <w:numId w:val="15"/>
        </w:numPr>
        <w:jc w:val="both"/>
      </w:pPr>
      <w:r w:rsidRPr="00C935AC">
        <w:t xml:space="preserve">The user subscription indicates if </w:t>
      </w:r>
      <w:r w:rsidR="00486A87" w:rsidRPr="00C935AC">
        <w:t xml:space="preserve">a </w:t>
      </w:r>
      <w:r w:rsidRPr="00C935AC">
        <w:t xml:space="preserve">user is allowed to have redundant PDU </w:t>
      </w:r>
      <w:r w:rsidR="00CC15F0" w:rsidRPr="00C935AC">
        <w:t>s</w:t>
      </w:r>
      <w:r w:rsidRPr="00C935AC">
        <w:t>essions</w:t>
      </w:r>
      <w:r w:rsidR="002A6462">
        <w:t>.</w:t>
      </w:r>
    </w:p>
    <w:p w14:paraId="237081F9" w14:textId="7D4DC426" w:rsidR="00A50D6C" w:rsidRPr="00C935AC" w:rsidRDefault="00A50D6C" w:rsidP="002335DF">
      <w:pPr>
        <w:pStyle w:val="Listenabsatz"/>
        <w:numPr>
          <w:ilvl w:val="0"/>
          <w:numId w:val="15"/>
        </w:numPr>
        <w:jc w:val="both"/>
      </w:pPr>
      <w:r w:rsidRPr="00C935AC">
        <w:t xml:space="preserve">UE initiates </w:t>
      </w:r>
      <w:r w:rsidR="00486A87" w:rsidRPr="00C935AC">
        <w:t>two</w:t>
      </w:r>
      <w:r w:rsidRPr="00C935AC">
        <w:t xml:space="preserve"> redundant PDU </w:t>
      </w:r>
      <w:r w:rsidR="00EC2275" w:rsidRPr="00C935AC">
        <w:t>s</w:t>
      </w:r>
      <w:r w:rsidRPr="00C935AC">
        <w:t>essions</w:t>
      </w:r>
      <w:r w:rsidR="002A6462">
        <w:t>.</w:t>
      </w:r>
    </w:p>
    <w:p w14:paraId="2E36F038" w14:textId="40D297C8" w:rsidR="00A50D6C" w:rsidRPr="00C935AC" w:rsidRDefault="00453754" w:rsidP="002335DF">
      <w:pPr>
        <w:pStyle w:val="Listenabsatz"/>
        <w:numPr>
          <w:ilvl w:val="0"/>
          <w:numId w:val="15"/>
        </w:numPr>
        <w:jc w:val="both"/>
      </w:pPr>
      <w:r w:rsidRPr="00C935AC">
        <w:t>Session Management Function (</w:t>
      </w:r>
      <w:r w:rsidR="00A50D6C" w:rsidRPr="00C935AC">
        <w:t>SMF</w:t>
      </w:r>
      <w:r w:rsidRPr="00C935AC">
        <w:t>)</w:t>
      </w:r>
      <w:r w:rsidR="00A50D6C" w:rsidRPr="00C935AC">
        <w:t xml:space="preserve"> determines whether to handle them redundantly and selects different</w:t>
      </w:r>
      <w:r w:rsidR="0094551B" w:rsidRPr="00C935AC">
        <w:t xml:space="preserve"> User Plane Functions</w:t>
      </w:r>
      <w:r w:rsidR="00A50D6C" w:rsidRPr="00C935AC">
        <w:t xml:space="preserve"> </w:t>
      </w:r>
      <w:r w:rsidR="0094551B" w:rsidRPr="00C935AC">
        <w:t>(</w:t>
      </w:r>
      <w:r w:rsidR="00A50D6C" w:rsidRPr="00C935AC">
        <w:t>UPFs</w:t>
      </w:r>
      <w:r w:rsidR="0094551B" w:rsidRPr="00C935AC">
        <w:t>)</w:t>
      </w:r>
      <w:r w:rsidR="002A6462">
        <w:t>.</w:t>
      </w:r>
    </w:p>
    <w:p w14:paraId="0CAA681E" w14:textId="6A15ACD2" w:rsidR="00A50D6C" w:rsidRPr="00C935AC" w:rsidRDefault="00A50D6C" w:rsidP="002335DF">
      <w:pPr>
        <w:pStyle w:val="Listenabsatz"/>
        <w:numPr>
          <w:ilvl w:val="0"/>
          <w:numId w:val="15"/>
        </w:numPr>
        <w:jc w:val="both"/>
      </w:pPr>
      <w:r w:rsidRPr="00C935AC">
        <w:t>SMF allocates and provides to NG-RAN a Redundancy Sequence Number</w:t>
      </w:r>
      <w:r w:rsidR="00CC15F0" w:rsidRPr="00C935AC">
        <w:t xml:space="preserve"> (RSN)</w:t>
      </w:r>
      <w:r w:rsidRPr="00C935AC">
        <w:t xml:space="preserve"> for each PDU Session</w:t>
      </w:r>
      <w:r w:rsidR="002A6462">
        <w:t>.</w:t>
      </w:r>
    </w:p>
    <w:p w14:paraId="65C979AD" w14:textId="77777777" w:rsidR="002A6462" w:rsidRDefault="002A6462" w:rsidP="002335DF">
      <w:pPr>
        <w:jc w:val="both"/>
      </w:pPr>
    </w:p>
    <w:p w14:paraId="0068FD3A" w14:textId="62086596" w:rsidR="00A50D6C" w:rsidRPr="000A61B4" w:rsidRDefault="00A50D6C" w:rsidP="002335DF">
      <w:pPr>
        <w:jc w:val="both"/>
      </w:pPr>
      <w:r w:rsidRPr="00C935AC">
        <w:t xml:space="preserve">Different RSN values trigger NG-RAN to establish </w:t>
      </w:r>
      <w:r w:rsidR="00EC2275" w:rsidRPr="00C935AC">
        <w:t>d</w:t>
      </w:r>
      <w:r w:rsidRPr="00C935AC">
        <w:t xml:space="preserve">ual </w:t>
      </w:r>
      <w:r w:rsidR="00EC2275" w:rsidRPr="00C935AC">
        <w:t>c</w:t>
      </w:r>
      <w:r w:rsidRPr="00C935AC">
        <w:t xml:space="preserve">onnectivity so that the sessions have </w:t>
      </w:r>
      <w:r w:rsidR="005F0C76">
        <w:t>E2E</w:t>
      </w:r>
      <w:r w:rsidRPr="00C935AC">
        <w:t>redundant paths</w:t>
      </w:r>
      <w:r w:rsidR="002A6462">
        <w:t>.</w:t>
      </w:r>
    </w:p>
    <w:p w14:paraId="56C741A2" w14:textId="77777777" w:rsidR="0079575C" w:rsidRPr="00C935AC" w:rsidRDefault="009366E6" w:rsidP="0079575C">
      <w:pPr>
        <w:keepNext/>
        <w:jc w:val="center"/>
      </w:pPr>
      <w:r w:rsidRPr="00424211">
        <w:rPr>
          <w:noProof/>
          <w:lang w:eastAsia="en-GB"/>
        </w:rPr>
        <w:lastRenderedPageBreak/>
        <w:drawing>
          <wp:inline distT="0" distB="0" distL="0" distR="0" wp14:anchorId="11CBD12F" wp14:editId="72AF9352">
            <wp:extent cx="4185819" cy="2425157"/>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08265" cy="2438162"/>
                    </a:xfrm>
                    <a:prstGeom prst="rect">
                      <a:avLst/>
                    </a:prstGeom>
                  </pic:spPr>
                </pic:pic>
              </a:graphicData>
            </a:graphic>
          </wp:inline>
        </w:drawing>
      </w:r>
    </w:p>
    <w:p w14:paraId="352DBA19" w14:textId="01941647" w:rsidR="00A50D6C" w:rsidRPr="00C935AC" w:rsidRDefault="0079575C" w:rsidP="0079575C">
      <w:pPr>
        <w:pStyle w:val="Beschriftung"/>
        <w:jc w:val="center"/>
        <w:rPr>
          <w:b w:val="0"/>
          <w:bCs w:val="0"/>
          <w:sz w:val="19"/>
          <w:szCs w:val="19"/>
        </w:rPr>
      </w:pPr>
      <w:bookmarkStart w:id="47" w:name="_Ref20485999"/>
      <w:bookmarkStart w:id="48" w:name="_Ref20485990"/>
      <w:r w:rsidRPr="00C935AC">
        <w:rPr>
          <w:b w:val="0"/>
          <w:bCs w:val="0"/>
          <w:sz w:val="19"/>
          <w:szCs w:val="19"/>
        </w:rPr>
        <w:t xml:space="preserve">Figure </w:t>
      </w:r>
      <w:r w:rsidR="00B418B9" w:rsidRPr="000A61B4">
        <w:rPr>
          <w:b w:val="0"/>
          <w:bCs w:val="0"/>
          <w:sz w:val="19"/>
          <w:szCs w:val="19"/>
        </w:rPr>
        <w:fldChar w:fldCharType="begin"/>
      </w:r>
      <w:r w:rsidR="00F70A1C" w:rsidRPr="00C935AC">
        <w:rPr>
          <w:b w:val="0"/>
          <w:bCs w:val="0"/>
          <w:sz w:val="19"/>
          <w:szCs w:val="19"/>
        </w:rPr>
        <w:instrText xml:space="preserve"> SEQ Figure \* ARABIC </w:instrText>
      </w:r>
      <w:r w:rsidR="00B418B9" w:rsidRPr="000A61B4">
        <w:rPr>
          <w:b w:val="0"/>
          <w:bCs w:val="0"/>
          <w:sz w:val="19"/>
          <w:szCs w:val="19"/>
        </w:rPr>
        <w:fldChar w:fldCharType="separate"/>
      </w:r>
      <w:r w:rsidR="002F0925">
        <w:rPr>
          <w:b w:val="0"/>
          <w:bCs w:val="0"/>
          <w:noProof/>
          <w:sz w:val="19"/>
          <w:szCs w:val="19"/>
        </w:rPr>
        <w:t>3</w:t>
      </w:r>
      <w:r w:rsidR="00B418B9" w:rsidRPr="000A61B4">
        <w:rPr>
          <w:b w:val="0"/>
          <w:bCs w:val="0"/>
          <w:sz w:val="19"/>
          <w:szCs w:val="19"/>
        </w:rPr>
        <w:fldChar w:fldCharType="end"/>
      </w:r>
      <w:bookmarkEnd w:id="47"/>
      <w:r w:rsidRPr="00C935AC">
        <w:rPr>
          <w:b w:val="0"/>
          <w:bCs w:val="0"/>
          <w:sz w:val="19"/>
          <w:szCs w:val="19"/>
        </w:rPr>
        <w:t>:</w:t>
      </w:r>
      <w:r w:rsidR="00C5299D">
        <w:rPr>
          <w:b w:val="0"/>
          <w:bCs w:val="0"/>
          <w:sz w:val="19"/>
          <w:szCs w:val="19"/>
        </w:rPr>
        <w:t xml:space="preserve"> </w:t>
      </w:r>
      <w:r w:rsidRPr="00C935AC">
        <w:rPr>
          <w:b w:val="0"/>
          <w:bCs w:val="0"/>
          <w:sz w:val="19"/>
          <w:szCs w:val="19"/>
        </w:rPr>
        <w:t xml:space="preserve">Dual Connectivity based </w:t>
      </w:r>
      <w:r w:rsidR="005F0C76">
        <w:rPr>
          <w:b w:val="0"/>
          <w:bCs w:val="0"/>
          <w:sz w:val="19"/>
          <w:szCs w:val="19"/>
        </w:rPr>
        <w:t>E2E</w:t>
      </w:r>
      <w:r w:rsidRPr="00C935AC">
        <w:rPr>
          <w:b w:val="0"/>
          <w:bCs w:val="0"/>
          <w:sz w:val="19"/>
          <w:szCs w:val="19"/>
        </w:rPr>
        <w:t xml:space="preserve"> Redundant User Plane Paths</w:t>
      </w:r>
      <w:bookmarkEnd w:id="48"/>
    </w:p>
    <w:p w14:paraId="36491591" w14:textId="77777777" w:rsidR="0079575C" w:rsidRPr="00C935AC" w:rsidRDefault="0079575C" w:rsidP="0079575C"/>
    <w:p w14:paraId="2CCD3644" w14:textId="77777777" w:rsidR="00A50D6C" w:rsidRPr="000A61B4" w:rsidRDefault="0049718A" w:rsidP="00A50D6C">
      <w:pPr>
        <w:jc w:val="both"/>
        <w:rPr>
          <w:b/>
          <w:bCs/>
        </w:rPr>
      </w:pPr>
      <w:r w:rsidRPr="000A61B4">
        <w:rPr>
          <w:b/>
          <w:bCs/>
        </w:rPr>
        <w:t xml:space="preserve">Solution-2: </w:t>
      </w:r>
      <w:r w:rsidR="00A50D6C" w:rsidRPr="000A61B4">
        <w:rPr>
          <w:b/>
          <w:bCs/>
        </w:rPr>
        <w:t xml:space="preserve">Support of redundant transmission on N3/N9 interfaces </w:t>
      </w:r>
    </w:p>
    <w:p w14:paraId="57A79955" w14:textId="6C88F29C" w:rsidR="00A50D6C" w:rsidRPr="000A61B4" w:rsidRDefault="005250D8" w:rsidP="000F155B">
      <w:pPr>
        <w:jc w:val="both"/>
      </w:pPr>
      <w:r w:rsidRPr="000A61B4">
        <w:t xml:space="preserve">In order </w:t>
      </w:r>
      <w:r w:rsidR="00EC2275" w:rsidRPr="000A61B4">
        <w:t xml:space="preserve">to </w:t>
      </w:r>
      <w:r w:rsidRPr="000A61B4">
        <w:t xml:space="preserve">ensure high reliability and availability for backhaul </w:t>
      </w:r>
      <w:r w:rsidR="00B2618E" w:rsidRPr="000A61B4">
        <w:t>deployment</w:t>
      </w:r>
      <w:r w:rsidR="004337C7" w:rsidRPr="000A61B4">
        <w:t>,</w:t>
      </w:r>
      <w:r w:rsidR="00B2618E" w:rsidRPr="000A61B4">
        <w:t xml:space="preserve"> network r</w:t>
      </w:r>
      <w:r w:rsidR="00A50D6C" w:rsidRPr="000A61B4">
        <w:t xml:space="preserve">edundant transmission is </w:t>
      </w:r>
      <w:r w:rsidR="00884D6C" w:rsidRPr="000A61B4">
        <w:t>performed</w:t>
      </w:r>
      <w:r w:rsidR="00A50D6C" w:rsidRPr="000A61B4">
        <w:t xml:space="preserve"> on N3/N9 interfaces. </w:t>
      </w:r>
      <w:r w:rsidR="00196B1C" w:rsidRPr="000A61B4">
        <w:t>For a given 5G deployment, t</w:t>
      </w:r>
      <w:r w:rsidR="00A50D6C" w:rsidRPr="000A61B4">
        <w:t xml:space="preserve">wo </w:t>
      </w:r>
      <w:r w:rsidR="00196B1C" w:rsidRPr="000A61B4">
        <w:t xml:space="preserve">independent </w:t>
      </w:r>
      <w:r w:rsidR="00A50D6C" w:rsidRPr="000A61B4">
        <w:t xml:space="preserve">N3 tunnel are </w:t>
      </w:r>
      <w:r w:rsidR="00643CB9" w:rsidRPr="000A61B4">
        <w:t>realised</w:t>
      </w:r>
      <w:r w:rsidR="00A50D6C" w:rsidRPr="000A61B4">
        <w:t xml:space="preserve"> between the NG-RAN and UPFs</w:t>
      </w:r>
      <w:r w:rsidR="00FE4216" w:rsidRPr="000A61B4">
        <w:t>.</w:t>
      </w:r>
      <w:r w:rsidR="00ED7566" w:rsidRPr="000A61B4">
        <w:t xml:space="preserve"> </w:t>
      </w:r>
      <w:r w:rsidR="00643CB9" w:rsidRPr="000A61B4">
        <w:t>S</w:t>
      </w:r>
      <w:r w:rsidRPr="000A61B4">
        <w:t xml:space="preserve">ingle data PDU transmission </w:t>
      </w:r>
      <w:r w:rsidR="00643CB9" w:rsidRPr="000A61B4">
        <w:t xml:space="preserve">is done over </w:t>
      </w:r>
      <w:r w:rsidRPr="000A61B4">
        <w:t xml:space="preserve">two independent </w:t>
      </w:r>
      <w:r w:rsidR="00B2618E" w:rsidRPr="000A61B4">
        <w:t xml:space="preserve">N3 tunnels. To ensure such disjoint transport layer paths, SMF should be able to provide different routing information </w:t>
      </w:r>
      <w:r w:rsidR="00B32F7B" w:rsidRPr="000A61B4">
        <w:t>that need to</w:t>
      </w:r>
      <w:r w:rsidR="00B2618E" w:rsidRPr="000A61B4">
        <w:t xml:space="preserve"> be mapped to disjoint transport layer paths in network deployment configuration. For downlink, for each packet received by UPF from </w:t>
      </w:r>
      <w:r w:rsidR="00DB54F8" w:rsidRPr="000A61B4">
        <w:t>Data Network (</w:t>
      </w:r>
      <w:r w:rsidR="00B2618E" w:rsidRPr="000A61B4">
        <w:t>DN</w:t>
      </w:r>
      <w:r w:rsidR="00DB54F8" w:rsidRPr="000A61B4">
        <w:t>)</w:t>
      </w:r>
      <w:r w:rsidR="00B2618E" w:rsidRPr="000A61B4">
        <w:t xml:space="preserve">, </w:t>
      </w:r>
      <w:r w:rsidR="00AD2B98" w:rsidRPr="000A61B4">
        <w:t xml:space="preserve">the </w:t>
      </w:r>
      <w:r w:rsidR="00B2618E" w:rsidRPr="000A61B4">
        <w:t xml:space="preserve">same </w:t>
      </w:r>
      <w:r w:rsidR="00DB54F8" w:rsidRPr="000A61B4">
        <w:t>G</w:t>
      </w:r>
      <w:r w:rsidR="00410AEB" w:rsidRPr="000A61B4">
        <w:t>PRS Tunneling Protocol (</w:t>
      </w:r>
      <w:r w:rsidR="00B2618E" w:rsidRPr="000A61B4">
        <w:t>GTP-U</w:t>
      </w:r>
      <w:r w:rsidR="00410AEB" w:rsidRPr="000A61B4">
        <w:t>)</w:t>
      </w:r>
      <w:r w:rsidR="00B2618E" w:rsidRPr="000A61B4">
        <w:t xml:space="preserve"> sequence number </w:t>
      </w:r>
      <w:r w:rsidR="00AD2B98" w:rsidRPr="000A61B4">
        <w:t xml:space="preserve">is </w:t>
      </w:r>
      <w:r w:rsidR="00B2618E" w:rsidRPr="000A61B4">
        <w:t>assigned for two redundant transmission</w:t>
      </w:r>
      <w:r w:rsidR="00AD2B98" w:rsidRPr="000A61B4">
        <w:t>s</w:t>
      </w:r>
      <w:r w:rsidR="00B87D2A" w:rsidRPr="000A61B4">
        <w:t>;</w:t>
      </w:r>
      <w:r w:rsidR="00B2618E" w:rsidRPr="000A61B4">
        <w:t xml:space="preserve"> </w:t>
      </w:r>
      <w:r w:rsidR="00B87D2A" w:rsidRPr="000A61B4">
        <w:t xml:space="preserve">a </w:t>
      </w:r>
      <w:r w:rsidR="00B2618E" w:rsidRPr="000A61B4">
        <w:t>similar action is performed by NG-RAN for uplink data transmission</w:t>
      </w:r>
      <w:r w:rsidR="00B87D2A" w:rsidRPr="000A61B4">
        <w:t>s</w:t>
      </w:r>
      <w:r w:rsidR="00B32F7B" w:rsidRPr="000A61B4">
        <w:t xml:space="preserve">. </w:t>
      </w:r>
      <w:r w:rsidR="00047E42" w:rsidRPr="00C935AC">
        <w:fldChar w:fldCharType="begin"/>
      </w:r>
      <w:r w:rsidR="00047E42" w:rsidRPr="00C935AC">
        <w:instrText xml:space="preserve"> REF _Ref20582756 \h  \* MERGEFORMAT </w:instrText>
      </w:r>
      <w:r w:rsidR="00047E42" w:rsidRPr="00C935AC">
        <w:fldChar w:fldCharType="separate"/>
      </w:r>
      <w:r w:rsidR="002F0925" w:rsidRPr="002F0925">
        <w:t>Figure 4</w:t>
      </w:r>
      <w:r w:rsidR="00047E42" w:rsidRPr="00C935AC">
        <w:fldChar w:fldCharType="end"/>
      </w:r>
      <w:r w:rsidR="00F55C23" w:rsidRPr="000A61B4">
        <w:t xml:space="preserve"> </w:t>
      </w:r>
      <w:r w:rsidR="00A50D6C" w:rsidRPr="000A61B4">
        <w:t>below describes the redundant transmission on N3/N9</w:t>
      </w:r>
      <w:r w:rsidR="00B2618E" w:rsidRPr="000A61B4">
        <w:t xml:space="preserve">. </w:t>
      </w:r>
    </w:p>
    <w:p w14:paraId="53B2286C" w14:textId="77777777" w:rsidR="00A50D6C" w:rsidRPr="000A61B4" w:rsidRDefault="00A50D6C" w:rsidP="000F155B">
      <w:pPr>
        <w:jc w:val="both"/>
        <w:rPr>
          <w:b/>
          <w:bCs/>
          <w:sz w:val="18"/>
        </w:rPr>
      </w:pPr>
    </w:p>
    <w:p w14:paraId="74C58934" w14:textId="77777777" w:rsidR="00A50D6C" w:rsidRPr="000A61B4" w:rsidRDefault="009366E6" w:rsidP="00A50D6C">
      <w:pPr>
        <w:jc w:val="center"/>
        <w:rPr>
          <w:b/>
          <w:bCs/>
          <w:sz w:val="18"/>
        </w:rPr>
      </w:pPr>
      <w:r w:rsidRPr="00424211">
        <w:rPr>
          <w:b/>
          <w:bCs/>
          <w:noProof/>
          <w:sz w:val="18"/>
          <w:lang w:eastAsia="en-GB"/>
        </w:rPr>
        <w:drawing>
          <wp:inline distT="0" distB="0" distL="0" distR="0" wp14:anchorId="43993215" wp14:editId="672318AF">
            <wp:extent cx="3697208" cy="305306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11324" cy="3064723"/>
                    </a:xfrm>
                    <a:prstGeom prst="rect">
                      <a:avLst/>
                    </a:prstGeom>
                  </pic:spPr>
                </pic:pic>
              </a:graphicData>
            </a:graphic>
          </wp:inline>
        </w:drawing>
      </w:r>
    </w:p>
    <w:p w14:paraId="592D8527" w14:textId="4289091F" w:rsidR="00A50D6C" w:rsidRPr="002335DF" w:rsidRDefault="00A50D6C" w:rsidP="00A50D6C">
      <w:pPr>
        <w:pStyle w:val="Beschriftung"/>
        <w:jc w:val="center"/>
        <w:rPr>
          <w:b w:val="0"/>
          <w:bCs w:val="0"/>
          <w:sz w:val="19"/>
          <w:szCs w:val="19"/>
        </w:rPr>
      </w:pPr>
      <w:bookmarkStart w:id="49" w:name="_Ref20582756"/>
      <w:bookmarkStart w:id="50" w:name="_Ref20582748"/>
      <w:r w:rsidRPr="002335DF">
        <w:rPr>
          <w:b w:val="0"/>
          <w:bCs w:val="0"/>
          <w:sz w:val="19"/>
          <w:szCs w:val="19"/>
        </w:rPr>
        <w:t xml:space="preserve">Figure </w:t>
      </w:r>
      <w:r w:rsidR="00B418B9" w:rsidRPr="002335DF">
        <w:rPr>
          <w:b w:val="0"/>
          <w:bCs w:val="0"/>
          <w:sz w:val="19"/>
          <w:szCs w:val="19"/>
        </w:rPr>
        <w:fldChar w:fldCharType="begin"/>
      </w:r>
      <w:r w:rsidR="00F70A1C" w:rsidRPr="002335DF">
        <w:rPr>
          <w:b w:val="0"/>
          <w:bCs w:val="0"/>
          <w:sz w:val="19"/>
          <w:szCs w:val="19"/>
        </w:rPr>
        <w:instrText xml:space="preserve"> SEQ Figure \* ARABIC </w:instrText>
      </w:r>
      <w:r w:rsidR="00B418B9" w:rsidRPr="002335DF">
        <w:rPr>
          <w:b w:val="0"/>
          <w:bCs w:val="0"/>
          <w:sz w:val="19"/>
          <w:szCs w:val="19"/>
        </w:rPr>
        <w:fldChar w:fldCharType="separate"/>
      </w:r>
      <w:r w:rsidR="002F0925">
        <w:rPr>
          <w:b w:val="0"/>
          <w:bCs w:val="0"/>
          <w:noProof/>
          <w:sz w:val="19"/>
          <w:szCs w:val="19"/>
        </w:rPr>
        <w:t>4</w:t>
      </w:r>
      <w:r w:rsidR="00B418B9" w:rsidRPr="002335DF">
        <w:rPr>
          <w:b w:val="0"/>
          <w:bCs w:val="0"/>
          <w:sz w:val="19"/>
          <w:szCs w:val="19"/>
        </w:rPr>
        <w:fldChar w:fldCharType="end"/>
      </w:r>
      <w:bookmarkEnd w:id="49"/>
      <w:r w:rsidRPr="002335DF">
        <w:rPr>
          <w:b w:val="0"/>
          <w:bCs w:val="0"/>
          <w:sz w:val="19"/>
          <w:szCs w:val="19"/>
        </w:rPr>
        <w:t>:</w:t>
      </w:r>
      <w:r w:rsidR="00B41D30" w:rsidRPr="002335DF">
        <w:rPr>
          <w:b w:val="0"/>
          <w:bCs w:val="0"/>
          <w:sz w:val="19"/>
          <w:szCs w:val="19"/>
        </w:rPr>
        <w:t xml:space="preserve"> </w:t>
      </w:r>
      <w:r w:rsidRPr="002335DF">
        <w:rPr>
          <w:b w:val="0"/>
          <w:bCs w:val="0"/>
          <w:sz w:val="19"/>
          <w:szCs w:val="19"/>
        </w:rPr>
        <w:t xml:space="preserve">Redundant transmission </w:t>
      </w:r>
      <w:r w:rsidR="00884D6C" w:rsidRPr="002335DF">
        <w:rPr>
          <w:b w:val="0"/>
          <w:bCs w:val="0"/>
          <w:sz w:val="19"/>
          <w:szCs w:val="19"/>
        </w:rPr>
        <w:t xml:space="preserve">performed </w:t>
      </w:r>
      <w:r w:rsidRPr="002335DF">
        <w:rPr>
          <w:b w:val="0"/>
          <w:bCs w:val="0"/>
          <w:sz w:val="19"/>
          <w:szCs w:val="19"/>
        </w:rPr>
        <w:t>on N3/N9 interfaces</w:t>
      </w:r>
      <w:bookmarkEnd w:id="50"/>
      <w:r w:rsidR="007C4650" w:rsidRPr="002335DF">
        <w:rPr>
          <w:b w:val="0"/>
          <w:bCs w:val="0"/>
          <w:sz w:val="19"/>
          <w:szCs w:val="19"/>
        </w:rPr>
        <w:t>.</w:t>
      </w:r>
    </w:p>
    <w:p w14:paraId="425A0D59" w14:textId="77777777" w:rsidR="00A50D6C" w:rsidRPr="000A61B4" w:rsidRDefault="00A50D6C" w:rsidP="00A50D6C">
      <w:pPr>
        <w:rPr>
          <w:b/>
          <w:bCs/>
        </w:rPr>
      </w:pPr>
    </w:p>
    <w:p w14:paraId="26FAAA41" w14:textId="77777777" w:rsidR="00A50D6C" w:rsidRPr="000A61B4" w:rsidRDefault="00A50D6C" w:rsidP="00A50D6C">
      <w:pPr>
        <w:jc w:val="both"/>
        <w:rPr>
          <w:b/>
          <w:bCs/>
        </w:rPr>
      </w:pPr>
      <w:r w:rsidRPr="000A61B4">
        <w:rPr>
          <w:b/>
          <w:bCs/>
        </w:rPr>
        <w:t>Solution-3: Support of redundant transmission at transport layer</w:t>
      </w:r>
      <w:r w:rsidRPr="00C935AC">
        <w:rPr>
          <w:b/>
          <w:bCs/>
        </w:rPr>
        <w:t xml:space="preserve"> </w:t>
      </w:r>
    </w:p>
    <w:p w14:paraId="796246F1" w14:textId="332B3F7C" w:rsidR="00A50D6C" w:rsidRPr="000A61B4" w:rsidRDefault="00770011" w:rsidP="000F155B">
      <w:pPr>
        <w:jc w:val="both"/>
      </w:pPr>
      <w:r w:rsidRPr="000A61B4">
        <w:lastRenderedPageBreak/>
        <w:t xml:space="preserve">Compared to </w:t>
      </w:r>
      <w:r w:rsidR="008C1CD7" w:rsidRPr="000A61B4">
        <w:t>s</w:t>
      </w:r>
      <w:r w:rsidRPr="000A61B4">
        <w:t>olution 2, without enabling duplicating GTP-U sequence number over two disjoint path</w:t>
      </w:r>
      <w:r w:rsidR="00D4460A">
        <w:t>s</w:t>
      </w:r>
      <w:r w:rsidRPr="000A61B4">
        <w:t xml:space="preserve">, in this solution SMF selects UPF and NG-RAN which inherently support redundant transmission. </w:t>
      </w:r>
      <w:r w:rsidR="00404CC7" w:rsidRPr="000A61B4">
        <w:t>This particular solution does not have</w:t>
      </w:r>
      <w:r w:rsidR="00B32F7B" w:rsidRPr="000A61B4">
        <w:t xml:space="preserve"> impact on</w:t>
      </w:r>
      <w:r w:rsidR="00404CC7" w:rsidRPr="000A61B4">
        <w:t xml:space="preserve"> 3GPP </w:t>
      </w:r>
      <w:r w:rsidR="00B32F7B" w:rsidRPr="000A61B4">
        <w:t xml:space="preserve">protocols. </w:t>
      </w:r>
      <w:r w:rsidR="00047E42" w:rsidRPr="00C935AC">
        <w:fldChar w:fldCharType="begin"/>
      </w:r>
      <w:r w:rsidR="00047E42" w:rsidRPr="00C935AC">
        <w:instrText xml:space="preserve"> REF _Ref20486080 \h  \* MERGEFORMAT </w:instrText>
      </w:r>
      <w:r w:rsidR="00047E42" w:rsidRPr="00C935AC">
        <w:fldChar w:fldCharType="separate"/>
      </w:r>
      <w:r w:rsidR="002F0925" w:rsidRPr="002F0925">
        <w:t>Figure 5</w:t>
      </w:r>
      <w:r w:rsidR="00047E42" w:rsidRPr="00C935AC">
        <w:fldChar w:fldCharType="end"/>
      </w:r>
      <w:r w:rsidR="00A50D6C" w:rsidRPr="000A61B4">
        <w:t xml:space="preserve"> describes the redundant transmission at the transport layer</w:t>
      </w:r>
      <w:r w:rsidR="00FE4216" w:rsidRPr="000A61B4">
        <w:t xml:space="preserve">. </w:t>
      </w:r>
    </w:p>
    <w:p w14:paraId="5BB34208" w14:textId="77777777" w:rsidR="00A50D6C" w:rsidRPr="000A61B4" w:rsidRDefault="00A50D6C" w:rsidP="00A50D6C"/>
    <w:p w14:paraId="06F918A8" w14:textId="77777777" w:rsidR="00A50D6C" w:rsidRPr="000A61B4" w:rsidRDefault="009366E6" w:rsidP="00A50D6C">
      <w:pPr>
        <w:jc w:val="center"/>
        <w:rPr>
          <w:b/>
          <w:bCs/>
        </w:rPr>
      </w:pPr>
      <w:r w:rsidRPr="00424211">
        <w:rPr>
          <w:b/>
          <w:bCs/>
          <w:noProof/>
          <w:lang w:eastAsia="en-GB"/>
        </w:rPr>
        <w:drawing>
          <wp:inline distT="0" distB="0" distL="0" distR="0" wp14:anchorId="4876CF3C" wp14:editId="10F90C96">
            <wp:extent cx="3901712" cy="172246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17152" cy="1729279"/>
                    </a:xfrm>
                    <a:prstGeom prst="rect">
                      <a:avLst/>
                    </a:prstGeom>
                  </pic:spPr>
                </pic:pic>
              </a:graphicData>
            </a:graphic>
          </wp:inline>
        </w:drawing>
      </w:r>
    </w:p>
    <w:p w14:paraId="1D33A027" w14:textId="4E4220FC" w:rsidR="00A50D6C" w:rsidRPr="00C935AC" w:rsidRDefault="00A50D6C" w:rsidP="00A50D6C">
      <w:pPr>
        <w:pStyle w:val="Beschriftung"/>
        <w:jc w:val="center"/>
        <w:rPr>
          <w:b w:val="0"/>
          <w:bCs w:val="0"/>
          <w:sz w:val="19"/>
          <w:szCs w:val="19"/>
        </w:rPr>
      </w:pPr>
      <w:bookmarkStart w:id="51" w:name="_Ref20486080"/>
      <w:r w:rsidRPr="00C935AC">
        <w:rPr>
          <w:b w:val="0"/>
          <w:bCs w:val="0"/>
          <w:sz w:val="19"/>
          <w:szCs w:val="19"/>
        </w:rPr>
        <w:t xml:space="preserve">Figure </w:t>
      </w:r>
      <w:r w:rsidR="00B418B9" w:rsidRPr="000A61B4">
        <w:rPr>
          <w:b w:val="0"/>
          <w:bCs w:val="0"/>
          <w:sz w:val="19"/>
          <w:szCs w:val="19"/>
        </w:rPr>
        <w:fldChar w:fldCharType="begin"/>
      </w:r>
      <w:r w:rsidR="00F70A1C" w:rsidRPr="00C935AC">
        <w:rPr>
          <w:b w:val="0"/>
          <w:bCs w:val="0"/>
          <w:sz w:val="19"/>
          <w:szCs w:val="19"/>
        </w:rPr>
        <w:instrText xml:space="preserve"> SEQ Figure \* ARABIC </w:instrText>
      </w:r>
      <w:r w:rsidR="00B418B9" w:rsidRPr="000A61B4">
        <w:rPr>
          <w:b w:val="0"/>
          <w:bCs w:val="0"/>
          <w:sz w:val="19"/>
          <w:szCs w:val="19"/>
        </w:rPr>
        <w:fldChar w:fldCharType="separate"/>
      </w:r>
      <w:r w:rsidR="002F0925">
        <w:rPr>
          <w:b w:val="0"/>
          <w:bCs w:val="0"/>
          <w:noProof/>
          <w:sz w:val="19"/>
          <w:szCs w:val="19"/>
        </w:rPr>
        <w:t>5</w:t>
      </w:r>
      <w:r w:rsidR="00B418B9" w:rsidRPr="000A61B4">
        <w:rPr>
          <w:b w:val="0"/>
          <w:bCs w:val="0"/>
          <w:sz w:val="19"/>
          <w:szCs w:val="19"/>
        </w:rPr>
        <w:fldChar w:fldCharType="end"/>
      </w:r>
      <w:bookmarkEnd w:id="51"/>
      <w:r w:rsidRPr="00C935AC">
        <w:rPr>
          <w:b w:val="0"/>
          <w:bCs w:val="0"/>
          <w:sz w:val="19"/>
          <w:szCs w:val="19"/>
        </w:rPr>
        <w:t>: Redundant transmission at the transport layer</w:t>
      </w:r>
      <w:r w:rsidR="007C4650">
        <w:rPr>
          <w:b w:val="0"/>
          <w:bCs w:val="0"/>
          <w:sz w:val="19"/>
          <w:szCs w:val="19"/>
        </w:rPr>
        <w:t>.</w:t>
      </w:r>
    </w:p>
    <w:p w14:paraId="6093B7B5" w14:textId="77777777" w:rsidR="00FE4216" w:rsidRPr="00C935AC" w:rsidRDefault="00FE4216" w:rsidP="004B7CC3">
      <w:pPr>
        <w:rPr>
          <w:b/>
          <w:bCs/>
        </w:rPr>
      </w:pPr>
    </w:p>
    <w:p w14:paraId="1DFB75CB" w14:textId="77777777" w:rsidR="00A50D6C" w:rsidRPr="000A61B4" w:rsidRDefault="00A50D6C" w:rsidP="00A50D6C">
      <w:pPr>
        <w:jc w:val="both"/>
        <w:rPr>
          <w:b/>
        </w:rPr>
      </w:pPr>
      <w:r w:rsidRPr="000A61B4">
        <w:rPr>
          <w:b/>
          <w:bCs/>
        </w:rPr>
        <w:t xml:space="preserve">Solution-4: Support of redundant user plane paths based on multiple UEs per </w:t>
      </w:r>
      <w:r w:rsidR="009C6D4C" w:rsidRPr="000A61B4">
        <w:rPr>
          <w:b/>
          <w:bCs/>
        </w:rPr>
        <w:t xml:space="preserve">device </w:t>
      </w:r>
    </w:p>
    <w:p w14:paraId="52E2BAD2" w14:textId="3EFAA4E5" w:rsidR="00A50D6C" w:rsidRPr="000A61B4" w:rsidRDefault="00FE4216" w:rsidP="000F155B">
      <w:pPr>
        <w:jc w:val="both"/>
      </w:pPr>
      <w:r w:rsidRPr="000A61B4">
        <w:t xml:space="preserve">In order to ensure high reliability and availability for communication services, redundant user plane paths are introduced. </w:t>
      </w:r>
      <w:r w:rsidR="00047E42" w:rsidRPr="00C935AC">
        <w:fldChar w:fldCharType="begin"/>
      </w:r>
      <w:r w:rsidR="00047E42" w:rsidRPr="00C935AC">
        <w:instrText xml:space="preserve"> REF _Ref20486111 \h  \* MERGEFORMAT </w:instrText>
      </w:r>
      <w:r w:rsidR="00047E42" w:rsidRPr="00C935AC">
        <w:fldChar w:fldCharType="separate"/>
      </w:r>
      <w:r w:rsidR="002F0925" w:rsidRPr="002F0925">
        <w:t>Figure 6</w:t>
      </w:r>
      <w:r w:rsidR="00047E42" w:rsidRPr="00C935AC">
        <w:fldChar w:fldCharType="end"/>
      </w:r>
      <w:r w:rsidR="002C6127" w:rsidRPr="000A61B4">
        <w:t xml:space="preserve"> </w:t>
      </w:r>
      <w:r w:rsidRPr="000A61B4">
        <w:t>shows the redundancy framework, where redundant</w:t>
      </w:r>
      <w:r w:rsidR="009116E0" w:rsidRPr="000A61B4">
        <w:t xml:space="preserve"> </w:t>
      </w:r>
      <w:r w:rsidR="009116E0" w:rsidRPr="00C935AC">
        <w:rPr>
          <w:sz w:val="20"/>
          <w:szCs w:val="20"/>
        </w:rPr>
        <w:t>Radio Access Network</w:t>
      </w:r>
      <w:r w:rsidRPr="000A61B4">
        <w:t xml:space="preserve"> </w:t>
      </w:r>
      <w:r w:rsidR="009116E0" w:rsidRPr="000A61B4">
        <w:t>(</w:t>
      </w:r>
      <w:r w:rsidRPr="000A61B4">
        <w:t>RAN</w:t>
      </w:r>
      <w:r w:rsidR="009116E0" w:rsidRPr="000A61B4">
        <w:t>)</w:t>
      </w:r>
      <w:r w:rsidRPr="000A61B4">
        <w:t xml:space="preserve"> and </w:t>
      </w:r>
      <w:r w:rsidR="009116E0" w:rsidRPr="000A61B4">
        <w:t xml:space="preserve">CN </w:t>
      </w:r>
      <w:r w:rsidRPr="000A61B4">
        <w:t>deployment is considered</w:t>
      </w:r>
      <w:r w:rsidR="003B6AF6" w:rsidRPr="000A61B4">
        <w:t xml:space="preserve"> for deployment</w:t>
      </w:r>
      <w:r w:rsidRPr="000A61B4">
        <w:t>. Also, this framework can facilitate 5G-T</w:t>
      </w:r>
      <w:r w:rsidR="009116E0" w:rsidRPr="000A61B4">
        <w:t xml:space="preserve">ime </w:t>
      </w:r>
      <w:r w:rsidRPr="000A61B4">
        <w:t>S</w:t>
      </w:r>
      <w:r w:rsidR="009116E0" w:rsidRPr="000A61B4">
        <w:t xml:space="preserve">ensitive </w:t>
      </w:r>
      <w:r w:rsidRPr="000A61B4">
        <w:t>N</w:t>
      </w:r>
      <w:r w:rsidR="009116E0" w:rsidRPr="000A61B4">
        <w:t xml:space="preserve">etworking </w:t>
      </w:r>
      <w:r w:rsidR="000C43FD" w:rsidRPr="000A61B4">
        <w:t>(TSN)</w:t>
      </w:r>
      <w:r w:rsidRPr="000A61B4">
        <w:t xml:space="preserve"> integration, where TSN features such as </w:t>
      </w:r>
      <w:r w:rsidR="000C43FD" w:rsidRPr="000A61B4">
        <w:rPr>
          <w:iCs/>
        </w:rPr>
        <w:t>F</w:t>
      </w:r>
      <w:r w:rsidR="008350BA" w:rsidRPr="000A61B4">
        <w:rPr>
          <w:iCs/>
        </w:rPr>
        <w:t xml:space="preserve">rame </w:t>
      </w:r>
      <w:r w:rsidR="000C43FD" w:rsidRPr="000A61B4">
        <w:rPr>
          <w:iCs/>
        </w:rPr>
        <w:t>R</w:t>
      </w:r>
      <w:r w:rsidR="008350BA" w:rsidRPr="000A61B4">
        <w:rPr>
          <w:iCs/>
        </w:rPr>
        <w:t xml:space="preserve">eplication and </w:t>
      </w:r>
      <w:r w:rsidR="000C43FD" w:rsidRPr="000A61B4">
        <w:rPr>
          <w:iCs/>
        </w:rPr>
        <w:t>E</w:t>
      </w:r>
      <w:r w:rsidR="008350BA" w:rsidRPr="000A61B4">
        <w:rPr>
          <w:iCs/>
        </w:rPr>
        <w:t xml:space="preserve">limination for </w:t>
      </w:r>
      <w:r w:rsidR="000C43FD" w:rsidRPr="000A61B4">
        <w:rPr>
          <w:iCs/>
        </w:rPr>
        <w:t>Reliability</w:t>
      </w:r>
      <w:r w:rsidR="008350BA" w:rsidRPr="000A61B4">
        <w:t xml:space="preserve"> (</w:t>
      </w:r>
      <w:r w:rsidRPr="000A61B4">
        <w:t>FRER</w:t>
      </w:r>
      <w:r w:rsidR="008350BA" w:rsidRPr="000A61B4">
        <w:t>)</w:t>
      </w:r>
      <w:r w:rsidRPr="000A61B4">
        <w:t xml:space="preserve"> can utilize multiple redundant user plane paths to achieve high </w:t>
      </w:r>
      <w:r w:rsidR="005F0C76">
        <w:t>E2E</w:t>
      </w:r>
      <w:r w:rsidRPr="000A61B4">
        <w:t>availability.</w:t>
      </w:r>
      <w:r w:rsidR="006834AD" w:rsidRPr="000A61B4">
        <w:t xml:space="preserve"> It is also ensure</w:t>
      </w:r>
      <w:r w:rsidR="00D4460A">
        <w:t>d</w:t>
      </w:r>
      <w:r w:rsidR="006834AD" w:rsidRPr="000A61B4">
        <w:t xml:space="preserve"> in the architecture</w:t>
      </w:r>
      <w:r w:rsidRPr="000A61B4">
        <w:t xml:space="preserve"> </w:t>
      </w:r>
      <w:r w:rsidR="006834AD" w:rsidRPr="000A61B4">
        <w:t xml:space="preserve">that </w:t>
      </w:r>
      <w:r w:rsidRPr="000A61B4">
        <w:t>UE PDU session</w:t>
      </w:r>
      <w:r w:rsidR="006834AD" w:rsidRPr="000A61B4">
        <w:t>s</w:t>
      </w:r>
      <w:r w:rsidRPr="000A61B4">
        <w:t xml:space="preserve"> utilize independent RAN and CN network resources. </w:t>
      </w:r>
      <w:r w:rsidR="00A50D6C" w:rsidRPr="000A61B4">
        <w:t xml:space="preserve">Two UEs </w:t>
      </w:r>
      <w:r w:rsidR="00E07EDC" w:rsidRPr="000A61B4">
        <w:t>can be</w:t>
      </w:r>
      <w:r w:rsidR="00A50D6C" w:rsidRPr="000A61B4">
        <w:t xml:space="preserve"> implemented in the device and the traffic is sent towards the two UEs simultaneously</w:t>
      </w:r>
      <w:r w:rsidR="00D2555D" w:rsidRPr="000A61B4">
        <w:t xml:space="preserve">. </w:t>
      </w:r>
      <w:r w:rsidR="00047E42" w:rsidRPr="00C935AC">
        <w:fldChar w:fldCharType="begin"/>
      </w:r>
      <w:r w:rsidR="00047E42" w:rsidRPr="00C935AC">
        <w:instrText xml:space="preserve"> REF _Ref20486111 \h  \* MERGEFORMAT </w:instrText>
      </w:r>
      <w:r w:rsidR="00047E42" w:rsidRPr="00C935AC">
        <w:fldChar w:fldCharType="separate"/>
      </w:r>
      <w:r w:rsidR="002F0925" w:rsidRPr="002F0925">
        <w:t>Figure 6</w:t>
      </w:r>
      <w:r w:rsidR="00047E42" w:rsidRPr="00C935AC">
        <w:fldChar w:fldCharType="end"/>
      </w:r>
      <w:r w:rsidR="00F55F94" w:rsidRPr="000A61B4">
        <w:t xml:space="preserve"> </w:t>
      </w:r>
      <w:r w:rsidR="00A50D6C" w:rsidRPr="000A61B4">
        <w:t>describes the redundant transmission based on multiple UEs per device</w:t>
      </w:r>
      <w:r w:rsidRPr="000A61B4">
        <w:t xml:space="preserve">. </w:t>
      </w:r>
    </w:p>
    <w:p w14:paraId="5F25EE77" w14:textId="77777777" w:rsidR="00A50D6C" w:rsidRPr="000A61B4" w:rsidRDefault="00A50D6C" w:rsidP="005250D8">
      <w:pPr>
        <w:jc w:val="both"/>
      </w:pPr>
    </w:p>
    <w:p w14:paraId="4D3A45D0" w14:textId="5BD2E276" w:rsidR="00A50D6C" w:rsidRPr="000A61B4" w:rsidRDefault="00BB7088" w:rsidP="00A50D6C">
      <w:pPr>
        <w:jc w:val="center"/>
      </w:pPr>
      <w:r w:rsidRPr="00BB7088">
        <w:rPr>
          <w:noProof/>
          <w:lang w:eastAsia="en-GB"/>
        </w:rPr>
        <w:drawing>
          <wp:inline distT="0" distB="0" distL="0" distR="0" wp14:anchorId="4CF36901" wp14:editId="17F34EDD">
            <wp:extent cx="3993839" cy="20226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05515" cy="2028548"/>
                    </a:xfrm>
                    <a:prstGeom prst="rect">
                      <a:avLst/>
                    </a:prstGeom>
                  </pic:spPr>
                </pic:pic>
              </a:graphicData>
            </a:graphic>
          </wp:inline>
        </w:drawing>
      </w:r>
    </w:p>
    <w:p w14:paraId="4F951CB2" w14:textId="0B0AF1A6" w:rsidR="00A50D6C" w:rsidRPr="002335DF" w:rsidRDefault="00A50D6C" w:rsidP="00C5795E">
      <w:pPr>
        <w:pStyle w:val="Beschriftung"/>
        <w:jc w:val="center"/>
        <w:rPr>
          <w:b w:val="0"/>
          <w:bCs w:val="0"/>
          <w:sz w:val="19"/>
          <w:szCs w:val="19"/>
        </w:rPr>
      </w:pPr>
      <w:bookmarkStart w:id="52" w:name="_Ref20486111"/>
      <w:r w:rsidRPr="002335DF">
        <w:rPr>
          <w:b w:val="0"/>
          <w:bCs w:val="0"/>
          <w:sz w:val="19"/>
          <w:szCs w:val="19"/>
        </w:rPr>
        <w:t xml:space="preserve">Figure </w:t>
      </w:r>
      <w:r w:rsidR="00B418B9" w:rsidRPr="002335DF">
        <w:rPr>
          <w:b w:val="0"/>
          <w:bCs w:val="0"/>
          <w:sz w:val="19"/>
          <w:szCs w:val="19"/>
        </w:rPr>
        <w:fldChar w:fldCharType="begin"/>
      </w:r>
      <w:r w:rsidR="00F70A1C" w:rsidRPr="002335DF">
        <w:rPr>
          <w:b w:val="0"/>
          <w:bCs w:val="0"/>
          <w:sz w:val="19"/>
          <w:szCs w:val="19"/>
        </w:rPr>
        <w:instrText xml:space="preserve"> SEQ Figure \* ARABIC </w:instrText>
      </w:r>
      <w:r w:rsidR="00B418B9" w:rsidRPr="002335DF">
        <w:rPr>
          <w:b w:val="0"/>
          <w:bCs w:val="0"/>
          <w:sz w:val="19"/>
          <w:szCs w:val="19"/>
        </w:rPr>
        <w:fldChar w:fldCharType="separate"/>
      </w:r>
      <w:r w:rsidR="002F0925">
        <w:rPr>
          <w:b w:val="0"/>
          <w:bCs w:val="0"/>
          <w:noProof/>
          <w:sz w:val="19"/>
          <w:szCs w:val="19"/>
        </w:rPr>
        <w:t>6</w:t>
      </w:r>
      <w:r w:rsidR="00B418B9" w:rsidRPr="002335DF">
        <w:rPr>
          <w:b w:val="0"/>
          <w:bCs w:val="0"/>
          <w:sz w:val="19"/>
          <w:szCs w:val="19"/>
        </w:rPr>
        <w:fldChar w:fldCharType="end"/>
      </w:r>
      <w:bookmarkEnd w:id="52"/>
      <w:r w:rsidRPr="002335DF">
        <w:rPr>
          <w:b w:val="0"/>
          <w:bCs w:val="0"/>
          <w:sz w:val="19"/>
          <w:szCs w:val="19"/>
        </w:rPr>
        <w:t>:</w:t>
      </w:r>
      <w:r w:rsidR="00D4460A" w:rsidRPr="002335DF">
        <w:rPr>
          <w:b w:val="0"/>
          <w:bCs w:val="0"/>
          <w:sz w:val="19"/>
          <w:szCs w:val="19"/>
        </w:rPr>
        <w:t xml:space="preserve"> </w:t>
      </w:r>
      <w:r w:rsidR="003F043C" w:rsidRPr="002335DF">
        <w:rPr>
          <w:b w:val="0"/>
          <w:bCs w:val="0"/>
          <w:sz w:val="19"/>
          <w:szCs w:val="19"/>
        </w:rPr>
        <w:t>R</w:t>
      </w:r>
      <w:r w:rsidRPr="002335DF">
        <w:rPr>
          <w:b w:val="0"/>
          <w:bCs w:val="0"/>
          <w:sz w:val="19"/>
          <w:szCs w:val="19"/>
        </w:rPr>
        <w:t>edundant transmission based on multiple UEs per device</w:t>
      </w:r>
      <w:r w:rsidR="007C4650" w:rsidRPr="002335DF">
        <w:rPr>
          <w:b w:val="0"/>
          <w:bCs w:val="0"/>
          <w:sz w:val="19"/>
          <w:szCs w:val="19"/>
        </w:rPr>
        <w:t>.</w:t>
      </w:r>
    </w:p>
    <w:p w14:paraId="267AB43A" w14:textId="77777777" w:rsidR="00396A6A" w:rsidRPr="000A61B4" w:rsidRDefault="00170CC5" w:rsidP="00140AF0">
      <w:pPr>
        <w:pStyle w:val="berschrift2"/>
        <w:rPr>
          <w:i/>
          <w:color w:val="5B9BD5" w:themeColor="accent1"/>
          <w:lang w:val="en-GB"/>
        </w:rPr>
      </w:pPr>
      <w:bookmarkStart w:id="53" w:name="_Toc24977701"/>
      <w:r w:rsidRPr="000A61B4">
        <w:rPr>
          <w:lang w:val="en-GB"/>
        </w:rPr>
        <w:t>Latency</w:t>
      </w:r>
      <w:bookmarkEnd w:id="53"/>
      <w:r w:rsidRPr="000A61B4">
        <w:rPr>
          <w:lang w:val="en-GB"/>
        </w:rPr>
        <w:t xml:space="preserve"> </w:t>
      </w:r>
    </w:p>
    <w:p w14:paraId="4C60ED8F" w14:textId="08390C13" w:rsidR="00E628D4" w:rsidRPr="000A61B4" w:rsidRDefault="004718E4" w:rsidP="000F155B">
      <w:r w:rsidRPr="000A61B4">
        <w:t xml:space="preserve">5G system from Release-15 has introduced a toolbox of low latency features including </w:t>
      </w:r>
      <w:r w:rsidR="002C0ADD" w:rsidRPr="000A61B4">
        <w:t>Edge Computing (EC),</w:t>
      </w:r>
      <w:r w:rsidR="0029417D" w:rsidRPr="000A61B4">
        <w:t xml:space="preserve"> </w:t>
      </w:r>
      <w:r w:rsidR="0029417D" w:rsidRPr="00CA13CA">
        <w:t xml:space="preserve">flexible </w:t>
      </w:r>
      <w:r w:rsidRPr="00CA13CA">
        <w:t>nume</w:t>
      </w:r>
      <w:r w:rsidR="00EE4184" w:rsidRPr="00CA13CA">
        <w:t>rology</w:t>
      </w:r>
      <w:r w:rsidRPr="00CA13CA">
        <w:t>, mini-slots,</w:t>
      </w:r>
      <w:r w:rsidRPr="000A61B4">
        <w:t xml:space="preserve"> short PUCCH, faster processing time, fast HARQ, UL transmission</w:t>
      </w:r>
      <w:r w:rsidR="00E04500" w:rsidRPr="000A61B4">
        <w:t xml:space="preserve"> and edge computin</w:t>
      </w:r>
      <w:r w:rsidR="005D507F">
        <w:t>g.</w:t>
      </w:r>
      <w:r w:rsidRPr="000A61B4">
        <w:t xml:space="preserve"> </w:t>
      </w:r>
    </w:p>
    <w:p w14:paraId="3D8674A5" w14:textId="77777777" w:rsidR="00ED7566" w:rsidRPr="00C935AC" w:rsidRDefault="00E628D4" w:rsidP="00981089">
      <w:pPr>
        <w:pStyle w:val="berschrift3"/>
        <w:ind w:left="567" w:hanging="567"/>
      </w:pPr>
      <w:r w:rsidRPr="00C935AC">
        <w:t xml:space="preserve"> </w:t>
      </w:r>
      <w:bookmarkStart w:id="54" w:name="_Ref20683300"/>
      <w:bookmarkStart w:id="55" w:name="_Toc24977702"/>
      <w:r w:rsidRPr="00C935AC">
        <w:t xml:space="preserve">Edge computing </w:t>
      </w:r>
      <w:r w:rsidR="009E3403" w:rsidRPr="00C935AC">
        <w:t>enabling low latency</w:t>
      </w:r>
      <w:bookmarkEnd w:id="54"/>
      <w:bookmarkEnd w:id="55"/>
    </w:p>
    <w:p w14:paraId="6A35B4C8" w14:textId="290EF9A8" w:rsidR="00F30FD7" w:rsidRPr="000A61B4" w:rsidRDefault="003F043C" w:rsidP="00497B48">
      <w:pPr>
        <w:jc w:val="both"/>
        <w:rPr>
          <w:lang w:bidi="en-US"/>
        </w:rPr>
      </w:pPr>
      <w:r w:rsidRPr="00C935AC">
        <w:t>Edg</w:t>
      </w:r>
      <w:r w:rsidR="00F46C5B" w:rsidRPr="00C935AC">
        <w:t xml:space="preserve">e </w:t>
      </w:r>
      <w:r w:rsidR="00B70399" w:rsidRPr="00C935AC">
        <w:t>C</w:t>
      </w:r>
      <w:r w:rsidR="00F46C5B" w:rsidRPr="00C935AC">
        <w:t>omputing</w:t>
      </w:r>
      <w:r w:rsidR="00E628D4" w:rsidRPr="000A61B4">
        <w:rPr>
          <w:lang w:bidi="en-US"/>
        </w:rPr>
        <w:t xml:space="preserve"> </w:t>
      </w:r>
      <w:r w:rsidR="00B70399" w:rsidRPr="000A61B4">
        <w:rPr>
          <w:lang w:bidi="en-US"/>
        </w:rPr>
        <w:t xml:space="preserve">(EC) </w:t>
      </w:r>
      <w:r w:rsidR="00E628D4" w:rsidRPr="000A61B4">
        <w:rPr>
          <w:lang w:bidi="en-US"/>
        </w:rPr>
        <w:t xml:space="preserve">refers to data storage and processing at the edge of a network instead of </w:t>
      </w:r>
      <w:r w:rsidR="00AA219B" w:rsidRPr="000A61B4">
        <w:rPr>
          <w:lang w:bidi="en-US"/>
        </w:rPr>
        <w:t xml:space="preserve">centralized </w:t>
      </w:r>
      <w:r w:rsidR="00E628D4" w:rsidRPr="000A61B4">
        <w:rPr>
          <w:lang w:bidi="en-US"/>
        </w:rPr>
        <w:t xml:space="preserve">cloud data </w:t>
      </w:r>
      <w:r w:rsidR="00EE4184" w:rsidRPr="00EE4184">
        <w:rPr>
          <w:lang w:bidi="en-US"/>
        </w:rPr>
        <w:t>centres</w:t>
      </w:r>
      <w:r w:rsidR="00E628D4" w:rsidRPr="000A61B4">
        <w:rPr>
          <w:lang w:bidi="en-US"/>
        </w:rPr>
        <w:t xml:space="preserve">. EC is a method of optimizing cloud computing systems by pushing computing power and storage capacity to the </w:t>
      </w:r>
      <w:r w:rsidR="00F55F94" w:rsidRPr="000A61B4">
        <w:rPr>
          <w:lang w:bidi="en-US"/>
        </w:rPr>
        <w:t xml:space="preserve">Edge </w:t>
      </w:r>
      <w:r w:rsidR="00E628D4" w:rsidRPr="000A61B4">
        <w:rPr>
          <w:lang w:bidi="en-US"/>
        </w:rPr>
        <w:t>of a network (</w:t>
      </w:r>
      <w:r w:rsidR="00213AC9" w:rsidRPr="000A61B4">
        <w:rPr>
          <w:lang w:bidi="en-US"/>
        </w:rPr>
        <w:t xml:space="preserve">i.e. </w:t>
      </w:r>
      <w:r w:rsidR="00E628D4" w:rsidRPr="000A61B4">
        <w:rPr>
          <w:lang w:bidi="en-US"/>
        </w:rPr>
        <w:t xml:space="preserve">in EC servers), near the source of data, reducing the application traffic and </w:t>
      </w:r>
      <w:r w:rsidR="00E628D4" w:rsidRPr="000A61B4">
        <w:rPr>
          <w:lang w:bidi="en-US"/>
        </w:rPr>
        <w:lastRenderedPageBreak/>
        <w:t xml:space="preserve">enhancing user privacy of applications involving private data. Furthermore, the performance of latency-sensitive applications is improved by EC because of the short geographic distance to the computing function </w:t>
      </w:r>
      <w:r w:rsidR="00047E42" w:rsidRPr="00C935AC">
        <w:fldChar w:fldCharType="begin"/>
      </w:r>
      <w:r w:rsidR="00047E42" w:rsidRPr="00C935AC">
        <w:instrText xml:space="preserve"> REF _Ref20607138 \r \h  \* MERGEFORMAT </w:instrText>
      </w:r>
      <w:r w:rsidR="00047E42" w:rsidRPr="00C935AC">
        <w:fldChar w:fldCharType="separate"/>
      </w:r>
      <w:r w:rsidR="002F0925">
        <w:rPr>
          <w:lang w:bidi="en-US"/>
        </w:rPr>
        <w:t>[3]</w:t>
      </w:r>
      <w:r w:rsidR="00047E42" w:rsidRPr="00C935AC">
        <w:fldChar w:fldCharType="end"/>
      </w:r>
      <w:r w:rsidR="00A51B3A" w:rsidRPr="000A61B4">
        <w:rPr>
          <w:lang w:bidi="en-US"/>
        </w:rPr>
        <w:t xml:space="preserve">. </w:t>
      </w:r>
    </w:p>
    <w:p w14:paraId="29654A81" w14:textId="77777777" w:rsidR="00C64CC7" w:rsidRPr="000A61B4" w:rsidRDefault="00C64CC7" w:rsidP="00497B48">
      <w:pPr>
        <w:jc w:val="both"/>
        <w:rPr>
          <w:lang w:bidi="en-US"/>
        </w:rPr>
      </w:pPr>
    </w:p>
    <w:p w14:paraId="2DE7F548" w14:textId="77777777" w:rsidR="00854B05" w:rsidRPr="000A61B4" w:rsidRDefault="009366E6" w:rsidP="00E628D4">
      <w:pPr>
        <w:jc w:val="both"/>
        <w:rPr>
          <w:lang w:bidi="en-US"/>
        </w:rPr>
      </w:pPr>
      <w:r w:rsidRPr="00424211">
        <w:rPr>
          <w:noProof/>
          <w:lang w:eastAsia="en-GB"/>
        </w:rPr>
        <w:drawing>
          <wp:inline distT="0" distB="0" distL="0" distR="0" wp14:anchorId="7972EE0D" wp14:editId="4923725E">
            <wp:extent cx="5581849" cy="232310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83385" cy="2323742"/>
                    </a:xfrm>
                    <a:prstGeom prst="rect">
                      <a:avLst/>
                    </a:prstGeom>
                  </pic:spPr>
                </pic:pic>
              </a:graphicData>
            </a:graphic>
          </wp:inline>
        </w:drawing>
      </w:r>
    </w:p>
    <w:p w14:paraId="36B98A66" w14:textId="77777777" w:rsidR="00E628D4" w:rsidRPr="00C935AC" w:rsidRDefault="009366E6" w:rsidP="00E628D4">
      <w:pPr>
        <w:keepNext/>
        <w:jc w:val="center"/>
      </w:pPr>
      <w:r w:rsidRPr="00C935AC">
        <w:t xml:space="preserve"> </w:t>
      </w:r>
    </w:p>
    <w:p w14:paraId="06FF2A39" w14:textId="5B3E6F23" w:rsidR="00E628D4" w:rsidRPr="000A61B4" w:rsidRDefault="00E628D4" w:rsidP="009366E6">
      <w:pPr>
        <w:pStyle w:val="Beschriftung"/>
        <w:jc w:val="center"/>
        <w:rPr>
          <w:b w:val="0"/>
          <w:bCs w:val="0"/>
          <w:sz w:val="19"/>
          <w:szCs w:val="19"/>
        </w:rPr>
      </w:pPr>
      <w:bookmarkStart w:id="56" w:name="_Ref21339009"/>
      <w:r w:rsidRPr="00C935AC">
        <w:rPr>
          <w:b w:val="0"/>
          <w:bCs w:val="0"/>
          <w:sz w:val="19"/>
          <w:szCs w:val="19"/>
        </w:rPr>
        <w:t xml:space="preserve">Figure </w:t>
      </w:r>
      <w:r w:rsidR="00B418B9" w:rsidRPr="000A61B4">
        <w:rPr>
          <w:b w:val="0"/>
          <w:bCs w:val="0"/>
          <w:sz w:val="19"/>
          <w:szCs w:val="19"/>
        </w:rPr>
        <w:fldChar w:fldCharType="begin"/>
      </w:r>
      <w:r w:rsidR="00F70A1C" w:rsidRPr="00C935AC">
        <w:rPr>
          <w:b w:val="0"/>
          <w:bCs w:val="0"/>
          <w:sz w:val="19"/>
          <w:szCs w:val="19"/>
        </w:rPr>
        <w:instrText xml:space="preserve"> SEQ Figure \* ARABIC </w:instrText>
      </w:r>
      <w:r w:rsidR="00B418B9" w:rsidRPr="000A61B4">
        <w:rPr>
          <w:b w:val="0"/>
          <w:bCs w:val="0"/>
          <w:sz w:val="19"/>
          <w:szCs w:val="19"/>
        </w:rPr>
        <w:fldChar w:fldCharType="separate"/>
      </w:r>
      <w:r w:rsidR="002F0925">
        <w:rPr>
          <w:b w:val="0"/>
          <w:bCs w:val="0"/>
          <w:noProof/>
          <w:sz w:val="19"/>
          <w:szCs w:val="19"/>
        </w:rPr>
        <w:t>7</w:t>
      </w:r>
      <w:r w:rsidR="00B418B9" w:rsidRPr="000A61B4">
        <w:rPr>
          <w:b w:val="0"/>
          <w:bCs w:val="0"/>
          <w:sz w:val="19"/>
          <w:szCs w:val="19"/>
        </w:rPr>
        <w:fldChar w:fldCharType="end"/>
      </w:r>
      <w:bookmarkEnd w:id="56"/>
      <w:r w:rsidRPr="00C935AC">
        <w:rPr>
          <w:b w:val="0"/>
          <w:bCs w:val="0"/>
          <w:sz w:val="19"/>
          <w:szCs w:val="19"/>
        </w:rPr>
        <w:t xml:space="preserve">: </w:t>
      </w:r>
      <w:r w:rsidR="009366E6" w:rsidRPr="00C935AC">
        <w:rPr>
          <w:b w:val="0"/>
          <w:bCs w:val="0"/>
          <w:sz w:val="19"/>
          <w:szCs w:val="19"/>
        </w:rPr>
        <w:t>Access to PLMN services via Stand-alone Non-Public Network</w:t>
      </w:r>
      <w:r w:rsidR="007C4650">
        <w:rPr>
          <w:b w:val="0"/>
          <w:bCs w:val="0"/>
          <w:sz w:val="19"/>
          <w:szCs w:val="19"/>
        </w:rPr>
        <w:t>.</w:t>
      </w:r>
    </w:p>
    <w:p w14:paraId="060384E8" w14:textId="77777777" w:rsidR="006C1C28" w:rsidRPr="000A61B4" w:rsidRDefault="006C1C28" w:rsidP="00E628D4">
      <w:pPr>
        <w:rPr>
          <w:b/>
        </w:rPr>
      </w:pPr>
    </w:p>
    <w:p w14:paraId="500E7499" w14:textId="77777777" w:rsidR="00E628D4" w:rsidRPr="000A61B4" w:rsidRDefault="00E628D4" w:rsidP="000F155B">
      <w:pPr>
        <w:jc w:val="both"/>
        <w:rPr>
          <w:b/>
          <w:bCs/>
        </w:rPr>
      </w:pPr>
      <w:r w:rsidRPr="000A61B4">
        <w:rPr>
          <w:b/>
          <w:bCs/>
        </w:rPr>
        <w:t xml:space="preserve">The support of </w:t>
      </w:r>
      <w:r w:rsidR="00AF61A3" w:rsidRPr="000A61B4">
        <w:rPr>
          <w:b/>
          <w:bCs/>
        </w:rPr>
        <w:t>EC</w:t>
      </w:r>
      <w:r w:rsidRPr="000A61B4">
        <w:rPr>
          <w:b/>
          <w:bCs/>
        </w:rPr>
        <w:t xml:space="preserve"> is specified in 3GPP SA2:</w:t>
      </w:r>
    </w:p>
    <w:p w14:paraId="559BF3E3" w14:textId="20E4AA7E" w:rsidR="00BA1A24" w:rsidRPr="00C935AC" w:rsidRDefault="00BA1A24" w:rsidP="00BA1A24">
      <w:pPr>
        <w:jc w:val="both"/>
        <w:rPr>
          <w:lang w:bidi="en-US"/>
        </w:rPr>
      </w:pPr>
      <w:r w:rsidRPr="00C935AC">
        <w:rPr>
          <w:sz w:val="20"/>
          <w:szCs w:val="20"/>
          <w:lang w:bidi="en-US"/>
        </w:rPr>
        <w:t xml:space="preserve">EC enables vertical applications to be hosted close to UE’s access points. This allows to provide efficient service delivery through reduced </w:t>
      </w:r>
      <w:r w:rsidR="005F0C76">
        <w:rPr>
          <w:sz w:val="20"/>
          <w:szCs w:val="20"/>
          <w:lang w:bidi="en-US"/>
        </w:rPr>
        <w:t>E2E</w:t>
      </w:r>
      <w:r w:rsidRPr="00C935AC">
        <w:rPr>
          <w:sz w:val="20"/>
          <w:szCs w:val="20"/>
          <w:lang w:bidi="en-US"/>
        </w:rPr>
        <w:t xml:space="preserve">latency and load on transport network. UPF in close proximity to UE is selected by 5G CN where traffic is steered from UPF to local DN via N6 interface. </w:t>
      </w:r>
    </w:p>
    <w:p w14:paraId="5AE8314B" w14:textId="77777777" w:rsidR="00BA1A24" w:rsidRPr="00C935AC" w:rsidRDefault="00BA1A24" w:rsidP="00BA1A24">
      <w:pPr>
        <w:jc w:val="both"/>
        <w:rPr>
          <w:sz w:val="20"/>
          <w:szCs w:val="20"/>
          <w:lang w:bidi="en-US"/>
        </w:rPr>
      </w:pPr>
    </w:p>
    <w:p w14:paraId="18B7DE52" w14:textId="77777777" w:rsidR="00BA1A24" w:rsidRPr="00C935AC" w:rsidRDefault="00BA1A24" w:rsidP="00BA1A24">
      <w:pPr>
        <w:jc w:val="both"/>
        <w:rPr>
          <w:sz w:val="20"/>
          <w:szCs w:val="20"/>
          <w:lang w:bidi="en-US"/>
        </w:rPr>
      </w:pPr>
      <w:r w:rsidRPr="00C935AC">
        <w:rPr>
          <w:sz w:val="20"/>
          <w:szCs w:val="20"/>
          <w:lang w:bidi="en-US"/>
        </w:rPr>
        <w:t>There are many ways by which EC can be supported by selection of UPF to route the user traffic to the local DN, for example considering non-public network deployment, 5G CN will select UPF in geographical proximity or may be in premises of the URLLC communication service application server.</w:t>
      </w:r>
    </w:p>
    <w:p w14:paraId="60D89B9F" w14:textId="77777777" w:rsidR="00DE5F40" w:rsidRPr="00C935AC" w:rsidRDefault="00DE5F40" w:rsidP="000F155B">
      <w:pPr>
        <w:jc w:val="both"/>
        <w:rPr>
          <w:sz w:val="20"/>
          <w:szCs w:val="20"/>
          <w:lang w:bidi="en-US"/>
        </w:rPr>
      </w:pPr>
    </w:p>
    <w:p w14:paraId="70D70690" w14:textId="26092D2B" w:rsidR="00C66133" w:rsidRPr="00C935AC" w:rsidRDefault="00047E42" w:rsidP="00C66133">
      <w:pPr>
        <w:jc w:val="both"/>
        <w:rPr>
          <w:sz w:val="20"/>
          <w:szCs w:val="20"/>
          <w:lang w:bidi="en-US"/>
        </w:rPr>
      </w:pPr>
      <w:r w:rsidRPr="00C935AC">
        <w:fldChar w:fldCharType="begin"/>
      </w:r>
      <w:r w:rsidRPr="00C935AC">
        <w:instrText xml:space="preserve"> REF _Ref21339009 \h  \* MERGEFORMAT </w:instrText>
      </w:r>
      <w:r w:rsidRPr="00C935AC">
        <w:fldChar w:fldCharType="separate"/>
      </w:r>
      <w:r w:rsidR="002F0925" w:rsidRPr="002F0925">
        <w:t>Figure 7</w:t>
      </w:r>
      <w:r w:rsidRPr="00C935AC">
        <w:fldChar w:fldCharType="end"/>
      </w:r>
      <w:r w:rsidR="004306FB" w:rsidRPr="00C935AC">
        <w:rPr>
          <w:sz w:val="20"/>
          <w:szCs w:val="20"/>
          <w:lang w:bidi="en-US"/>
        </w:rPr>
        <w:t xml:space="preserve"> </w:t>
      </w:r>
      <w:r w:rsidR="00C66133" w:rsidRPr="00C935AC">
        <w:rPr>
          <w:sz w:val="20"/>
          <w:szCs w:val="20"/>
          <w:lang w:bidi="en-US"/>
        </w:rPr>
        <w:t xml:space="preserve">shows which part of 5G system architecture can be realised to have EC functionality for non-public and public network deployment. To realise </w:t>
      </w:r>
      <w:r w:rsidR="00C64CC7" w:rsidRPr="00C935AC">
        <w:rPr>
          <w:sz w:val="20"/>
          <w:szCs w:val="20"/>
          <w:lang w:bidi="en-US"/>
        </w:rPr>
        <w:t>Non-Public Network (NPN)</w:t>
      </w:r>
      <w:r w:rsidR="00C66133" w:rsidRPr="00C935AC">
        <w:rPr>
          <w:sz w:val="20"/>
          <w:szCs w:val="20"/>
          <w:lang w:bidi="en-US"/>
        </w:rPr>
        <w:t xml:space="preserve"> for local area deployments, </w:t>
      </w:r>
      <w:r w:rsidR="00106613" w:rsidRPr="00C935AC">
        <w:rPr>
          <w:sz w:val="20"/>
          <w:szCs w:val="20"/>
          <w:lang w:bidi="en-US"/>
        </w:rPr>
        <w:t>Access and Mobility Management Function (</w:t>
      </w:r>
      <w:r w:rsidR="00C66133" w:rsidRPr="00C935AC">
        <w:rPr>
          <w:sz w:val="20"/>
          <w:szCs w:val="20"/>
          <w:lang w:bidi="en-US"/>
        </w:rPr>
        <w:t>AMF</w:t>
      </w:r>
      <w:r w:rsidR="00106613" w:rsidRPr="00C935AC">
        <w:rPr>
          <w:sz w:val="20"/>
          <w:szCs w:val="20"/>
          <w:lang w:bidi="en-US"/>
        </w:rPr>
        <w:t xml:space="preserve">), </w:t>
      </w:r>
      <w:r w:rsidR="00C66133" w:rsidRPr="00C935AC">
        <w:rPr>
          <w:sz w:val="20"/>
          <w:szCs w:val="20"/>
          <w:lang w:bidi="en-US"/>
        </w:rPr>
        <w:t>SMF and UPF can be implemented as an EC node. Chapter 6 provides further details on the possible NPN deployments. Con</w:t>
      </w:r>
      <w:r w:rsidR="00581C23">
        <w:rPr>
          <w:sz w:val="20"/>
          <w:szCs w:val="20"/>
          <w:lang w:bidi="en-US"/>
        </w:rPr>
        <w:t>c</w:t>
      </w:r>
      <w:r w:rsidR="00C66133" w:rsidRPr="00C935AC">
        <w:rPr>
          <w:sz w:val="20"/>
          <w:szCs w:val="20"/>
          <w:lang w:bidi="en-US"/>
        </w:rPr>
        <w:t>erning wide area URLLC use cases the PLMN CN can be implemented as EC node.</w:t>
      </w:r>
    </w:p>
    <w:p w14:paraId="0423C06C" w14:textId="77777777" w:rsidR="003C75E2" w:rsidRPr="000A61B4" w:rsidRDefault="003C75E2" w:rsidP="008E7018">
      <w:pPr>
        <w:pStyle w:val="berschrift3"/>
        <w:ind w:left="709"/>
      </w:pPr>
      <w:bookmarkStart w:id="57" w:name="_Toc24977703"/>
      <w:r w:rsidRPr="000A61B4">
        <w:t>Flexible numerology</w:t>
      </w:r>
      <w:bookmarkEnd w:id="57"/>
    </w:p>
    <w:p w14:paraId="6A999752" w14:textId="02DB89A0" w:rsidR="003A2C07" w:rsidRPr="000A61B4" w:rsidRDefault="003A2C07" w:rsidP="003A2C07">
      <w:pPr>
        <w:jc w:val="both"/>
      </w:pPr>
      <w:bookmarkStart w:id="58" w:name="_Ref20605402"/>
      <w:bookmarkStart w:id="59" w:name="_Ref528164960"/>
      <w:r w:rsidRPr="000A61B4">
        <w:t xml:space="preserve">NR is based on Orthogonal Frequency Division Multiplexing (OFDM) and uses as reference the numerology used in LTE. A numerology is defined by a SCS and a Cyclic Prefix (CP) overhead. In the case of LTE the SCS was fixed to 15 kHz resulting in a OFDM Symbol (OS) duration of 66,67 µs. In NR the numerology can be flexible, this means that the SCS can be of 15, 30, 60 and 120 kHz </w:t>
      </w:r>
      <w:r w:rsidR="00B418B9" w:rsidRPr="000A61B4">
        <w:fldChar w:fldCharType="begin"/>
      </w:r>
      <w:r w:rsidR="004306FB" w:rsidRPr="000A61B4">
        <w:instrText xml:space="preserve"> REF _Ref20607204 \r \h </w:instrText>
      </w:r>
      <w:r w:rsidR="00B418B9" w:rsidRPr="000A61B4">
        <w:fldChar w:fldCharType="separate"/>
      </w:r>
      <w:r w:rsidR="002F0925">
        <w:t>[4]</w:t>
      </w:r>
      <w:r w:rsidR="00B418B9" w:rsidRPr="000A61B4">
        <w:fldChar w:fldCharType="end"/>
      </w:r>
      <w:r w:rsidR="004306FB" w:rsidRPr="000A61B4">
        <w:t>.</w:t>
      </w:r>
      <w:r w:rsidR="00023407">
        <w:t xml:space="preserve"> </w:t>
      </w:r>
      <w:r w:rsidRPr="000A61B4">
        <w:t>On the one hand, increasing the SCS means reducing the OS duration i.e., for SCS 30 kHz, the corresponding OS duration is 33,33 µs, for 60 kHz SCS the OS duration is 16,67 µs and for 120 kHz the OS duration last only 8,33 µs. On the other hand, as presented in</w:t>
      </w:r>
      <w:r w:rsidR="001857BA" w:rsidRPr="000A61B4">
        <w:t xml:space="preserve"> Figure 8</w:t>
      </w:r>
      <w:r w:rsidRPr="000A61B4">
        <w:t>, reducing OS duration by increasing the SCS requires higher channel bandwidth.</w:t>
      </w:r>
    </w:p>
    <w:p w14:paraId="214F0573" w14:textId="50A2BCDE" w:rsidR="003A2C07" w:rsidRPr="000A61B4" w:rsidRDefault="00B86CA8" w:rsidP="003A2C07">
      <w:pPr>
        <w:jc w:val="center"/>
        <w:rPr>
          <w:rFonts w:eastAsia="Times New Roman" w:cs="Arial"/>
        </w:rPr>
      </w:pPr>
      <w:r w:rsidRPr="00424211">
        <w:rPr>
          <w:rFonts w:asciiTheme="majorBidi" w:hAnsiTheme="majorBidi" w:cstheme="majorBidi"/>
          <w:noProof/>
          <w:lang w:eastAsia="en-GB"/>
        </w:rPr>
        <w:lastRenderedPageBreak/>
        <w:drawing>
          <wp:inline distT="0" distB="0" distL="0" distR="0" wp14:anchorId="6FE74D8C" wp14:editId="1796E60E">
            <wp:extent cx="5868035" cy="26066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68035" cy="2606675"/>
                    </a:xfrm>
                    <a:prstGeom prst="rect">
                      <a:avLst/>
                    </a:prstGeom>
                  </pic:spPr>
                </pic:pic>
              </a:graphicData>
            </a:graphic>
          </wp:inline>
        </w:drawing>
      </w:r>
      <w:r w:rsidR="000C243E" w:rsidRPr="000A61B4">
        <w:rPr>
          <w:rFonts w:asciiTheme="majorBidi" w:hAnsiTheme="majorBidi" w:cstheme="majorBidi"/>
        </w:rPr>
        <w:br/>
      </w:r>
      <w:r w:rsidR="000C243E" w:rsidRPr="000A61B4">
        <w:rPr>
          <w:rFonts w:eastAsia="Times New Roman" w:cs="Arial"/>
        </w:rPr>
        <w:t xml:space="preserve">Figure </w:t>
      </w:r>
      <w:r w:rsidR="00B418B9" w:rsidRPr="000A61B4">
        <w:rPr>
          <w:rFonts w:eastAsia="Times New Roman" w:cs="Arial"/>
        </w:rPr>
        <w:fldChar w:fldCharType="begin"/>
      </w:r>
      <w:r w:rsidR="0079575C" w:rsidRPr="000A61B4">
        <w:rPr>
          <w:rFonts w:eastAsia="Times New Roman" w:cs="Arial"/>
        </w:rPr>
        <w:instrText xml:space="preserve"> SEQ Figure \* ARABIC </w:instrText>
      </w:r>
      <w:r w:rsidR="00B418B9" w:rsidRPr="000A61B4">
        <w:rPr>
          <w:rFonts w:eastAsia="Times New Roman" w:cs="Arial"/>
        </w:rPr>
        <w:fldChar w:fldCharType="separate"/>
      </w:r>
      <w:r w:rsidR="002F0925">
        <w:rPr>
          <w:rFonts w:eastAsia="Times New Roman" w:cs="Arial"/>
          <w:noProof/>
        </w:rPr>
        <w:t>8</w:t>
      </w:r>
      <w:r w:rsidR="00B418B9" w:rsidRPr="000A61B4">
        <w:rPr>
          <w:rFonts w:eastAsia="Times New Roman" w:cs="Arial"/>
        </w:rPr>
        <w:fldChar w:fldCharType="end"/>
      </w:r>
      <w:bookmarkEnd w:id="58"/>
      <w:r w:rsidR="000C243E" w:rsidRPr="000A61B4">
        <w:rPr>
          <w:rFonts w:eastAsia="Times New Roman" w:cs="Arial"/>
        </w:rPr>
        <w:t>: Symbol duration and frequency occupancy relationship for different SCS.</w:t>
      </w:r>
      <w:bookmarkEnd w:id="59"/>
    </w:p>
    <w:p w14:paraId="6F90CC64" w14:textId="2890A508" w:rsidR="00A36302" w:rsidRPr="000A61B4" w:rsidRDefault="00E00507" w:rsidP="00A36302">
      <w:pPr>
        <w:jc w:val="both"/>
        <w:rPr>
          <w:rFonts w:cs="Arial"/>
        </w:rPr>
      </w:pPr>
      <w:r>
        <w:t>Figure 9</w:t>
      </w:r>
      <w:r w:rsidR="00A36302" w:rsidRPr="000A61B4">
        <w:t xml:space="preserve"> presents the LTE and NR time reference intervals. The reference frame duration is of 10 ms containing 10 subframes of 1 ms each. In LTE the scheduling is done on a subframe basis. Reducing the SCS also means that in 1 ms it will be possible to accommodate more sets of OS, or slots. For example, as presented in </w:t>
      </w:r>
      <w:r w:rsidR="001360B9">
        <w:t xml:space="preserve">Figure 9, </w:t>
      </w:r>
      <w:r w:rsidR="00A36302" w:rsidRPr="000A61B4">
        <w:t>when considering a slot of 14 OS with 15 kHz SCS, one subframe will accommodate one slot, for 30 kHz SCS, one subframe will contain two slots, for 60 kHz SCS one subframe will enclose four slots and for 120 kHz SCS one subframe will contain eight slots. The main advantage of having more slots per subframe is to have higher scheduling opportunities and therefore higher retransmission possibilities, crucial to increase the reliability.</w:t>
      </w:r>
    </w:p>
    <w:p w14:paraId="20FDFA56" w14:textId="77777777" w:rsidR="00A36302" w:rsidRPr="000A61B4" w:rsidRDefault="00A36302" w:rsidP="00A36302">
      <w:pPr>
        <w:jc w:val="both"/>
        <w:rPr>
          <w:sz w:val="20"/>
          <w:szCs w:val="20"/>
        </w:rPr>
      </w:pPr>
    </w:p>
    <w:p w14:paraId="4A797F32" w14:textId="77777777" w:rsidR="000C243E" w:rsidRPr="000A61B4" w:rsidRDefault="000C243E" w:rsidP="008D7DF7">
      <w:pPr>
        <w:jc w:val="both"/>
        <w:rPr>
          <w:rFonts w:cs="Arial"/>
        </w:rPr>
      </w:pPr>
    </w:p>
    <w:p w14:paraId="321185B8" w14:textId="77777777" w:rsidR="000B7A5B" w:rsidRPr="000A61B4" w:rsidRDefault="000B7A5B" w:rsidP="003C75E2">
      <w:pPr>
        <w:jc w:val="both"/>
        <w:rPr>
          <w:sz w:val="20"/>
          <w:szCs w:val="20"/>
        </w:rPr>
      </w:pPr>
    </w:p>
    <w:p w14:paraId="6543B48A" w14:textId="16C8CAC4" w:rsidR="00077556" w:rsidRPr="00C935AC" w:rsidRDefault="00B86CA8" w:rsidP="006F2F1E">
      <w:pPr>
        <w:jc w:val="center"/>
        <w:rPr>
          <w:b/>
          <w:bCs/>
        </w:rPr>
      </w:pPr>
      <w:bookmarkStart w:id="60" w:name="_Ref525745792"/>
      <w:r w:rsidRPr="00424211">
        <w:rPr>
          <w:noProof/>
          <w:lang w:eastAsia="en-GB"/>
        </w:rPr>
        <w:drawing>
          <wp:inline distT="0" distB="0" distL="0" distR="0" wp14:anchorId="1F84C851" wp14:editId="440580ED">
            <wp:extent cx="5868035" cy="23552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68035" cy="2355215"/>
                    </a:xfrm>
                    <a:prstGeom prst="rect">
                      <a:avLst/>
                    </a:prstGeom>
                  </pic:spPr>
                </pic:pic>
              </a:graphicData>
            </a:graphic>
          </wp:inline>
        </w:drawing>
      </w:r>
      <w:r w:rsidR="000C243E" w:rsidRPr="000A61B4">
        <w:br/>
        <w:t xml:space="preserve">Figure </w:t>
      </w:r>
      <w:r w:rsidR="00B418B9" w:rsidRPr="000A61B4">
        <w:fldChar w:fldCharType="begin"/>
      </w:r>
      <w:r w:rsidR="0079575C" w:rsidRPr="000A61B4">
        <w:instrText xml:space="preserve"> SEQ Figure \* ARABIC </w:instrText>
      </w:r>
      <w:r w:rsidR="00B418B9" w:rsidRPr="000A61B4">
        <w:fldChar w:fldCharType="separate"/>
      </w:r>
      <w:r w:rsidR="002F0925">
        <w:rPr>
          <w:noProof/>
        </w:rPr>
        <w:t>9</w:t>
      </w:r>
      <w:r w:rsidR="00B418B9" w:rsidRPr="000A61B4">
        <w:fldChar w:fldCharType="end"/>
      </w:r>
      <w:bookmarkEnd w:id="60"/>
      <w:r w:rsidR="000C243E" w:rsidRPr="000A61B4">
        <w:t xml:space="preserve">: </w:t>
      </w:r>
      <w:bookmarkStart w:id="61" w:name="_Ref525745801"/>
      <w:r w:rsidR="000C243E" w:rsidRPr="000A61B4">
        <w:t>Number of slots per subframe for different</w:t>
      </w:r>
      <w:bookmarkEnd w:id="61"/>
      <w:r w:rsidR="000C243E" w:rsidRPr="000A61B4">
        <w:t xml:space="preserve"> SCS.</w:t>
      </w:r>
      <w:bookmarkStart w:id="62" w:name="_Toc525277469"/>
      <w:bookmarkStart w:id="63" w:name="_Toc529372863"/>
    </w:p>
    <w:p w14:paraId="71720405" w14:textId="77777777" w:rsidR="000C243E" w:rsidRPr="00C935AC" w:rsidRDefault="000C243E" w:rsidP="008E7018">
      <w:pPr>
        <w:pStyle w:val="berschrift3"/>
        <w:ind w:left="709"/>
        <w:rPr>
          <w:b w:val="0"/>
          <w:bCs w:val="0"/>
        </w:rPr>
      </w:pPr>
      <w:bookmarkStart w:id="64" w:name="_Toc24977704"/>
      <w:r w:rsidRPr="00C935AC">
        <w:rPr>
          <w:sz w:val="19"/>
          <w:szCs w:val="19"/>
        </w:rPr>
        <w:t>N</w:t>
      </w:r>
      <w:r w:rsidRPr="00C935AC">
        <w:rPr>
          <w:rStyle w:val="berschrift3Zchn"/>
          <w:b/>
          <w:bCs/>
          <w:szCs w:val="19"/>
        </w:rPr>
        <w:t>on-slot based scheduling</w:t>
      </w:r>
      <w:bookmarkEnd w:id="62"/>
      <w:bookmarkEnd w:id="64"/>
      <w:r w:rsidRPr="00C935AC">
        <w:rPr>
          <w:rStyle w:val="berschrift3Zchn"/>
          <w:b/>
          <w:bCs/>
          <w:szCs w:val="19"/>
        </w:rPr>
        <w:t xml:space="preserve"> </w:t>
      </w:r>
      <w:bookmarkEnd w:id="63"/>
    </w:p>
    <w:p w14:paraId="3E11379E" w14:textId="79D37BF9" w:rsidR="00A57A13" w:rsidRPr="000A61B4" w:rsidRDefault="00A57A13" w:rsidP="00A57A13">
      <w:pPr>
        <w:jc w:val="both"/>
      </w:pPr>
      <w:bookmarkStart w:id="65" w:name="_Ref528075430"/>
      <w:bookmarkStart w:id="66" w:name="_Ref20486915"/>
      <w:r w:rsidRPr="000A61B4">
        <w:t xml:space="preserve">The duration of a transmission in the radio link is known as the Transmission Time Interval (TTI) duration which depends on the number of OS per slot. In LTE it is fixed to 14 and in the case of NR, the number of OS per slot can be configured in a more flexible way. To do so, 3GPP has introduced the concept of mini-slot which consists </w:t>
      </w:r>
      <w:r w:rsidR="00E00320">
        <w:t>i</w:t>
      </w:r>
      <w:r w:rsidRPr="000A61B4">
        <w:t xml:space="preserve">n transmitting two, four, or seven symbols instead of fourteen </w:t>
      </w:r>
      <w:r w:rsidR="00047E42" w:rsidRPr="00C935AC">
        <w:fldChar w:fldCharType="begin"/>
      </w:r>
      <w:r w:rsidR="00047E42" w:rsidRPr="00C935AC">
        <w:instrText xml:space="preserve"> REF _Ref20607204 \r \h  \* MERGEFORMAT </w:instrText>
      </w:r>
      <w:r w:rsidR="00047E42" w:rsidRPr="00C935AC">
        <w:fldChar w:fldCharType="separate"/>
      </w:r>
      <w:r w:rsidR="002F0925">
        <w:t>[4]</w:t>
      </w:r>
      <w:r w:rsidR="00047E42" w:rsidRPr="00C935AC">
        <w:fldChar w:fldCharType="end"/>
      </w:r>
      <w:r w:rsidRPr="000A61B4">
        <w:t xml:space="preserve">. A mini-slot can start at any OFDM symbol without waiting for the start of a slot boundary. Thus, the mini-slot feature supports transmissions shorter than the regular slot </w:t>
      </w:r>
      <w:r w:rsidRPr="000A61B4">
        <w:lastRenderedPageBreak/>
        <w:t>duration and also allows transmissions to start immediately. The scheduling can be done in a slot- or non-slot based manner:</w:t>
      </w:r>
    </w:p>
    <w:p w14:paraId="358F6F5B" w14:textId="77777777" w:rsidR="00A57A13" w:rsidRPr="000A61B4" w:rsidRDefault="00A57A13" w:rsidP="00A57A13">
      <w:pPr>
        <w:pStyle w:val="Listenabsatz"/>
        <w:numPr>
          <w:ilvl w:val="0"/>
          <w:numId w:val="14"/>
        </w:numPr>
        <w:jc w:val="both"/>
      </w:pPr>
      <w:r w:rsidRPr="000A61B4">
        <w:rPr>
          <w:u w:val="single"/>
        </w:rPr>
        <w:t>Slot based (Mapping type A)</w:t>
      </w:r>
      <w:r w:rsidRPr="000A61B4">
        <w:t>: The UE receives the scheduling information at the beginning of the slot which contains the time allocation of Physical Downlink Shared Channel (PDSCH)/ Physical Uplink Shared Channel (PUSCH), i.e., the starting symbol and the length in terms of contiguous symbols, as presented in Figure 10. The resource allocation in time-domain for mini-slot in UL and DL will be given by:</w:t>
      </w:r>
    </w:p>
    <w:p w14:paraId="5AAFD06C" w14:textId="77777777" w:rsidR="00A57A13" w:rsidRPr="000A61B4" w:rsidRDefault="00A57A13" w:rsidP="00A57A13">
      <w:pPr>
        <w:pStyle w:val="Listenabsatz"/>
        <w:numPr>
          <w:ilvl w:val="1"/>
          <w:numId w:val="28"/>
        </w:numPr>
        <w:ind w:left="1134"/>
      </w:pPr>
      <w:r w:rsidRPr="000A61B4">
        <w:t xml:space="preserve">K </w:t>
      </w:r>
      <w:r w:rsidRPr="000A61B4">
        <w:rPr>
          <w:rFonts w:eastAsia="Symbol"/>
        </w:rPr>
        <w:sym w:font="Symbol" w:char="F0AE"/>
      </w:r>
      <w:r w:rsidRPr="000A61B4">
        <w:t xml:space="preserve"> identifies the slot.</w:t>
      </w:r>
    </w:p>
    <w:p w14:paraId="25DB9B53" w14:textId="77777777" w:rsidR="00A57A13" w:rsidRPr="000A61B4" w:rsidRDefault="00A57A13" w:rsidP="00A57A13">
      <w:pPr>
        <w:pStyle w:val="Listenabsatz"/>
        <w:numPr>
          <w:ilvl w:val="1"/>
          <w:numId w:val="28"/>
        </w:numPr>
        <w:ind w:left="1134"/>
      </w:pPr>
      <w:r w:rsidRPr="000A61B4">
        <w:t xml:space="preserve">S </w:t>
      </w:r>
      <w:r w:rsidRPr="000A61B4">
        <w:rPr>
          <w:rFonts w:eastAsia="Symbol"/>
        </w:rPr>
        <w:sym w:font="Symbol" w:char="F0AE"/>
      </w:r>
      <w:r w:rsidRPr="000A61B4">
        <w:t xml:space="preserve"> identifies the starting symbol relative to the start of the slot.</w:t>
      </w:r>
    </w:p>
    <w:p w14:paraId="74E27BB1" w14:textId="77777777" w:rsidR="00A57A13" w:rsidRPr="000A61B4" w:rsidRDefault="00A57A13" w:rsidP="00A57A13">
      <w:pPr>
        <w:pStyle w:val="Listenabsatz"/>
        <w:numPr>
          <w:ilvl w:val="1"/>
          <w:numId w:val="28"/>
        </w:numPr>
        <w:ind w:left="1134"/>
      </w:pPr>
      <w:r w:rsidRPr="000A61B4">
        <w:t xml:space="preserve">L </w:t>
      </w:r>
      <w:r w:rsidRPr="000A61B4">
        <w:rPr>
          <w:rFonts w:eastAsia="Symbol"/>
        </w:rPr>
        <w:sym w:font="Symbol" w:char="F0AE"/>
      </w:r>
      <w:r w:rsidRPr="000A61B4">
        <w:t xml:space="preserve"> identifies the number of consecutive symbols counting from S.</w:t>
      </w:r>
    </w:p>
    <w:p w14:paraId="2FB02C83" w14:textId="30DD5A92" w:rsidR="000C243E" w:rsidRPr="000A61B4" w:rsidRDefault="00B86CA8" w:rsidP="006A50C5">
      <w:pPr>
        <w:keepNext/>
        <w:spacing w:after="120"/>
        <w:ind w:left="142"/>
        <w:jc w:val="center"/>
        <w:rPr>
          <w:rFonts w:cs="Arial"/>
          <w:sz w:val="20"/>
          <w:szCs w:val="20"/>
        </w:rPr>
      </w:pPr>
      <w:r w:rsidRPr="00424211">
        <w:rPr>
          <w:rFonts w:cs="Arial"/>
          <w:noProof/>
          <w:lang w:eastAsia="en-GB"/>
        </w:rPr>
        <w:drawing>
          <wp:inline distT="0" distB="0" distL="0" distR="0" wp14:anchorId="222FD21A" wp14:editId="1F9BE64C">
            <wp:extent cx="5868035" cy="16338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68035" cy="1633855"/>
                    </a:xfrm>
                    <a:prstGeom prst="rect">
                      <a:avLst/>
                    </a:prstGeom>
                  </pic:spPr>
                </pic:pic>
              </a:graphicData>
            </a:graphic>
          </wp:inline>
        </w:drawing>
      </w:r>
      <w:r w:rsidR="000C243E" w:rsidRPr="000A61B4">
        <w:rPr>
          <w:rFonts w:cs="Arial"/>
        </w:rPr>
        <w:br/>
      </w:r>
      <w:r w:rsidR="000C243E" w:rsidRPr="000A61B4">
        <w:rPr>
          <w:rFonts w:cs="Arial"/>
          <w:sz w:val="20"/>
          <w:szCs w:val="20"/>
        </w:rPr>
        <w:t xml:space="preserve">Figure </w:t>
      </w:r>
      <w:r w:rsidR="00B418B9" w:rsidRPr="000A61B4">
        <w:rPr>
          <w:rFonts w:cs="Arial"/>
          <w:sz w:val="20"/>
          <w:szCs w:val="20"/>
        </w:rPr>
        <w:fldChar w:fldCharType="begin"/>
      </w:r>
      <w:r w:rsidR="0079575C" w:rsidRPr="000A61B4">
        <w:rPr>
          <w:rFonts w:cs="Arial"/>
          <w:sz w:val="20"/>
          <w:szCs w:val="20"/>
        </w:rPr>
        <w:instrText xml:space="preserve"> SEQ Figure \* ARABIC </w:instrText>
      </w:r>
      <w:r w:rsidR="00B418B9" w:rsidRPr="000A61B4">
        <w:rPr>
          <w:rFonts w:cs="Arial"/>
          <w:sz w:val="20"/>
          <w:szCs w:val="20"/>
        </w:rPr>
        <w:fldChar w:fldCharType="separate"/>
      </w:r>
      <w:r w:rsidR="002F0925">
        <w:rPr>
          <w:rFonts w:cs="Arial"/>
          <w:noProof/>
          <w:sz w:val="20"/>
          <w:szCs w:val="20"/>
        </w:rPr>
        <w:t>10</w:t>
      </w:r>
      <w:r w:rsidR="00B418B9" w:rsidRPr="000A61B4">
        <w:rPr>
          <w:rFonts w:cs="Arial"/>
          <w:sz w:val="20"/>
          <w:szCs w:val="20"/>
        </w:rPr>
        <w:fldChar w:fldCharType="end"/>
      </w:r>
      <w:bookmarkEnd w:id="65"/>
      <w:r w:rsidR="000C243E" w:rsidRPr="000A61B4">
        <w:rPr>
          <w:rFonts w:cs="Arial"/>
          <w:sz w:val="20"/>
          <w:szCs w:val="20"/>
        </w:rPr>
        <w:t>: Resource allocation for mini-slot mapping type A.</w:t>
      </w:r>
      <w:bookmarkEnd w:id="66"/>
    </w:p>
    <w:p w14:paraId="14A87722" w14:textId="3BE06945" w:rsidR="000C243E" w:rsidRPr="000A61B4" w:rsidRDefault="00EF2B9E" w:rsidP="008F377D">
      <w:pPr>
        <w:pStyle w:val="Listenabsatz"/>
        <w:numPr>
          <w:ilvl w:val="0"/>
          <w:numId w:val="13"/>
        </w:numPr>
        <w:jc w:val="both"/>
        <w:rPr>
          <w:rFonts w:cs="Arial"/>
        </w:rPr>
      </w:pPr>
      <w:r w:rsidRPr="00C935AC">
        <w:t xml:space="preserve">Non-slot based (Mapping type B or mini-slot): The UE will be configured (by the Radio Resource Control (RRC) layer) with a given search space which determined the set of resources that the UE has to monitor. The UE is configured with a monitoring periodicity of minimum one symbol that will start at the first symbol of the search space. When the control information is received the subsequent symbols </w:t>
      </w:r>
      <w:r w:rsidRPr="000A61B4">
        <w:rPr>
          <w:rFonts w:cs="Arial"/>
        </w:rPr>
        <w:t>given by the size of the mini-slot (2, 4 or 7 OS) will carry the data</w:t>
      </w:r>
      <w:r w:rsidRPr="00C935AC">
        <w:t>.</w:t>
      </w:r>
      <w:r w:rsidR="000A61B4">
        <w:t xml:space="preserve"> </w:t>
      </w:r>
      <w:r w:rsidR="001360B9">
        <w:t xml:space="preserve">Figure 11 </w:t>
      </w:r>
      <w:r w:rsidRPr="00C935AC">
        <w:t>presents an example of non-slot based scheduling with monitoring periodicity of 4 symbols and mini-slot of 2 OS. This feature provides fast transmission opportunities at the cost of higher control overhead and energy consumption at the UE side</w:t>
      </w:r>
      <w:r w:rsidR="000C243E" w:rsidRPr="000A61B4">
        <w:rPr>
          <w:rFonts w:cs="Arial"/>
        </w:rPr>
        <w:t>.</w:t>
      </w:r>
    </w:p>
    <w:p w14:paraId="1DEF0927" w14:textId="7E05949E" w:rsidR="000C243E" w:rsidRPr="000A61B4" w:rsidRDefault="00B86CA8" w:rsidP="006A50C5">
      <w:pPr>
        <w:pStyle w:val="Listenabsatz"/>
        <w:ind w:left="567" w:hanging="567"/>
        <w:contextualSpacing w:val="0"/>
        <w:jc w:val="center"/>
        <w:rPr>
          <w:rFonts w:cs="Arial"/>
        </w:rPr>
      </w:pPr>
      <w:bookmarkStart w:id="67" w:name="_Ref528317143"/>
      <w:r w:rsidRPr="00424211">
        <w:rPr>
          <w:rFonts w:cs="Arial"/>
          <w:noProof/>
          <w:lang w:eastAsia="en-GB"/>
        </w:rPr>
        <w:drawing>
          <wp:inline distT="0" distB="0" distL="0" distR="0" wp14:anchorId="6A6F2355" wp14:editId="44AB60F9">
            <wp:extent cx="5733565" cy="149161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292"/>
                    <a:stretch/>
                  </pic:blipFill>
                  <pic:spPr bwMode="auto">
                    <a:xfrm>
                      <a:off x="0" y="0"/>
                      <a:ext cx="5733565" cy="1491615"/>
                    </a:xfrm>
                    <a:prstGeom prst="rect">
                      <a:avLst/>
                    </a:prstGeom>
                    <a:ln>
                      <a:noFill/>
                    </a:ln>
                    <a:extLst>
                      <a:ext uri="{53640926-AAD7-44D8-BBD7-CCE9431645EC}">
                        <a14:shadowObscured xmlns:a14="http://schemas.microsoft.com/office/drawing/2010/main"/>
                      </a:ext>
                    </a:extLst>
                  </pic:spPr>
                </pic:pic>
              </a:graphicData>
            </a:graphic>
          </wp:inline>
        </w:drawing>
      </w:r>
      <w:r w:rsidR="000C243E" w:rsidRPr="000A61B4">
        <w:rPr>
          <w:rFonts w:cs="Arial"/>
        </w:rPr>
        <w:br/>
        <w:t xml:space="preserve">Figure </w:t>
      </w:r>
      <w:r w:rsidR="00B418B9" w:rsidRPr="000A61B4">
        <w:rPr>
          <w:rFonts w:cs="Arial"/>
        </w:rPr>
        <w:fldChar w:fldCharType="begin"/>
      </w:r>
      <w:r w:rsidR="0079575C" w:rsidRPr="000A61B4">
        <w:rPr>
          <w:rFonts w:cs="Arial"/>
        </w:rPr>
        <w:instrText xml:space="preserve"> SEQ Figure \* ARABIC </w:instrText>
      </w:r>
      <w:r w:rsidR="00B418B9" w:rsidRPr="000A61B4">
        <w:rPr>
          <w:rFonts w:cs="Arial"/>
        </w:rPr>
        <w:fldChar w:fldCharType="separate"/>
      </w:r>
      <w:r w:rsidR="002F0925">
        <w:rPr>
          <w:rFonts w:cs="Arial"/>
          <w:noProof/>
        </w:rPr>
        <w:t>11</w:t>
      </w:r>
      <w:r w:rsidR="00B418B9" w:rsidRPr="000A61B4">
        <w:rPr>
          <w:rFonts w:cs="Arial"/>
        </w:rPr>
        <w:fldChar w:fldCharType="end"/>
      </w:r>
      <w:bookmarkEnd w:id="67"/>
      <w:r w:rsidR="000C243E" w:rsidRPr="000A61B4">
        <w:rPr>
          <w:rFonts w:cs="Arial"/>
        </w:rPr>
        <w:t>: Resource allocation for mini-slot mapping type B.</w:t>
      </w:r>
    </w:p>
    <w:p w14:paraId="763EE0AD" w14:textId="77777777" w:rsidR="000C243E" w:rsidRPr="000A61B4" w:rsidRDefault="000C243E" w:rsidP="008E7018">
      <w:pPr>
        <w:pStyle w:val="berschrift3"/>
        <w:ind w:left="709"/>
      </w:pPr>
      <w:bookmarkStart w:id="68" w:name="_Toc525277470"/>
      <w:bookmarkStart w:id="69" w:name="_Toc529372864"/>
      <w:bookmarkStart w:id="70" w:name="_Toc24977705"/>
      <w:r w:rsidRPr="000A61B4">
        <w:rPr>
          <w:sz w:val="19"/>
          <w:szCs w:val="19"/>
        </w:rPr>
        <w:t>Grant-free UL transmission</w:t>
      </w:r>
      <w:bookmarkEnd w:id="68"/>
      <w:bookmarkEnd w:id="69"/>
      <w:bookmarkEnd w:id="70"/>
    </w:p>
    <w:p w14:paraId="653E3FF0" w14:textId="40BA2E49" w:rsidR="00A70547" w:rsidRPr="00C935AC" w:rsidRDefault="00A70547" w:rsidP="00A70547">
      <w:pPr>
        <w:keepNext/>
        <w:spacing w:after="120"/>
        <w:jc w:val="both"/>
      </w:pPr>
      <w:bookmarkStart w:id="71" w:name="_Ref20487303"/>
      <w:r w:rsidRPr="00C935AC">
        <w:t xml:space="preserve">In mobile networks, the gNodeB is able to efficiently carry out downlink transmissions since it has complete control of the medium access. However, up to now, the uplink transmissions needed an extra </w:t>
      </w:r>
      <w:r w:rsidR="00D81EF6" w:rsidRPr="00C935AC">
        <w:t>signalling</w:t>
      </w:r>
      <w:r w:rsidRPr="00C935AC">
        <w:t xml:space="preserve"> overhead to indicate to the UEs the resources to be used to perform the communication, which also leads to undesirable communication delays. The LTE dynamic scheduling scheme is illustrated in </w:t>
      </w:r>
      <w:r w:rsidR="001360B9">
        <w:t xml:space="preserve">Figure 12 (a). </w:t>
      </w:r>
      <w:r w:rsidRPr="00C935AC">
        <w:t>When a UE has data to transmit it i) sends a Scheduling Request (SR) to the eNodeB, ii) the eNodeB allocates radio resources to transmit the requested traffic and notifies them to the UE using a Scheduling Grant (SG) and iii) the sends its data in the assigned resources. Given the default TTI size of 1 ms and the SR periodicity of 10 ms, the average uplink latency in LTE is of 11,5 ms. In 5G Release 15 grant-free uplink access was introduced in order to allow the UE to have a faster access to the channel. Grant-free is faster since the SR and SG phases are removed, as presented in</w:t>
      </w:r>
      <w:r w:rsidR="00D81EF6">
        <w:t xml:space="preserve"> Figure 12 (b)</w:t>
      </w:r>
      <w:r w:rsidR="00423FB0">
        <w:t xml:space="preserve">.  </w:t>
      </w:r>
      <w:r w:rsidRPr="00C935AC">
        <w:t xml:space="preserve">Based on Semi-Persistent Scheduling (SPS), the gNodeB can configure the UE to have pre-allocated periodic radio resources available for transmissions. More precisely, the gNodeB provides configured UL transmission opportunities to the </w:t>
      </w:r>
      <w:r w:rsidRPr="00C935AC">
        <w:lastRenderedPageBreak/>
        <w:t xml:space="preserve">UEs. </w:t>
      </w:r>
      <w:r w:rsidRPr="00C935AC">
        <w:rPr>
          <w:i/>
        </w:rPr>
        <w:t>N</w:t>
      </w:r>
      <w:r w:rsidRPr="00C935AC">
        <w:t xml:space="preserve"> Transmission Occasions (TO) are configured within a period </w:t>
      </w:r>
      <w:r w:rsidRPr="00C935AC">
        <w:rPr>
          <w:i/>
        </w:rPr>
        <w:t>P</w:t>
      </w:r>
      <w:r w:rsidRPr="00C935AC">
        <w:t xml:space="preserve"> for repetition and retransmission, and each TO is used for transmission of one repetition of a Transmit Block (TB). The start of repetition of a TB within each periodicity is flexible. Therefore, a device can directly transmit when it has data to send, reducing the average radio access delay for uplink data by more than half, the equivalent of one feedback round-trip time. Furthermore, the explicit signaling overhead of SR and SG is eliminated. On the other hand, the reserved resources are tied up for the UE channel access, but by assigning overlapping grants to multiple UEs the resource waste is reduced, and at lower loads the impact on reliability due to collisions can be manageable.</w:t>
      </w:r>
    </w:p>
    <w:p w14:paraId="2027B407" w14:textId="1B59AB71" w:rsidR="000C243E" w:rsidRPr="000A61B4" w:rsidRDefault="00A70547" w:rsidP="00432A73">
      <w:pPr>
        <w:spacing w:after="120"/>
        <w:jc w:val="center"/>
        <w:rPr>
          <w:rFonts w:cs="Arial"/>
          <w:color w:val="000000"/>
        </w:rPr>
      </w:pPr>
      <w:r w:rsidRPr="000A61B4">
        <w:rPr>
          <w:rFonts w:cs="Arial"/>
          <w:color w:val="000000"/>
        </w:rPr>
        <w:t xml:space="preserve"> </w:t>
      </w:r>
      <w:bookmarkStart w:id="72" w:name="_Ref21344997"/>
      <w:r w:rsidR="00B86CA8" w:rsidRPr="00424211">
        <w:rPr>
          <w:rFonts w:cs="Arial"/>
          <w:noProof/>
          <w:lang w:eastAsia="en-GB"/>
        </w:rPr>
        <w:drawing>
          <wp:inline distT="0" distB="0" distL="0" distR="0" wp14:anchorId="534C1E15" wp14:editId="2A2AE620">
            <wp:extent cx="3741263" cy="2673532"/>
            <wp:effectExtent l="0" t="0" r="571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59442" cy="2686523"/>
                    </a:xfrm>
                    <a:prstGeom prst="rect">
                      <a:avLst/>
                    </a:prstGeom>
                  </pic:spPr>
                </pic:pic>
              </a:graphicData>
            </a:graphic>
          </wp:inline>
        </w:drawing>
      </w:r>
      <w:r w:rsidR="000C243E" w:rsidRPr="000A61B4">
        <w:rPr>
          <w:rFonts w:cs="Arial"/>
        </w:rPr>
        <w:br/>
      </w:r>
      <w:bookmarkStart w:id="73" w:name="_Ref525218373"/>
      <w:r w:rsidR="000C243E" w:rsidRPr="000A61B4">
        <w:rPr>
          <w:rFonts w:cs="Arial"/>
          <w:color w:val="000000"/>
        </w:rPr>
        <w:t xml:space="preserve">Figure </w:t>
      </w:r>
      <w:r w:rsidR="00B418B9" w:rsidRPr="000A61B4">
        <w:rPr>
          <w:rFonts w:cs="Arial"/>
          <w:color w:val="000000"/>
        </w:rPr>
        <w:fldChar w:fldCharType="begin"/>
      </w:r>
      <w:r w:rsidR="0079575C" w:rsidRPr="000A61B4">
        <w:rPr>
          <w:rFonts w:cs="Arial"/>
          <w:color w:val="000000"/>
        </w:rPr>
        <w:instrText xml:space="preserve"> SEQ Figure \* ARABIC </w:instrText>
      </w:r>
      <w:r w:rsidR="00B418B9" w:rsidRPr="000A61B4">
        <w:rPr>
          <w:rFonts w:cs="Arial"/>
          <w:color w:val="000000"/>
        </w:rPr>
        <w:fldChar w:fldCharType="separate"/>
      </w:r>
      <w:r w:rsidR="002F0925">
        <w:rPr>
          <w:rFonts w:cs="Arial"/>
          <w:noProof/>
          <w:color w:val="000000"/>
        </w:rPr>
        <w:t>12</w:t>
      </w:r>
      <w:r w:rsidR="00B418B9" w:rsidRPr="000A61B4">
        <w:rPr>
          <w:rFonts w:cs="Arial"/>
          <w:color w:val="000000"/>
        </w:rPr>
        <w:fldChar w:fldCharType="end"/>
      </w:r>
      <w:bookmarkEnd w:id="71"/>
      <w:bookmarkEnd w:id="72"/>
      <w:bookmarkEnd w:id="73"/>
      <w:r w:rsidR="000C243E" w:rsidRPr="000A61B4">
        <w:rPr>
          <w:rFonts w:cs="Arial"/>
          <w:color w:val="000000"/>
        </w:rPr>
        <w:t>: Grant-based (a) vs. Grant-free (b) uplink channel access.</w:t>
      </w:r>
    </w:p>
    <w:p w14:paraId="2E324237" w14:textId="77777777" w:rsidR="000C243E" w:rsidRPr="000A61B4" w:rsidRDefault="000C243E" w:rsidP="008E7018">
      <w:pPr>
        <w:pStyle w:val="berschrift3"/>
        <w:ind w:left="709"/>
      </w:pPr>
      <w:bookmarkStart w:id="74" w:name="_Toc525277472"/>
      <w:bookmarkStart w:id="75" w:name="_Toc529372865"/>
      <w:bookmarkStart w:id="76" w:name="_Toc24977706"/>
      <w:r w:rsidRPr="000A61B4">
        <w:rPr>
          <w:sz w:val="19"/>
          <w:szCs w:val="19"/>
        </w:rPr>
        <w:t>Pre-emption for DL</w:t>
      </w:r>
      <w:bookmarkEnd w:id="74"/>
      <w:bookmarkEnd w:id="75"/>
      <w:bookmarkEnd w:id="76"/>
    </w:p>
    <w:p w14:paraId="5923115E" w14:textId="77777777" w:rsidR="00777542" w:rsidRPr="000A61B4" w:rsidRDefault="00777542" w:rsidP="00777542">
      <w:pPr>
        <w:jc w:val="both"/>
        <w:rPr>
          <w:rStyle w:val="fontstyle01"/>
          <w:rFonts w:ascii="Arial" w:hAnsi="Arial" w:cs="Arial"/>
          <w:sz w:val="19"/>
          <w:szCs w:val="19"/>
        </w:rPr>
      </w:pPr>
      <w:bookmarkStart w:id="77" w:name="_Ref20608207"/>
      <w:bookmarkStart w:id="78" w:name="_Ref528664805"/>
      <w:r w:rsidRPr="000A61B4">
        <w:rPr>
          <w:rStyle w:val="fontstyle01"/>
          <w:rFonts w:ascii="Arial" w:hAnsi="Arial" w:cs="Arial"/>
          <w:sz w:val="19"/>
          <w:szCs w:val="19"/>
        </w:rPr>
        <w:t xml:space="preserve">A resource and latency-efficient scheduling solution is to multiplex data with different TTI lengths (i.e., mini-slots and slots) particularly in the case of resource limitations. This type of multiplexing is also referred to as preemption. In NR, a mini-slot carrying high-priority or delay-sensitive data in DL can preempt an already ongoing slot-based transmission on the first available OFDM symbol without waiting until the next free transmission resource. This operation enables ultra-low latency for mini-slot-based transmission, especially in the scenario where a long slot-based transmission has been scheduled. This feature allows URLLC services to pre-empt resources already allocated to eMBB services. This functionality is activated per UE, therefore, the UE is configured by higher layers with the parameter </w:t>
      </w:r>
      <w:r w:rsidRPr="000A61B4">
        <w:rPr>
          <w:rStyle w:val="fontstyle01"/>
          <w:rFonts w:ascii="Arial" w:hAnsi="Arial" w:cs="Arial"/>
          <w:i/>
          <w:sz w:val="19"/>
          <w:szCs w:val="19"/>
        </w:rPr>
        <w:t>Preemp-DL=ON</w:t>
      </w:r>
      <w:r w:rsidRPr="000A61B4">
        <w:rPr>
          <w:rStyle w:val="fontstyle01"/>
          <w:rFonts w:ascii="Arial" w:hAnsi="Arial" w:cs="Arial"/>
          <w:sz w:val="19"/>
          <w:szCs w:val="19"/>
        </w:rPr>
        <w:t xml:space="preserve"> to monitor the DL control channel containing the Pre-emption Indication</w:t>
      </w:r>
      <w:r w:rsidRPr="000A61B4">
        <w:t> </w:t>
      </w:r>
      <w:r w:rsidRPr="000A61B4">
        <w:rPr>
          <w:rStyle w:val="fontstyle01"/>
          <w:rFonts w:ascii="Arial" w:hAnsi="Arial" w:cs="Arial"/>
          <w:sz w:val="19"/>
          <w:szCs w:val="19"/>
        </w:rPr>
        <w:t>(PI).</w:t>
      </w:r>
    </w:p>
    <w:p w14:paraId="315E37BD" w14:textId="77777777" w:rsidR="00777542" w:rsidRPr="000A61B4" w:rsidRDefault="00777542" w:rsidP="00777542">
      <w:pPr>
        <w:jc w:val="both"/>
        <w:rPr>
          <w:rStyle w:val="fontstyle01"/>
          <w:rFonts w:ascii="Arial" w:hAnsi="Arial" w:cs="Arial"/>
          <w:sz w:val="19"/>
          <w:szCs w:val="19"/>
        </w:rPr>
      </w:pPr>
    </w:p>
    <w:p w14:paraId="068D196B" w14:textId="77777777" w:rsidR="00777542" w:rsidRPr="000A61B4" w:rsidRDefault="00777542" w:rsidP="00777542">
      <w:pPr>
        <w:jc w:val="both"/>
        <w:rPr>
          <w:rStyle w:val="fontstyle01"/>
          <w:rFonts w:ascii="Arial" w:hAnsi="Arial" w:cs="Arial"/>
          <w:sz w:val="19"/>
          <w:szCs w:val="19"/>
        </w:rPr>
      </w:pPr>
      <w:r w:rsidRPr="000A61B4">
        <w:rPr>
          <w:rStyle w:val="fontstyle01"/>
          <w:rFonts w:ascii="Arial" w:hAnsi="Arial" w:cs="Arial"/>
          <w:sz w:val="19"/>
          <w:szCs w:val="19"/>
        </w:rPr>
        <w:t xml:space="preserve">When the gNodeB decides to pre-empt radio resources allocated to some ongoing eMBB transmission, the punctured resources are communicated to the eMBB UE based on a PI carried in next slot Downlink Control Information (DCI), as presented in </w:t>
      </w:r>
      <w:r w:rsidR="0001184E" w:rsidRPr="000A61B4">
        <w:rPr>
          <w:rStyle w:val="fontstyle01"/>
          <w:rFonts w:ascii="Arial" w:hAnsi="Arial" w:cs="Arial"/>
          <w:sz w:val="19"/>
          <w:szCs w:val="19"/>
        </w:rPr>
        <w:t>Figure 13</w:t>
      </w:r>
      <w:r w:rsidRPr="000A61B4">
        <w:rPr>
          <w:rStyle w:val="fontstyle01"/>
          <w:rFonts w:ascii="Arial" w:hAnsi="Arial" w:cs="Arial"/>
          <w:sz w:val="19"/>
          <w:szCs w:val="19"/>
        </w:rPr>
        <w:t>. Those resources should not be taken into account for the decoding/combining of retransmissions.</w:t>
      </w:r>
    </w:p>
    <w:p w14:paraId="6E14C37C" w14:textId="77777777" w:rsidR="00777542" w:rsidRPr="000A61B4" w:rsidRDefault="00777542" w:rsidP="00777542">
      <w:pPr>
        <w:jc w:val="both"/>
        <w:rPr>
          <w:rStyle w:val="fontstyle01"/>
          <w:rFonts w:ascii="Arial" w:hAnsi="Arial" w:cs="Arial"/>
          <w:sz w:val="19"/>
          <w:szCs w:val="19"/>
        </w:rPr>
      </w:pPr>
    </w:p>
    <w:p w14:paraId="2D9C4CEE" w14:textId="192057CA" w:rsidR="00777542" w:rsidRPr="000A61B4" w:rsidRDefault="00777542" w:rsidP="00777542">
      <w:pPr>
        <w:jc w:val="both"/>
        <w:rPr>
          <w:rStyle w:val="fontstyle01"/>
          <w:rFonts w:ascii="Arial" w:hAnsi="Arial" w:cs="Arial"/>
          <w:sz w:val="19"/>
          <w:szCs w:val="19"/>
        </w:rPr>
      </w:pPr>
      <w:r w:rsidRPr="000A61B4">
        <w:rPr>
          <w:rStyle w:val="fontstyle01"/>
          <w:rFonts w:ascii="Arial" w:hAnsi="Arial" w:cs="Arial"/>
          <w:sz w:val="19"/>
          <w:szCs w:val="19"/>
        </w:rPr>
        <w:t>The UE behavior in between the reception of the PI and the ACK/</w:t>
      </w:r>
      <w:r w:rsidRPr="000A61B4">
        <w:t xml:space="preserve"> </w:t>
      </w:r>
      <w:r w:rsidRPr="000A61B4">
        <w:rPr>
          <w:rStyle w:val="fontstyle01"/>
          <w:rFonts w:ascii="Arial" w:hAnsi="Arial" w:cs="Arial"/>
          <w:sz w:val="19"/>
          <w:szCs w:val="19"/>
        </w:rPr>
        <w:t xml:space="preserve">NACK transmission is up to implementation i.e., the UE can re-try to decode the preempted packet or can ask for retransmission of the incorrectly decoded code blocks only </w:t>
      </w:r>
      <w:r w:rsidR="00B418B9" w:rsidRPr="000A61B4">
        <w:rPr>
          <w:rStyle w:val="fontstyle01"/>
          <w:rFonts w:ascii="Arial" w:hAnsi="Arial" w:cs="Arial"/>
          <w:sz w:val="19"/>
          <w:szCs w:val="19"/>
        </w:rPr>
        <w:fldChar w:fldCharType="begin"/>
      </w:r>
      <w:r w:rsidR="0041563E" w:rsidRPr="000A61B4">
        <w:rPr>
          <w:rStyle w:val="fontstyle01"/>
          <w:rFonts w:ascii="Arial" w:hAnsi="Arial" w:cs="Arial"/>
          <w:sz w:val="19"/>
          <w:szCs w:val="19"/>
        </w:rPr>
        <w:instrText xml:space="preserve"> REF _Ref21339189 \r \h </w:instrText>
      </w:r>
      <w:r w:rsidR="00B418B9" w:rsidRPr="000A61B4">
        <w:rPr>
          <w:rStyle w:val="fontstyle01"/>
          <w:rFonts w:ascii="Arial" w:hAnsi="Arial" w:cs="Arial"/>
          <w:sz w:val="19"/>
          <w:szCs w:val="19"/>
        </w:rPr>
      </w:r>
      <w:r w:rsidR="00B418B9" w:rsidRPr="000A61B4">
        <w:rPr>
          <w:rStyle w:val="fontstyle01"/>
          <w:rFonts w:ascii="Arial" w:hAnsi="Arial" w:cs="Arial"/>
          <w:sz w:val="19"/>
          <w:szCs w:val="19"/>
        </w:rPr>
        <w:fldChar w:fldCharType="separate"/>
      </w:r>
      <w:r w:rsidR="002F0925">
        <w:rPr>
          <w:rStyle w:val="fontstyle01"/>
          <w:rFonts w:ascii="Arial" w:hAnsi="Arial" w:cs="Arial"/>
          <w:sz w:val="19"/>
          <w:szCs w:val="19"/>
        </w:rPr>
        <w:t>[6]</w:t>
      </w:r>
      <w:r w:rsidR="00B418B9" w:rsidRPr="000A61B4">
        <w:rPr>
          <w:rStyle w:val="fontstyle01"/>
          <w:rFonts w:ascii="Arial" w:hAnsi="Arial" w:cs="Arial"/>
          <w:sz w:val="19"/>
          <w:szCs w:val="19"/>
        </w:rPr>
        <w:fldChar w:fldCharType="end"/>
      </w:r>
      <w:r w:rsidR="0041563E" w:rsidRPr="000A61B4">
        <w:rPr>
          <w:rStyle w:val="fontstyle01"/>
          <w:rFonts w:ascii="Arial" w:hAnsi="Arial" w:cs="Arial"/>
          <w:sz w:val="19"/>
          <w:szCs w:val="19"/>
        </w:rPr>
        <w:t xml:space="preserve"> </w:t>
      </w:r>
      <w:r w:rsidR="00B418B9" w:rsidRPr="000A61B4">
        <w:rPr>
          <w:rStyle w:val="fontstyle01"/>
          <w:rFonts w:ascii="Arial" w:hAnsi="Arial" w:cs="Arial"/>
          <w:sz w:val="19"/>
          <w:szCs w:val="19"/>
        </w:rPr>
        <w:fldChar w:fldCharType="begin"/>
      </w:r>
      <w:r w:rsidR="0041563E" w:rsidRPr="000A61B4">
        <w:rPr>
          <w:rStyle w:val="fontstyle01"/>
          <w:rFonts w:ascii="Arial" w:hAnsi="Arial" w:cs="Arial"/>
          <w:sz w:val="19"/>
          <w:szCs w:val="19"/>
        </w:rPr>
        <w:instrText xml:space="preserve"> REF _Ref21339200 \r \h </w:instrText>
      </w:r>
      <w:r w:rsidR="00B418B9" w:rsidRPr="000A61B4">
        <w:rPr>
          <w:rStyle w:val="fontstyle01"/>
          <w:rFonts w:ascii="Arial" w:hAnsi="Arial" w:cs="Arial"/>
          <w:sz w:val="19"/>
          <w:szCs w:val="19"/>
        </w:rPr>
      </w:r>
      <w:r w:rsidR="00B418B9" w:rsidRPr="000A61B4">
        <w:rPr>
          <w:rStyle w:val="fontstyle01"/>
          <w:rFonts w:ascii="Arial" w:hAnsi="Arial" w:cs="Arial"/>
          <w:sz w:val="19"/>
          <w:szCs w:val="19"/>
        </w:rPr>
        <w:fldChar w:fldCharType="separate"/>
      </w:r>
      <w:r w:rsidR="002F0925">
        <w:rPr>
          <w:rStyle w:val="fontstyle01"/>
          <w:rFonts w:ascii="Arial" w:hAnsi="Arial" w:cs="Arial"/>
          <w:sz w:val="19"/>
          <w:szCs w:val="19"/>
        </w:rPr>
        <w:t>[7]</w:t>
      </w:r>
      <w:r w:rsidR="00B418B9" w:rsidRPr="000A61B4">
        <w:rPr>
          <w:rStyle w:val="fontstyle01"/>
          <w:rFonts w:ascii="Arial" w:hAnsi="Arial" w:cs="Arial"/>
          <w:sz w:val="19"/>
          <w:szCs w:val="19"/>
        </w:rPr>
        <w:fldChar w:fldCharType="end"/>
      </w:r>
    </w:p>
    <w:p w14:paraId="60401B0E" w14:textId="609A60E8" w:rsidR="000C243E" w:rsidRPr="000A61B4" w:rsidRDefault="00B86CA8" w:rsidP="00582535">
      <w:pPr>
        <w:keepNext/>
        <w:spacing w:after="200"/>
        <w:ind w:left="357"/>
        <w:jc w:val="center"/>
        <w:rPr>
          <w:rStyle w:val="fontstyle01"/>
          <w:rFonts w:ascii="Arial" w:hAnsi="Arial" w:cs="Arial"/>
          <w:sz w:val="19"/>
          <w:szCs w:val="19"/>
        </w:rPr>
      </w:pPr>
      <w:r w:rsidRPr="000A61B4">
        <w:rPr>
          <w:rFonts w:cs="Arial" w:hint="eastAsia"/>
          <w:noProof/>
          <w:lang w:eastAsia="en-GB"/>
        </w:rPr>
        <w:lastRenderedPageBreak/>
        <w:drawing>
          <wp:inline distT="0" distB="0" distL="0" distR="0" wp14:anchorId="4ACB2527" wp14:editId="6E5D269A">
            <wp:extent cx="4979761" cy="184349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980747" cy="1843863"/>
                    </a:xfrm>
                    <a:prstGeom prst="rect">
                      <a:avLst/>
                    </a:prstGeom>
                  </pic:spPr>
                </pic:pic>
              </a:graphicData>
            </a:graphic>
          </wp:inline>
        </w:drawing>
      </w:r>
      <w:r w:rsidR="000C243E" w:rsidRPr="000A61B4">
        <w:rPr>
          <w:rFonts w:cs="Arial"/>
        </w:rPr>
        <w:br/>
      </w:r>
      <w:r w:rsidR="000C243E" w:rsidRPr="000A61B4">
        <w:rPr>
          <w:rStyle w:val="fontstyle01"/>
          <w:rFonts w:ascii="Arial" w:hAnsi="Arial" w:cs="Arial"/>
          <w:sz w:val="19"/>
          <w:szCs w:val="19"/>
        </w:rPr>
        <w:t xml:space="preserve">Figure </w:t>
      </w:r>
      <w:r w:rsidR="00B418B9" w:rsidRPr="000A61B4">
        <w:rPr>
          <w:rStyle w:val="fontstyle01"/>
          <w:rFonts w:ascii="Arial" w:hAnsi="Arial" w:cs="Arial"/>
          <w:sz w:val="19"/>
          <w:szCs w:val="19"/>
        </w:rPr>
        <w:fldChar w:fldCharType="begin"/>
      </w:r>
      <w:r w:rsidR="0079575C" w:rsidRPr="000A61B4">
        <w:rPr>
          <w:rStyle w:val="fontstyle01"/>
          <w:rFonts w:ascii="Arial" w:hAnsi="Arial" w:cs="Arial"/>
          <w:sz w:val="19"/>
          <w:szCs w:val="19"/>
        </w:rPr>
        <w:instrText xml:space="preserve"> SEQ Figure \* ARABIC </w:instrText>
      </w:r>
      <w:r w:rsidR="00B418B9" w:rsidRPr="000A61B4">
        <w:rPr>
          <w:rStyle w:val="fontstyle01"/>
          <w:rFonts w:ascii="Arial" w:hAnsi="Arial" w:cs="Arial"/>
          <w:sz w:val="19"/>
          <w:szCs w:val="19"/>
        </w:rPr>
        <w:fldChar w:fldCharType="separate"/>
      </w:r>
      <w:r w:rsidR="002F0925">
        <w:rPr>
          <w:rStyle w:val="fontstyle01"/>
          <w:rFonts w:ascii="Arial" w:hAnsi="Arial" w:cs="Arial"/>
          <w:noProof/>
          <w:sz w:val="19"/>
          <w:szCs w:val="19"/>
        </w:rPr>
        <w:t>13</w:t>
      </w:r>
      <w:r w:rsidR="00B418B9" w:rsidRPr="000A61B4">
        <w:rPr>
          <w:rStyle w:val="fontstyle01"/>
          <w:rFonts w:ascii="Arial" w:hAnsi="Arial" w:cs="Arial"/>
          <w:sz w:val="19"/>
          <w:szCs w:val="19"/>
        </w:rPr>
        <w:fldChar w:fldCharType="end"/>
      </w:r>
      <w:bookmarkEnd w:id="77"/>
      <w:r w:rsidR="000C243E" w:rsidRPr="000A61B4">
        <w:rPr>
          <w:rStyle w:val="fontstyle01"/>
          <w:rFonts w:ascii="Arial" w:hAnsi="Arial" w:cs="Arial"/>
          <w:sz w:val="19"/>
          <w:szCs w:val="19"/>
        </w:rPr>
        <w:t>: Preemption mechanism for DL.</w:t>
      </w:r>
      <w:bookmarkEnd w:id="78"/>
    </w:p>
    <w:p w14:paraId="165AC4B3" w14:textId="77777777" w:rsidR="000C243E" w:rsidRPr="000A61B4" w:rsidRDefault="000C243E" w:rsidP="008E7018">
      <w:pPr>
        <w:pStyle w:val="berschrift3"/>
        <w:ind w:left="709" w:hanging="709"/>
      </w:pPr>
      <w:bookmarkStart w:id="79" w:name="_Toc525277471"/>
      <w:bookmarkStart w:id="80" w:name="_Toc529372866"/>
      <w:bookmarkStart w:id="81" w:name="_Toc24977707"/>
      <w:r w:rsidRPr="000A61B4">
        <w:rPr>
          <w:sz w:val="19"/>
          <w:szCs w:val="19"/>
        </w:rPr>
        <w:t>Flexible timing relation</w:t>
      </w:r>
      <w:bookmarkEnd w:id="79"/>
      <w:bookmarkEnd w:id="80"/>
      <w:bookmarkEnd w:id="81"/>
    </w:p>
    <w:p w14:paraId="3338CDFC" w14:textId="4966D75A" w:rsidR="000C7892" w:rsidRPr="000A61B4" w:rsidRDefault="000C7892" w:rsidP="000C7892">
      <w:pPr>
        <w:jc w:val="both"/>
      </w:pPr>
      <w:bookmarkStart w:id="82" w:name="_Ref530664080"/>
      <w:bookmarkStart w:id="83" w:name="_Toc524423683"/>
      <w:r w:rsidRPr="000A61B4">
        <w:t xml:space="preserve">In radio communications when a packet is transmitted an acknowledgment response is required. In NR the timing relation between the reception of data and the transmission of the acknowledgment has been optimized with respect to LTE. </w:t>
      </w:r>
      <w:r w:rsidR="00047E42" w:rsidRPr="00C935AC">
        <w:fldChar w:fldCharType="begin"/>
      </w:r>
      <w:r w:rsidR="00047E42" w:rsidRPr="00C935AC">
        <w:instrText xml:space="preserve"> REF _Ref20607485 \h  \* MERGEFORMAT </w:instrText>
      </w:r>
      <w:r w:rsidR="00047E42" w:rsidRPr="00C935AC">
        <w:fldChar w:fldCharType="separate"/>
      </w:r>
      <w:r w:rsidR="002F0925" w:rsidRPr="002F0925">
        <w:t>Figure 14</w:t>
      </w:r>
      <w:r w:rsidR="00047E42" w:rsidRPr="00C935AC">
        <w:fldChar w:fldCharType="end"/>
      </w:r>
      <w:r w:rsidRPr="000A61B4">
        <w:t xml:space="preserve"> represents the timing relations in uplink and downlink defined by 3GPP and given by:</w:t>
      </w:r>
    </w:p>
    <w:p w14:paraId="254316EA" w14:textId="77777777" w:rsidR="000C7892" w:rsidRPr="000A61B4" w:rsidRDefault="000C7892" w:rsidP="000C7892">
      <w:pPr>
        <w:pStyle w:val="Listenabsatz"/>
        <w:numPr>
          <w:ilvl w:val="0"/>
          <w:numId w:val="13"/>
        </w:numPr>
        <w:jc w:val="both"/>
      </w:pPr>
      <w:r w:rsidRPr="000A61B4">
        <w:rPr>
          <w:i/>
        </w:rPr>
        <w:t>K1</w:t>
      </w:r>
      <w:r w:rsidRPr="000A61B4">
        <w:t xml:space="preserve"> </w:t>
      </w:r>
      <w:r w:rsidRPr="000A61B4">
        <w:rPr>
          <w:rFonts w:eastAsia="Symbol"/>
        </w:rPr>
        <w:sym w:font="Symbol" w:char="F0AE"/>
      </w:r>
      <w:r w:rsidRPr="000A61B4">
        <w:t xml:space="preserve"> Delay in TTI between downlink data (carried by PDSCH) reception and corresponding ACK/NACK transmission on uplink.</w:t>
      </w:r>
    </w:p>
    <w:p w14:paraId="19D2C4BC" w14:textId="77777777" w:rsidR="000C7892" w:rsidRPr="000A61B4" w:rsidRDefault="000C7892" w:rsidP="000C7892">
      <w:pPr>
        <w:pStyle w:val="Listenabsatz"/>
        <w:numPr>
          <w:ilvl w:val="0"/>
          <w:numId w:val="13"/>
        </w:numPr>
        <w:jc w:val="both"/>
      </w:pPr>
      <w:r w:rsidRPr="000A61B4">
        <w:rPr>
          <w:i/>
        </w:rPr>
        <w:t>K2</w:t>
      </w:r>
      <w:r w:rsidRPr="000A61B4">
        <w:t xml:space="preserve"> </w:t>
      </w:r>
      <w:r w:rsidRPr="000A61B4">
        <w:rPr>
          <w:rFonts w:eastAsia="Symbol"/>
        </w:rPr>
        <w:sym w:font="Symbol" w:char="F0AE"/>
      </w:r>
      <w:r w:rsidRPr="000A61B4">
        <w:t xml:space="preserve"> Delay in TTI between uplink grant reception in downlink and uplink data (carried by PUSCH) transmission.</w:t>
      </w:r>
    </w:p>
    <w:p w14:paraId="45D21CD7" w14:textId="77777777" w:rsidR="000C7892" w:rsidRPr="000A61B4" w:rsidRDefault="000C7892" w:rsidP="000C7892">
      <w:pPr>
        <w:pStyle w:val="Listenabsatz"/>
        <w:numPr>
          <w:ilvl w:val="0"/>
          <w:numId w:val="13"/>
        </w:numPr>
        <w:jc w:val="both"/>
      </w:pPr>
      <w:r w:rsidRPr="000A61B4">
        <w:rPr>
          <w:i/>
        </w:rPr>
        <w:t>K3</w:t>
      </w:r>
      <w:r w:rsidRPr="000A61B4">
        <w:t xml:space="preserve"> </w:t>
      </w:r>
      <w:r w:rsidRPr="000A61B4">
        <w:rPr>
          <w:rFonts w:eastAsia="Symbol"/>
        </w:rPr>
        <w:sym w:font="Symbol" w:char="F0AE"/>
      </w:r>
      <w:r w:rsidRPr="000A61B4">
        <w:t xml:space="preserve"> Delay in TTI between uplink NACK reception and corresponding retransmission of data (PDSCH) in downlink.</w:t>
      </w:r>
    </w:p>
    <w:p w14:paraId="28A934F4" w14:textId="77777777" w:rsidR="000C7892" w:rsidRPr="000A61B4" w:rsidRDefault="000C7892" w:rsidP="000C7892">
      <w:pPr>
        <w:pStyle w:val="Listenabsatz"/>
        <w:numPr>
          <w:ilvl w:val="0"/>
          <w:numId w:val="13"/>
        </w:numPr>
        <w:jc w:val="both"/>
      </w:pPr>
      <w:r w:rsidRPr="000A61B4">
        <w:rPr>
          <w:i/>
        </w:rPr>
        <w:t>K4</w:t>
      </w:r>
      <w:r w:rsidRPr="000A61B4">
        <w:t xml:space="preserve"> </w:t>
      </w:r>
      <w:r w:rsidRPr="000A61B4">
        <w:rPr>
          <w:rFonts w:eastAsia="Symbol"/>
        </w:rPr>
        <w:sym w:font="Symbol" w:char="F0AE"/>
      </w:r>
      <w:r w:rsidRPr="000A61B4">
        <w:t xml:space="preserve"> Delay in TTI between uplink data reception and corresponding ACK/NACK.</w:t>
      </w:r>
    </w:p>
    <w:p w14:paraId="7E614E1A" w14:textId="77777777" w:rsidR="00F82951" w:rsidRPr="00C935AC" w:rsidRDefault="00B86CA8" w:rsidP="00F82951">
      <w:pPr>
        <w:pStyle w:val="Listenabsatz"/>
        <w:keepNext/>
        <w:spacing w:after="120"/>
        <w:ind w:left="426"/>
        <w:jc w:val="center"/>
      </w:pPr>
      <w:r w:rsidRPr="00424211">
        <w:rPr>
          <w:rFonts w:cs="Arial"/>
          <w:noProof/>
          <w:color w:val="000000"/>
          <w:lang w:eastAsia="en-GB"/>
        </w:rPr>
        <w:drawing>
          <wp:inline distT="0" distB="0" distL="0" distR="0" wp14:anchorId="069ECF32" wp14:editId="157F5E59">
            <wp:extent cx="3518262" cy="201413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31832" r="40044"/>
                    <a:stretch/>
                  </pic:blipFill>
                  <pic:spPr bwMode="auto">
                    <a:xfrm>
                      <a:off x="0" y="0"/>
                      <a:ext cx="3518262" cy="2014130"/>
                    </a:xfrm>
                    <a:prstGeom prst="rect">
                      <a:avLst/>
                    </a:prstGeom>
                    <a:ln>
                      <a:noFill/>
                    </a:ln>
                    <a:extLst>
                      <a:ext uri="{53640926-AAD7-44D8-BBD7-CCE9431645EC}">
                        <a14:shadowObscured xmlns:a14="http://schemas.microsoft.com/office/drawing/2010/main"/>
                      </a:ext>
                    </a:extLst>
                  </pic:spPr>
                </pic:pic>
              </a:graphicData>
            </a:graphic>
          </wp:inline>
        </w:drawing>
      </w:r>
      <w:bookmarkEnd w:id="82"/>
    </w:p>
    <w:p w14:paraId="75FE3700" w14:textId="332F9B42" w:rsidR="000C243E" w:rsidRPr="000A61B4" w:rsidRDefault="00F82951" w:rsidP="00F82951">
      <w:pPr>
        <w:pStyle w:val="Beschriftung"/>
        <w:jc w:val="center"/>
        <w:rPr>
          <w:rFonts w:cs="Arial"/>
          <w:b w:val="0"/>
          <w:bCs w:val="0"/>
          <w:color w:val="000000"/>
        </w:rPr>
      </w:pPr>
      <w:bookmarkStart w:id="84" w:name="_Ref20607485"/>
      <w:r w:rsidRPr="00C935AC">
        <w:rPr>
          <w:b w:val="0"/>
          <w:bCs w:val="0"/>
        </w:rPr>
        <w:t xml:space="preserve">Figure </w:t>
      </w:r>
      <w:r w:rsidR="00B418B9" w:rsidRPr="000A61B4">
        <w:rPr>
          <w:b w:val="0"/>
          <w:bCs w:val="0"/>
        </w:rPr>
        <w:fldChar w:fldCharType="begin"/>
      </w:r>
      <w:r w:rsidR="00F70A1C" w:rsidRPr="00C935AC">
        <w:rPr>
          <w:b w:val="0"/>
          <w:bCs w:val="0"/>
        </w:rPr>
        <w:instrText xml:space="preserve"> SEQ Figure \* ARABIC </w:instrText>
      </w:r>
      <w:r w:rsidR="00B418B9" w:rsidRPr="000A61B4">
        <w:rPr>
          <w:b w:val="0"/>
          <w:bCs w:val="0"/>
        </w:rPr>
        <w:fldChar w:fldCharType="separate"/>
      </w:r>
      <w:r w:rsidR="002F0925">
        <w:rPr>
          <w:b w:val="0"/>
          <w:bCs w:val="0"/>
          <w:noProof/>
        </w:rPr>
        <w:t>14</w:t>
      </w:r>
      <w:r w:rsidR="00B418B9" w:rsidRPr="000A61B4">
        <w:rPr>
          <w:b w:val="0"/>
          <w:bCs w:val="0"/>
        </w:rPr>
        <w:fldChar w:fldCharType="end"/>
      </w:r>
      <w:bookmarkEnd w:id="84"/>
      <w:r w:rsidRPr="00C935AC">
        <w:rPr>
          <w:b w:val="0"/>
          <w:bCs w:val="0"/>
        </w:rPr>
        <w:t xml:space="preserve"> FDD timing relations in (a) DL and (b) UL.</w:t>
      </w:r>
    </w:p>
    <w:p w14:paraId="3490E912" w14:textId="77777777" w:rsidR="003B6AF6" w:rsidRPr="000A61B4" w:rsidRDefault="003B6AF6" w:rsidP="000F155B">
      <w:pPr>
        <w:jc w:val="both"/>
      </w:pPr>
    </w:p>
    <w:p w14:paraId="364A2AEF" w14:textId="3732ED34" w:rsidR="00CA0B90" w:rsidRPr="000A61B4" w:rsidRDefault="00CA0B90" w:rsidP="00EF348C">
      <w:pPr>
        <w:jc w:val="both"/>
      </w:pPr>
      <w:bookmarkStart w:id="85" w:name="_Ref20772500"/>
      <w:bookmarkStart w:id="86" w:name="_Ref528675452"/>
      <w:bookmarkEnd w:id="83"/>
      <w:r w:rsidRPr="000A61B4">
        <w:t>As presented in</w:t>
      </w:r>
      <w:r w:rsidR="004A3393" w:rsidRPr="000A61B4">
        <w:t xml:space="preserve"> </w:t>
      </w:r>
      <w:r w:rsidR="00047E42" w:rsidRPr="00C935AC">
        <w:fldChar w:fldCharType="begin"/>
      </w:r>
      <w:r w:rsidR="00047E42" w:rsidRPr="00C935AC">
        <w:instrText xml:space="preserve"> REF _Ref20607485 \h  \* MERGEFORMAT </w:instrText>
      </w:r>
      <w:r w:rsidR="00047E42" w:rsidRPr="00C935AC">
        <w:fldChar w:fldCharType="separate"/>
      </w:r>
      <w:r w:rsidR="002F0925" w:rsidRPr="002F0925">
        <w:t>Figure 14</w:t>
      </w:r>
      <w:r w:rsidR="00047E42" w:rsidRPr="00C935AC">
        <w:fldChar w:fldCharType="end"/>
      </w:r>
      <w:r w:rsidRPr="000A61B4">
        <w:t xml:space="preserve"> for the case of LTE in Frequency Duplexing Division (FDD), the ACK/NACK for </w:t>
      </w:r>
      <w:bookmarkStart w:id="87" w:name="_Toc524423685"/>
      <w:r w:rsidRPr="000A61B4">
        <w:t xml:space="preserve">downlink data PDSCH or the uplink data corresponding to the uplink grant transmitted to the UE in subframe </w:t>
      </w:r>
      <w:r w:rsidRPr="000A61B4">
        <w:rPr>
          <w:i/>
          <w:iCs/>
        </w:rPr>
        <w:t xml:space="preserve">n </w:t>
      </w:r>
      <w:r w:rsidRPr="000A61B4">
        <w:t xml:space="preserve">is sent in subframe </w:t>
      </w:r>
      <w:r w:rsidRPr="000A61B4">
        <w:rPr>
          <w:i/>
          <w:iCs/>
        </w:rPr>
        <w:t>n</w:t>
      </w:r>
      <w:r w:rsidRPr="000A61B4">
        <w:t> </w:t>
      </w:r>
      <w:r w:rsidRPr="000A61B4">
        <w:rPr>
          <w:i/>
          <w:iCs/>
        </w:rPr>
        <w:t>+</w:t>
      </w:r>
      <w:r w:rsidRPr="000A61B4">
        <w:t> </w:t>
      </w:r>
      <w:r w:rsidRPr="000A61B4">
        <w:rPr>
          <w:i/>
          <w:iCs/>
        </w:rPr>
        <w:t>4</w:t>
      </w:r>
      <w:r w:rsidRPr="000A61B4">
        <w:t xml:space="preserve">. In the case of NACK or PUSCH transmitted in </w:t>
      </w:r>
      <w:r w:rsidRPr="000A61B4">
        <w:rPr>
          <w:i/>
          <w:iCs/>
        </w:rPr>
        <w:t>n</w:t>
      </w:r>
      <w:r w:rsidRPr="000A61B4">
        <w:t> </w:t>
      </w:r>
      <w:r w:rsidRPr="000A61B4">
        <w:rPr>
          <w:i/>
          <w:iCs/>
        </w:rPr>
        <w:t>+</w:t>
      </w:r>
      <w:r w:rsidRPr="000A61B4">
        <w:t> </w:t>
      </w:r>
      <w:r w:rsidRPr="000A61B4">
        <w:rPr>
          <w:i/>
          <w:iCs/>
        </w:rPr>
        <w:t xml:space="preserve">4, </w:t>
      </w:r>
      <w:r w:rsidRPr="000A61B4">
        <w:t xml:space="preserve">the eNB retransmits the downlink data or the uplink ACK/NACK in subframe </w:t>
      </w:r>
      <w:r w:rsidRPr="000A61B4">
        <w:rPr>
          <w:i/>
          <w:iCs/>
        </w:rPr>
        <w:t>n + 8</w:t>
      </w:r>
      <w:r w:rsidRPr="000A61B4">
        <w:t xml:space="preserve">. So, in LTE there is a fixed timing relation for transmission and acknowledgement. On the other hand, in NR, a flexible timing relation has been introduced, since the acknowledgment can be transmitted in sub-frame </w:t>
      </w:r>
      <w:r w:rsidRPr="000A61B4">
        <w:rPr>
          <w:i/>
        </w:rPr>
        <w:t xml:space="preserve">n + 1, 2, 3 </w:t>
      </w:r>
      <w:r w:rsidRPr="000A61B4">
        <w:t>or</w:t>
      </w:r>
      <w:r w:rsidRPr="000A61B4">
        <w:rPr>
          <w:i/>
        </w:rPr>
        <w:t xml:space="preserve"> 4</w:t>
      </w:r>
      <w:r w:rsidRPr="000A61B4">
        <w:t>, as presented in</w:t>
      </w:r>
      <w:r w:rsidR="00EF348C" w:rsidRPr="000A61B4">
        <w:t xml:space="preserve"> </w:t>
      </w:r>
      <w:r w:rsidR="00973818" w:rsidRPr="000A61B4">
        <w:t>F</w:t>
      </w:r>
      <w:r w:rsidR="006A0EFE" w:rsidRPr="000A61B4">
        <w:t xml:space="preserve">igure </w:t>
      </w:r>
      <w:r w:rsidR="00EE4184">
        <w:t>15</w:t>
      </w:r>
      <w:r w:rsidRPr="000A61B4">
        <w:t xml:space="preserve">. </w:t>
      </w:r>
      <w:r w:rsidRPr="000A61B4">
        <w:rPr>
          <w:i/>
        </w:rPr>
        <w:t>K1</w:t>
      </w:r>
      <w:r w:rsidRPr="000A61B4">
        <w:t xml:space="preserve"> and </w:t>
      </w:r>
      <w:r w:rsidRPr="000A61B4">
        <w:rPr>
          <w:i/>
        </w:rPr>
        <w:t>K2</w:t>
      </w:r>
      <w:r w:rsidRPr="000A61B4">
        <w:t xml:space="preserve"> will be configured depending on the UE processing capability and network load.</w:t>
      </w:r>
      <w:bookmarkEnd w:id="87"/>
    </w:p>
    <w:p w14:paraId="565DF308" w14:textId="2C7117A5" w:rsidR="000C243E" w:rsidRPr="000A61B4" w:rsidRDefault="00B86CA8" w:rsidP="000C243E">
      <w:pPr>
        <w:keepNext/>
        <w:spacing w:after="120"/>
        <w:jc w:val="center"/>
        <w:rPr>
          <w:rFonts w:cs="Arial"/>
          <w:sz w:val="20"/>
          <w:szCs w:val="20"/>
        </w:rPr>
      </w:pPr>
      <w:bookmarkStart w:id="88" w:name="_Ref21345276"/>
      <w:r w:rsidRPr="00424211">
        <w:rPr>
          <w:rFonts w:cs="Arial"/>
          <w:noProof/>
          <w:sz w:val="20"/>
          <w:szCs w:val="20"/>
          <w:lang w:eastAsia="en-GB"/>
        </w:rPr>
        <w:lastRenderedPageBreak/>
        <w:drawing>
          <wp:inline distT="0" distB="0" distL="0" distR="0" wp14:anchorId="566C01C5" wp14:editId="088CC999">
            <wp:extent cx="5868035" cy="2516777"/>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b="20349"/>
                    <a:stretch/>
                  </pic:blipFill>
                  <pic:spPr bwMode="auto">
                    <a:xfrm>
                      <a:off x="0" y="0"/>
                      <a:ext cx="5868035" cy="2516777"/>
                    </a:xfrm>
                    <a:prstGeom prst="rect">
                      <a:avLst/>
                    </a:prstGeom>
                    <a:ln>
                      <a:noFill/>
                    </a:ln>
                    <a:extLst>
                      <a:ext uri="{53640926-AAD7-44D8-BBD7-CCE9431645EC}">
                        <a14:shadowObscured xmlns:a14="http://schemas.microsoft.com/office/drawing/2010/main"/>
                      </a:ext>
                    </a:extLst>
                  </pic:spPr>
                </pic:pic>
              </a:graphicData>
            </a:graphic>
          </wp:inline>
        </w:drawing>
      </w:r>
      <w:r w:rsidR="000C243E" w:rsidRPr="000A61B4">
        <w:rPr>
          <w:rFonts w:cs="Arial"/>
          <w:sz w:val="20"/>
          <w:szCs w:val="20"/>
        </w:rPr>
        <w:br/>
      </w:r>
      <w:r w:rsidR="000C243E" w:rsidRPr="000A61B4">
        <w:rPr>
          <w:rFonts w:eastAsia="SimSun" w:cs="Arial"/>
          <w:color w:val="000000"/>
          <w:sz w:val="20"/>
          <w:szCs w:val="20"/>
          <w:lang w:eastAsia="zh-CN"/>
        </w:rPr>
        <w:t xml:space="preserve">Figure </w:t>
      </w:r>
      <w:r w:rsidR="00B418B9" w:rsidRPr="000A61B4">
        <w:rPr>
          <w:rFonts w:eastAsia="SimSun" w:cs="Arial"/>
          <w:color w:val="000000"/>
          <w:sz w:val="20"/>
          <w:szCs w:val="20"/>
          <w:lang w:eastAsia="zh-CN"/>
        </w:rPr>
        <w:fldChar w:fldCharType="begin"/>
      </w:r>
      <w:r w:rsidR="0079575C" w:rsidRPr="000A61B4">
        <w:rPr>
          <w:rFonts w:eastAsia="SimSun" w:cs="Arial"/>
          <w:color w:val="000000"/>
          <w:sz w:val="20"/>
          <w:szCs w:val="20"/>
          <w:lang w:eastAsia="zh-CN"/>
        </w:rPr>
        <w:instrText xml:space="preserve"> SEQ Figure \* ARABIC </w:instrText>
      </w:r>
      <w:r w:rsidR="00B418B9" w:rsidRPr="000A61B4">
        <w:rPr>
          <w:rFonts w:eastAsia="SimSun" w:cs="Arial"/>
          <w:color w:val="000000"/>
          <w:sz w:val="20"/>
          <w:szCs w:val="20"/>
          <w:lang w:eastAsia="zh-CN"/>
        </w:rPr>
        <w:fldChar w:fldCharType="separate"/>
      </w:r>
      <w:r w:rsidR="002F0925">
        <w:rPr>
          <w:rFonts w:eastAsia="SimSun" w:cs="Arial"/>
          <w:noProof/>
          <w:color w:val="000000"/>
          <w:sz w:val="20"/>
          <w:szCs w:val="20"/>
          <w:lang w:eastAsia="zh-CN"/>
        </w:rPr>
        <w:t>15</w:t>
      </w:r>
      <w:r w:rsidR="00B418B9" w:rsidRPr="000A61B4">
        <w:rPr>
          <w:rFonts w:eastAsia="SimSun" w:cs="Arial"/>
          <w:color w:val="000000"/>
          <w:sz w:val="20"/>
          <w:szCs w:val="20"/>
          <w:lang w:eastAsia="zh-CN"/>
        </w:rPr>
        <w:fldChar w:fldCharType="end"/>
      </w:r>
      <w:bookmarkEnd w:id="85"/>
      <w:bookmarkEnd w:id="88"/>
      <w:r w:rsidR="000C243E" w:rsidRPr="000A61B4">
        <w:rPr>
          <w:rFonts w:eastAsia="SimSun" w:cs="Arial"/>
          <w:color w:val="000000"/>
          <w:sz w:val="20"/>
          <w:szCs w:val="20"/>
          <w:lang w:eastAsia="zh-CN"/>
        </w:rPr>
        <w:t>: FDD timing relations for (a) LTE; (b) NR.</w:t>
      </w:r>
      <w:bookmarkEnd w:id="86"/>
    </w:p>
    <w:p w14:paraId="6D415C6F" w14:textId="77777777" w:rsidR="003F5691" w:rsidRPr="000A61B4" w:rsidRDefault="003F5691" w:rsidP="003F5691">
      <w:pPr>
        <w:jc w:val="both"/>
      </w:pPr>
      <w:bookmarkStart w:id="89" w:name="_Ref20772542"/>
      <w:r w:rsidRPr="000A61B4">
        <w:t xml:space="preserve">For the case of LTE in Time Duplexing Division (TDD), it has 7 possible fixed configurations for DL/UL ratios with maximum two special sub-frames per frame. DL data (PDSCH) and corresponding acknowledgment in UL is given by </w:t>
      </w:r>
      <w:r w:rsidRPr="000A61B4">
        <w:rPr>
          <w:i/>
        </w:rPr>
        <w:t>K1</w:t>
      </w:r>
      <w:r w:rsidRPr="000A61B4">
        <w:t xml:space="preserve"> </w:t>
      </w:r>
      <w:r w:rsidRPr="000A61B4">
        <w:rPr>
          <w:rFonts w:hint="eastAsia"/>
        </w:rPr>
        <w:t>≥</w:t>
      </w:r>
      <w:r w:rsidRPr="000A61B4">
        <w:t xml:space="preserve"> 4. An example of LTE TDD configuration type 2 is shown i</w:t>
      </w:r>
      <w:r w:rsidR="000205E8" w:rsidRPr="000A61B4">
        <w:t>n Figure 16</w:t>
      </w:r>
      <w:r w:rsidRPr="000A61B4">
        <w:t xml:space="preserve">. UL grant in DL and corresponding UL data (PUSCH) transmission given by </w:t>
      </w:r>
      <w:r w:rsidRPr="000A61B4">
        <w:rPr>
          <w:i/>
        </w:rPr>
        <w:t>K2</w:t>
      </w:r>
      <w:r w:rsidRPr="000A61B4">
        <w:t xml:space="preserve"> </w:t>
      </w:r>
      <w:r w:rsidRPr="000A61B4">
        <w:rPr>
          <w:rFonts w:hint="eastAsia"/>
        </w:rPr>
        <w:t>≥</w:t>
      </w:r>
      <w:r w:rsidRPr="000A61B4">
        <w:t xml:space="preserve"> 4. On the other hand, NR time relations are flexible so that </w:t>
      </w:r>
      <w:r w:rsidRPr="000A61B4">
        <w:rPr>
          <w:i/>
        </w:rPr>
        <w:t>K1</w:t>
      </w:r>
      <w:r w:rsidRPr="000A61B4">
        <w:t xml:space="preserve">, </w:t>
      </w:r>
      <w:r w:rsidRPr="000A61B4">
        <w:rPr>
          <w:i/>
        </w:rPr>
        <w:t>K2</w:t>
      </w:r>
      <w:r w:rsidRPr="000A61B4">
        <w:t xml:space="preserve">, </w:t>
      </w:r>
      <w:r w:rsidRPr="000A61B4">
        <w:rPr>
          <w:i/>
        </w:rPr>
        <w:t>K3</w:t>
      </w:r>
      <w:r w:rsidRPr="000A61B4">
        <w:t xml:space="preserve"> and </w:t>
      </w:r>
      <w:r w:rsidRPr="000A61B4">
        <w:rPr>
          <w:i/>
        </w:rPr>
        <w:t>K4</w:t>
      </w:r>
      <w:r w:rsidRPr="000A61B4">
        <w:t xml:space="preserve"> can be dynamically adapted by the network depending on the UE processing time capability, timing advance, DL/UL ratio and switching points. But in NR it is also possible to have a fix configuration as it is in the case of LTE. Figure 17 presents NR TDD configuration type 2, where </w:t>
      </w:r>
      <w:r w:rsidRPr="000A61B4">
        <w:rPr>
          <w:i/>
        </w:rPr>
        <w:t>K1</w:t>
      </w:r>
      <w:r w:rsidRPr="000A61B4">
        <w:t xml:space="preserve"> is not any longer limited to be higher than 4 subframes.</w:t>
      </w:r>
    </w:p>
    <w:p w14:paraId="7F84090E" w14:textId="74A4A747" w:rsidR="000C243E" w:rsidRPr="000A61B4" w:rsidRDefault="002C3F83" w:rsidP="000C243E">
      <w:pPr>
        <w:spacing w:after="120"/>
        <w:jc w:val="center"/>
        <w:rPr>
          <w:rStyle w:val="fontstyle01"/>
          <w:rFonts w:ascii="Arial" w:hAnsi="Arial" w:cs="Arial"/>
          <w:sz w:val="19"/>
          <w:szCs w:val="19"/>
        </w:rPr>
      </w:pPr>
      <w:r w:rsidRPr="000A61B4">
        <w:rPr>
          <w:rFonts w:cs="Arial" w:hint="eastAsia"/>
          <w:noProof/>
          <w:lang w:eastAsia="en-GB"/>
        </w:rPr>
        <w:drawing>
          <wp:inline distT="0" distB="0" distL="0" distR="0" wp14:anchorId="1C1E9CB2" wp14:editId="5D6E0F49">
            <wp:extent cx="4737067" cy="2975212"/>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51236" cy="2984111"/>
                    </a:xfrm>
                    <a:prstGeom prst="rect">
                      <a:avLst/>
                    </a:prstGeom>
                  </pic:spPr>
                </pic:pic>
              </a:graphicData>
            </a:graphic>
          </wp:inline>
        </w:drawing>
      </w:r>
      <w:r w:rsidR="000C243E" w:rsidRPr="000A61B4">
        <w:rPr>
          <w:rFonts w:cs="Arial"/>
        </w:rPr>
        <w:br/>
      </w:r>
      <w:bookmarkStart w:id="90" w:name="_Ref525221180"/>
      <w:r w:rsidR="000C243E" w:rsidRPr="000A61B4">
        <w:rPr>
          <w:rStyle w:val="fontstyle01"/>
          <w:rFonts w:ascii="Arial" w:hAnsi="Arial" w:cs="Arial"/>
          <w:sz w:val="19"/>
          <w:szCs w:val="19"/>
        </w:rPr>
        <w:t xml:space="preserve">Figure </w:t>
      </w:r>
      <w:r w:rsidR="00B418B9" w:rsidRPr="000A61B4">
        <w:rPr>
          <w:rStyle w:val="fontstyle01"/>
          <w:rFonts w:ascii="Arial" w:hAnsi="Arial" w:cs="Arial"/>
          <w:sz w:val="19"/>
          <w:szCs w:val="19"/>
        </w:rPr>
        <w:fldChar w:fldCharType="begin"/>
      </w:r>
      <w:r w:rsidR="0079575C" w:rsidRPr="000A61B4">
        <w:rPr>
          <w:rStyle w:val="fontstyle01"/>
          <w:rFonts w:ascii="Arial" w:hAnsi="Arial" w:cs="Arial"/>
          <w:sz w:val="19"/>
          <w:szCs w:val="19"/>
        </w:rPr>
        <w:instrText xml:space="preserve"> SEQ Figure \* ARABIC </w:instrText>
      </w:r>
      <w:r w:rsidR="00B418B9" w:rsidRPr="000A61B4">
        <w:rPr>
          <w:rStyle w:val="fontstyle01"/>
          <w:rFonts w:ascii="Arial" w:hAnsi="Arial" w:cs="Arial"/>
          <w:sz w:val="19"/>
          <w:szCs w:val="19"/>
        </w:rPr>
        <w:fldChar w:fldCharType="separate"/>
      </w:r>
      <w:r w:rsidR="002F0925">
        <w:rPr>
          <w:rStyle w:val="fontstyle01"/>
          <w:rFonts w:ascii="Arial" w:hAnsi="Arial" w:cs="Arial"/>
          <w:noProof/>
          <w:sz w:val="19"/>
          <w:szCs w:val="19"/>
        </w:rPr>
        <w:t>16</w:t>
      </w:r>
      <w:r w:rsidR="00B418B9" w:rsidRPr="000A61B4">
        <w:rPr>
          <w:rStyle w:val="fontstyle01"/>
          <w:rFonts w:ascii="Arial" w:hAnsi="Arial" w:cs="Arial"/>
          <w:sz w:val="19"/>
          <w:szCs w:val="19"/>
        </w:rPr>
        <w:fldChar w:fldCharType="end"/>
      </w:r>
      <w:bookmarkEnd w:id="89"/>
      <w:bookmarkEnd w:id="90"/>
      <w:r w:rsidR="000C243E" w:rsidRPr="000A61B4">
        <w:rPr>
          <w:rStyle w:val="fontstyle01"/>
          <w:rFonts w:ascii="Arial" w:hAnsi="Arial" w:cs="Arial"/>
          <w:sz w:val="19"/>
          <w:szCs w:val="19"/>
        </w:rPr>
        <w:t>: TDD timing duplexing, LTE (a) and NR (b).</w:t>
      </w:r>
    </w:p>
    <w:p w14:paraId="075C4C4F" w14:textId="77777777" w:rsidR="000C243E" w:rsidRPr="000A61B4" w:rsidRDefault="000C243E" w:rsidP="000F155B">
      <w:pPr>
        <w:jc w:val="both"/>
        <w:rPr>
          <w:rStyle w:val="fontstyle01"/>
          <w:rFonts w:ascii="Arial" w:hAnsi="Arial" w:cs="Arial"/>
          <w:sz w:val="20"/>
          <w:szCs w:val="20"/>
        </w:rPr>
      </w:pPr>
      <w:r w:rsidRPr="000A61B4">
        <w:rPr>
          <w:rFonts w:hint="eastAsia"/>
        </w:rPr>
        <w:t>Nevertheless, in NR TDD, there is full flexibility as each slot can be independently configured using the</w:t>
      </w:r>
      <w:r w:rsidRPr="000A61B4">
        <w:rPr>
          <w:rStyle w:val="fontstyle01"/>
          <w:rFonts w:ascii="Arial" w:hAnsi="Arial" w:cs="Arial"/>
          <w:sz w:val="20"/>
          <w:szCs w:val="20"/>
        </w:rPr>
        <w:t xml:space="preserve"> Slot Format Indicator (SFI) carried by group common PDCCH. The </w:t>
      </w:r>
      <w:r w:rsidRPr="000A61B4">
        <w:t>SFI carries an index to the SFI table</w:t>
      </w:r>
      <w:r w:rsidRPr="000A61B4">
        <w:rPr>
          <w:rStyle w:val="fontstyle01"/>
          <w:rFonts w:ascii="Arial" w:hAnsi="Arial" w:cs="Arial"/>
          <w:sz w:val="20"/>
          <w:szCs w:val="20"/>
        </w:rPr>
        <w:t xml:space="preserve"> which contains 57 possible configurations, going from all symbols in downlink or uplink, or a mix of DL/UL/X symbols, going up to two switching points. This configuration is called dynamic slot configuration and some slot configuration examples are presented </w:t>
      </w:r>
      <w:r w:rsidR="00EB2F00" w:rsidRPr="000A61B4">
        <w:rPr>
          <w:rStyle w:val="fontstyle01"/>
          <w:rFonts w:ascii="Arial" w:hAnsi="Arial" w:cs="Arial"/>
          <w:sz w:val="20"/>
          <w:szCs w:val="20"/>
        </w:rPr>
        <w:t>in Figure 1</w:t>
      </w:r>
      <w:r w:rsidR="005B781D" w:rsidRPr="000A61B4">
        <w:rPr>
          <w:rStyle w:val="fontstyle01"/>
          <w:rFonts w:ascii="Arial" w:hAnsi="Arial" w:cs="Arial"/>
          <w:sz w:val="20"/>
          <w:szCs w:val="20"/>
        </w:rPr>
        <w:t>7</w:t>
      </w:r>
      <w:r w:rsidRPr="000A61B4">
        <w:rPr>
          <w:rStyle w:val="fontstyle01"/>
          <w:rFonts w:ascii="Arial" w:hAnsi="Arial" w:cs="Arial"/>
          <w:sz w:val="20"/>
          <w:szCs w:val="20"/>
        </w:rPr>
        <w:t xml:space="preserve"> </w:t>
      </w:r>
      <w:r w:rsidR="00A832D4" w:rsidRPr="000A61B4">
        <w:rPr>
          <w:rStyle w:val="fontstyle01"/>
          <w:rFonts w:ascii="Arial" w:hAnsi="Arial" w:cs="Arial"/>
          <w:sz w:val="20"/>
          <w:szCs w:val="20"/>
        </w:rPr>
        <w:t>[6] [7]</w:t>
      </w:r>
      <w:r w:rsidRPr="000A61B4">
        <w:rPr>
          <w:rStyle w:val="fontstyle01"/>
          <w:rFonts w:ascii="Arial" w:hAnsi="Arial" w:cs="Arial"/>
          <w:sz w:val="20"/>
          <w:szCs w:val="20"/>
        </w:rPr>
        <w:t>.</w:t>
      </w:r>
    </w:p>
    <w:p w14:paraId="7AE82DAA" w14:textId="029D7D9D" w:rsidR="000C243E" w:rsidRPr="000A61B4" w:rsidRDefault="00B86CA8" w:rsidP="000C243E">
      <w:pPr>
        <w:keepNext/>
        <w:spacing w:after="120"/>
        <w:jc w:val="center"/>
        <w:rPr>
          <w:rFonts w:cs="Arial"/>
          <w:lang w:eastAsia="zh-CN"/>
        </w:rPr>
      </w:pPr>
      <w:bookmarkStart w:id="91" w:name="_Ref528680652"/>
      <w:r w:rsidRPr="00424211">
        <w:rPr>
          <w:rFonts w:cs="Arial"/>
          <w:noProof/>
          <w:lang w:eastAsia="en-GB"/>
        </w:rPr>
        <w:lastRenderedPageBreak/>
        <w:drawing>
          <wp:inline distT="0" distB="0" distL="0" distR="0" wp14:anchorId="624D4D51" wp14:editId="4A9C088C">
            <wp:extent cx="5868035" cy="24180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68035" cy="2418080"/>
                    </a:xfrm>
                    <a:prstGeom prst="rect">
                      <a:avLst/>
                    </a:prstGeom>
                  </pic:spPr>
                </pic:pic>
              </a:graphicData>
            </a:graphic>
          </wp:inline>
        </w:drawing>
      </w:r>
      <w:r w:rsidR="000C243E" w:rsidRPr="000A61B4">
        <w:rPr>
          <w:rFonts w:cs="Arial"/>
        </w:rPr>
        <w:br/>
        <w:t xml:space="preserve">Figure </w:t>
      </w:r>
      <w:r w:rsidR="00B418B9" w:rsidRPr="000A61B4">
        <w:rPr>
          <w:rFonts w:cs="Arial"/>
        </w:rPr>
        <w:fldChar w:fldCharType="begin"/>
      </w:r>
      <w:r w:rsidR="0079575C" w:rsidRPr="000A61B4">
        <w:rPr>
          <w:rFonts w:cs="Arial"/>
        </w:rPr>
        <w:instrText xml:space="preserve"> SEQ Figure \* ARABIC </w:instrText>
      </w:r>
      <w:r w:rsidR="00B418B9" w:rsidRPr="000A61B4">
        <w:rPr>
          <w:rFonts w:cs="Arial"/>
        </w:rPr>
        <w:fldChar w:fldCharType="separate"/>
      </w:r>
      <w:r w:rsidR="002F0925">
        <w:rPr>
          <w:rFonts w:cs="Arial"/>
          <w:noProof/>
        </w:rPr>
        <w:t>17</w:t>
      </w:r>
      <w:r w:rsidR="00B418B9" w:rsidRPr="000A61B4">
        <w:rPr>
          <w:rFonts w:cs="Arial"/>
        </w:rPr>
        <w:fldChar w:fldCharType="end"/>
      </w:r>
      <w:r w:rsidR="000C243E" w:rsidRPr="000A61B4">
        <w:rPr>
          <w:rFonts w:cs="Arial"/>
        </w:rPr>
        <w:t xml:space="preserve">: </w:t>
      </w:r>
      <w:r w:rsidR="000C243E" w:rsidRPr="000A61B4">
        <w:rPr>
          <w:rStyle w:val="fontstyle01"/>
          <w:rFonts w:ascii="Arial" w:hAnsi="Arial" w:cs="Arial"/>
          <w:bCs/>
          <w:sz w:val="19"/>
          <w:szCs w:val="19"/>
        </w:rPr>
        <w:t>dynamic slot configurations.</w:t>
      </w:r>
      <w:bookmarkEnd w:id="91"/>
    </w:p>
    <w:p w14:paraId="382CD116" w14:textId="77777777" w:rsidR="00013C25" w:rsidRPr="000A61B4" w:rsidRDefault="00013C25" w:rsidP="00013C25">
      <w:pPr>
        <w:jc w:val="both"/>
        <w:rPr>
          <w:rStyle w:val="fontstyle01"/>
          <w:rFonts w:ascii="Arial" w:hAnsi="Arial" w:cs="Arial"/>
          <w:sz w:val="20"/>
          <w:szCs w:val="20"/>
        </w:rPr>
      </w:pPr>
      <w:bookmarkStart w:id="92" w:name="_Ref528680782"/>
      <w:r w:rsidRPr="000A61B4">
        <w:rPr>
          <w:rStyle w:val="fontstyle01"/>
          <w:rFonts w:ascii="Arial" w:hAnsi="Arial" w:cs="Arial"/>
          <w:sz w:val="20"/>
          <w:szCs w:val="20"/>
        </w:rPr>
        <w:t>In NR TDD there exists also the semi static configuration which consists of DL-unknown-UL configuration with periodicity of 0.5ms, 0.625ms, 1ms, 1.25ms, 2ms, 2.5ms, 5ms, and 10ms. This will depend on slot duration given by the SCS. As presented in figure 18, DL-unknown-UL periodicity consists of X full contiguous DL slots (from left to right), Y full UL slots (from right to left) and Unknown slots in between DL and UL slots which can be overwritten by a per slot using the SFI carried by group common PDCCH and/or per symbol using the DCI carried by PDCCH.</w:t>
      </w:r>
    </w:p>
    <w:p w14:paraId="2A5E1C6C" w14:textId="2EC6BC36" w:rsidR="000C243E" w:rsidRPr="000A61B4" w:rsidRDefault="00B86CA8" w:rsidP="000C243E">
      <w:pPr>
        <w:spacing w:after="120"/>
        <w:jc w:val="center"/>
        <w:rPr>
          <w:rStyle w:val="fontstyle01"/>
          <w:rFonts w:ascii="Arial" w:hAnsi="Arial" w:cs="Arial"/>
          <w:sz w:val="19"/>
          <w:szCs w:val="19"/>
        </w:rPr>
      </w:pPr>
      <w:r w:rsidRPr="000A61B4">
        <w:rPr>
          <w:rFonts w:cs="Arial" w:hint="eastAsia"/>
          <w:noProof/>
          <w:lang w:eastAsia="en-GB"/>
        </w:rPr>
        <w:drawing>
          <wp:inline distT="0" distB="0" distL="0" distR="0" wp14:anchorId="5F00C0D1" wp14:editId="3AF20996">
            <wp:extent cx="5868035" cy="157607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68035" cy="1576070"/>
                    </a:xfrm>
                    <a:prstGeom prst="rect">
                      <a:avLst/>
                    </a:prstGeom>
                  </pic:spPr>
                </pic:pic>
              </a:graphicData>
            </a:graphic>
          </wp:inline>
        </w:drawing>
      </w:r>
      <w:r w:rsidR="000C243E" w:rsidRPr="000A61B4">
        <w:rPr>
          <w:rFonts w:cs="Arial"/>
        </w:rPr>
        <w:br/>
      </w:r>
      <w:r w:rsidR="000C243E" w:rsidRPr="000A61B4">
        <w:rPr>
          <w:rStyle w:val="fontstyle01"/>
          <w:rFonts w:ascii="Arial" w:hAnsi="Arial" w:cs="Arial"/>
          <w:sz w:val="19"/>
          <w:szCs w:val="19"/>
        </w:rPr>
        <w:t xml:space="preserve">Figure </w:t>
      </w:r>
      <w:r w:rsidR="00B418B9" w:rsidRPr="000A61B4">
        <w:rPr>
          <w:rStyle w:val="fontstyle01"/>
          <w:rFonts w:ascii="Arial" w:hAnsi="Arial" w:cs="Arial"/>
          <w:sz w:val="19"/>
          <w:szCs w:val="19"/>
        </w:rPr>
        <w:fldChar w:fldCharType="begin"/>
      </w:r>
      <w:r w:rsidR="0079575C" w:rsidRPr="000A61B4">
        <w:rPr>
          <w:rStyle w:val="fontstyle01"/>
          <w:rFonts w:ascii="Arial" w:hAnsi="Arial" w:cs="Arial"/>
          <w:sz w:val="19"/>
          <w:szCs w:val="19"/>
        </w:rPr>
        <w:instrText xml:space="preserve"> SEQ Figure \* ARABIC </w:instrText>
      </w:r>
      <w:r w:rsidR="00B418B9" w:rsidRPr="000A61B4">
        <w:rPr>
          <w:rStyle w:val="fontstyle01"/>
          <w:rFonts w:ascii="Arial" w:hAnsi="Arial" w:cs="Arial"/>
          <w:sz w:val="19"/>
          <w:szCs w:val="19"/>
        </w:rPr>
        <w:fldChar w:fldCharType="separate"/>
      </w:r>
      <w:r w:rsidR="002F0925">
        <w:rPr>
          <w:rStyle w:val="fontstyle01"/>
          <w:rFonts w:ascii="Arial" w:hAnsi="Arial" w:cs="Arial"/>
          <w:noProof/>
          <w:sz w:val="19"/>
          <w:szCs w:val="19"/>
        </w:rPr>
        <w:t>18</w:t>
      </w:r>
      <w:r w:rsidR="00B418B9" w:rsidRPr="000A61B4">
        <w:rPr>
          <w:rStyle w:val="fontstyle01"/>
          <w:rFonts w:ascii="Arial" w:hAnsi="Arial" w:cs="Arial"/>
          <w:sz w:val="19"/>
          <w:szCs w:val="19"/>
        </w:rPr>
        <w:fldChar w:fldCharType="end"/>
      </w:r>
      <w:r w:rsidR="000C243E" w:rsidRPr="000A61B4">
        <w:rPr>
          <w:rStyle w:val="fontstyle01"/>
          <w:rFonts w:ascii="Arial" w:hAnsi="Arial" w:cs="Arial"/>
          <w:sz w:val="19"/>
          <w:szCs w:val="19"/>
        </w:rPr>
        <w:t>: Semi static slot configuration.</w:t>
      </w:r>
      <w:bookmarkEnd w:id="92"/>
    </w:p>
    <w:p w14:paraId="7775367E" w14:textId="77777777" w:rsidR="00544DB9" w:rsidRPr="000A61B4" w:rsidRDefault="000C243E" w:rsidP="000F155B">
      <w:pPr>
        <w:jc w:val="both"/>
      </w:pPr>
      <w:r w:rsidRPr="000A61B4">
        <w:t>Finally, this flexible timing relation introduces the concept of flexible HARQ which allows adapting ACK/NACK transmissions depending on the latency budget. However, reduced HARQ timing will depend on the UE capability; therefore it will not be implementable for all UEs.</w:t>
      </w:r>
    </w:p>
    <w:p w14:paraId="66B8891D" w14:textId="77777777" w:rsidR="008F377D" w:rsidRPr="000A61B4" w:rsidRDefault="008F377D" w:rsidP="000F155B">
      <w:pPr>
        <w:jc w:val="both"/>
      </w:pPr>
    </w:p>
    <w:p w14:paraId="50711BCA" w14:textId="77777777" w:rsidR="0041563E" w:rsidRPr="000A61B4" w:rsidRDefault="00E362BB" w:rsidP="0041563E">
      <w:pPr>
        <w:rPr>
          <w:b/>
          <w:bCs/>
        </w:rPr>
      </w:pPr>
      <w:r w:rsidRPr="000A61B4">
        <w:rPr>
          <w:b/>
          <w:bCs/>
        </w:rPr>
        <w:t xml:space="preserve">Latency Estimation </w:t>
      </w:r>
    </w:p>
    <w:p w14:paraId="1E43F0B2" w14:textId="54F20E24" w:rsidR="00BC086B" w:rsidRPr="00C935AC" w:rsidRDefault="00AE4C1D" w:rsidP="00BC086B">
      <w:pPr>
        <w:jc w:val="both"/>
      </w:pPr>
      <w:r w:rsidRPr="000A61B4">
        <w:t xml:space="preserve">The overall latency depend upon the various latency components such as processing time at the UE and gNB, Alignment time, transmission and feedback time. The interesting aspect </w:t>
      </w:r>
      <w:r w:rsidR="009D6380" w:rsidRPr="000A61B4">
        <w:t>is</w:t>
      </w:r>
      <w:r w:rsidRPr="000A61B4">
        <w:t xml:space="preserve"> to observe</w:t>
      </w:r>
      <w:r w:rsidR="00E362BB" w:rsidRPr="000A61B4">
        <w:t xml:space="preserve"> the</w:t>
      </w:r>
      <w:r w:rsidRPr="000A61B4">
        <w:t xml:space="preserve"> worst case latency </w:t>
      </w:r>
      <w:r w:rsidR="009D6380" w:rsidRPr="000A61B4">
        <w:t xml:space="preserve">in </w:t>
      </w:r>
      <w:r w:rsidRPr="000A61B4">
        <w:t xml:space="preserve">User Plane (UP). </w:t>
      </w:r>
      <w:r w:rsidR="00B418B9" w:rsidRPr="005D507F">
        <w:fldChar w:fldCharType="begin"/>
      </w:r>
      <w:r w:rsidR="007B7831" w:rsidRPr="007C4650">
        <w:instrText xml:space="preserve"> REF _Ref20774819 \h </w:instrText>
      </w:r>
      <w:r w:rsidR="005D507F" w:rsidRPr="002335DF">
        <w:instrText xml:space="preserve"> \* MERGEFORMAT </w:instrText>
      </w:r>
      <w:r w:rsidR="00B418B9" w:rsidRPr="005D507F">
        <w:fldChar w:fldCharType="separate"/>
      </w:r>
      <w:r w:rsidR="002F0925" w:rsidRPr="002F0925">
        <w:t xml:space="preserve">Figure </w:t>
      </w:r>
      <w:r w:rsidR="002F0925" w:rsidRPr="002F0925">
        <w:rPr>
          <w:bCs/>
        </w:rPr>
        <w:t>19</w:t>
      </w:r>
      <w:r w:rsidR="00B418B9" w:rsidRPr="005D507F">
        <w:fldChar w:fldCharType="end"/>
      </w:r>
      <w:r w:rsidR="007B7831" w:rsidRPr="005D507F">
        <w:t xml:space="preserve">, </w:t>
      </w:r>
      <w:r w:rsidR="00B418B9" w:rsidRPr="005D507F">
        <w:fldChar w:fldCharType="begin"/>
      </w:r>
      <w:r w:rsidR="007B7831" w:rsidRPr="007C4650">
        <w:instrText xml:space="preserve"> REF _Ref20774829 \h </w:instrText>
      </w:r>
      <w:r w:rsidR="005D507F" w:rsidRPr="002335DF">
        <w:instrText xml:space="preserve"> \* MERGEFORMAT </w:instrText>
      </w:r>
      <w:r w:rsidR="00B418B9" w:rsidRPr="005D507F">
        <w:fldChar w:fldCharType="separate"/>
      </w:r>
      <w:r w:rsidR="002F0925" w:rsidRPr="002F0925">
        <w:t xml:space="preserve">Figure </w:t>
      </w:r>
      <w:r w:rsidR="002F0925" w:rsidRPr="002F0925">
        <w:rPr>
          <w:bCs/>
        </w:rPr>
        <w:t>20</w:t>
      </w:r>
      <w:r w:rsidR="00B418B9" w:rsidRPr="005D507F">
        <w:fldChar w:fldCharType="end"/>
      </w:r>
      <w:r w:rsidR="007B7831" w:rsidRPr="005D507F">
        <w:t xml:space="preserve"> and </w:t>
      </w:r>
      <w:r w:rsidR="00B418B9" w:rsidRPr="005D507F">
        <w:fldChar w:fldCharType="begin"/>
      </w:r>
      <w:r w:rsidR="007361A3" w:rsidRPr="007C4650">
        <w:instrText xml:space="preserve"> REF _Ref21280102 \h </w:instrText>
      </w:r>
      <w:r w:rsidR="005D507F" w:rsidRPr="002335DF">
        <w:instrText xml:space="preserve"> \* MERGEFORMAT </w:instrText>
      </w:r>
      <w:r w:rsidR="00B418B9" w:rsidRPr="005D507F">
        <w:fldChar w:fldCharType="separate"/>
      </w:r>
      <w:r w:rsidR="002F0925" w:rsidRPr="002F0925">
        <w:t xml:space="preserve">Figure </w:t>
      </w:r>
      <w:r w:rsidR="002F0925" w:rsidRPr="002F0925">
        <w:rPr>
          <w:bCs/>
        </w:rPr>
        <w:t>21</w:t>
      </w:r>
      <w:r w:rsidR="00B418B9" w:rsidRPr="005D507F">
        <w:fldChar w:fldCharType="end"/>
      </w:r>
      <w:r w:rsidR="007361A3" w:rsidRPr="005D507F">
        <w:t xml:space="preserve"> </w:t>
      </w:r>
      <w:r w:rsidR="001D21F6" w:rsidRPr="005D507F">
        <w:t>show</w:t>
      </w:r>
      <w:r w:rsidR="001D21F6" w:rsidRPr="000A61B4">
        <w:t xml:space="preserve"> the worst latency in DL, considering both SR and configure grant uplink channel access. Here, the worst case arrival time in a slot is considered which will introduce an alignment delay. The evaluation is done assuming FDD configuration</w:t>
      </w:r>
      <w:r w:rsidR="00BC086B" w:rsidRPr="000A61B4">
        <w:t xml:space="preserve">. </w:t>
      </w:r>
    </w:p>
    <w:p w14:paraId="2F75AE1D" w14:textId="77777777" w:rsidR="00BC086B" w:rsidRPr="00C935AC" w:rsidRDefault="00BC086B" w:rsidP="00BC086B">
      <w:pPr>
        <w:spacing w:line="240" w:lineRule="auto"/>
        <w:rPr>
          <w:rFonts w:ascii="Times New Roman" w:hAnsi="Times New Roman"/>
          <w:color w:val="000000" w:themeColor="text1"/>
          <w:spacing w:val="0"/>
          <w:sz w:val="24"/>
          <w:szCs w:val="24"/>
          <w:lang w:eastAsia="en-GB"/>
        </w:rPr>
      </w:pPr>
    </w:p>
    <w:p w14:paraId="50A55305" w14:textId="77777777" w:rsidR="00BC086B" w:rsidRPr="00C935AC" w:rsidRDefault="00BC086B">
      <w:pPr>
        <w:jc w:val="both"/>
        <w:rPr>
          <w:rFonts w:cs="Arial"/>
        </w:rPr>
      </w:pPr>
    </w:p>
    <w:p w14:paraId="716EC167" w14:textId="77777777" w:rsidR="00AE4C1D" w:rsidRPr="000A61B4" w:rsidRDefault="000C1E41" w:rsidP="00E35648">
      <w:pPr>
        <w:jc w:val="center"/>
        <w:rPr>
          <w:rFonts w:cs="Arial"/>
        </w:rPr>
      </w:pPr>
      <w:r w:rsidRPr="00424211">
        <w:rPr>
          <w:noProof/>
          <w:lang w:eastAsia="en-GB"/>
        </w:rPr>
        <w:lastRenderedPageBreak/>
        <w:drawing>
          <wp:inline distT="0" distB="0" distL="0" distR="0" wp14:anchorId="72669C67" wp14:editId="658AFE3F">
            <wp:extent cx="4997048" cy="259605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537" t="1766" r="14295" b="1320"/>
                    <a:stretch/>
                  </pic:blipFill>
                  <pic:spPr bwMode="auto">
                    <a:xfrm>
                      <a:off x="0" y="0"/>
                      <a:ext cx="4997669" cy="2596378"/>
                    </a:xfrm>
                    <a:prstGeom prst="rect">
                      <a:avLst/>
                    </a:prstGeom>
                    <a:ln>
                      <a:noFill/>
                    </a:ln>
                    <a:extLst>
                      <a:ext uri="{53640926-AAD7-44D8-BBD7-CCE9431645EC}">
                        <a14:shadowObscured xmlns:a14="http://schemas.microsoft.com/office/drawing/2010/main"/>
                      </a:ext>
                    </a:extLst>
                  </pic:spPr>
                </pic:pic>
              </a:graphicData>
            </a:graphic>
          </wp:inline>
        </w:drawing>
      </w:r>
    </w:p>
    <w:p w14:paraId="40FE7D69" w14:textId="77777777" w:rsidR="003F0141" w:rsidRPr="000A61B4" w:rsidRDefault="003F0141" w:rsidP="003F0141">
      <w:pPr>
        <w:keepNext/>
        <w:jc w:val="center"/>
      </w:pPr>
    </w:p>
    <w:p w14:paraId="7E1DFBAF" w14:textId="6A66C614" w:rsidR="00AE4C1D" w:rsidRPr="00C935AC" w:rsidRDefault="003F0141" w:rsidP="003F0141">
      <w:pPr>
        <w:pStyle w:val="Beschriftung"/>
        <w:jc w:val="center"/>
        <w:rPr>
          <w:b w:val="0"/>
          <w:bCs w:val="0"/>
          <w:sz w:val="19"/>
          <w:szCs w:val="19"/>
        </w:rPr>
      </w:pPr>
      <w:bookmarkStart w:id="93" w:name="_Ref20774819"/>
      <w:r w:rsidRPr="00C935AC">
        <w:rPr>
          <w:b w:val="0"/>
          <w:bCs w:val="0"/>
          <w:sz w:val="19"/>
          <w:szCs w:val="19"/>
        </w:rPr>
        <w:t xml:space="preserve">Figure </w:t>
      </w:r>
      <w:r w:rsidR="00B418B9" w:rsidRPr="000A61B4">
        <w:rPr>
          <w:b w:val="0"/>
          <w:bCs w:val="0"/>
          <w:sz w:val="19"/>
          <w:szCs w:val="19"/>
        </w:rPr>
        <w:fldChar w:fldCharType="begin"/>
      </w:r>
      <w:r w:rsidR="00D47DFA" w:rsidRPr="00C935AC">
        <w:rPr>
          <w:b w:val="0"/>
          <w:bCs w:val="0"/>
          <w:sz w:val="19"/>
          <w:szCs w:val="19"/>
        </w:rPr>
        <w:instrText xml:space="preserve"> SEQ Figure \* ARABIC </w:instrText>
      </w:r>
      <w:r w:rsidR="00B418B9" w:rsidRPr="000A61B4">
        <w:rPr>
          <w:b w:val="0"/>
          <w:bCs w:val="0"/>
          <w:sz w:val="19"/>
          <w:szCs w:val="19"/>
        </w:rPr>
        <w:fldChar w:fldCharType="separate"/>
      </w:r>
      <w:r w:rsidR="002F0925">
        <w:rPr>
          <w:b w:val="0"/>
          <w:bCs w:val="0"/>
          <w:noProof/>
          <w:sz w:val="19"/>
          <w:szCs w:val="19"/>
        </w:rPr>
        <w:t>19</w:t>
      </w:r>
      <w:r w:rsidR="00B418B9" w:rsidRPr="000A61B4">
        <w:rPr>
          <w:b w:val="0"/>
          <w:bCs w:val="0"/>
          <w:sz w:val="19"/>
          <w:szCs w:val="19"/>
        </w:rPr>
        <w:fldChar w:fldCharType="end"/>
      </w:r>
      <w:bookmarkEnd w:id="93"/>
      <w:r w:rsidRPr="00C935AC">
        <w:rPr>
          <w:b w:val="0"/>
          <w:bCs w:val="0"/>
          <w:sz w:val="19"/>
          <w:szCs w:val="19"/>
        </w:rPr>
        <w:t xml:space="preserve"> Worst Case </w:t>
      </w:r>
      <w:r w:rsidR="00596907" w:rsidRPr="00C935AC">
        <w:rPr>
          <w:b w:val="0"/>
          <w:bCs w:val="0"/>
          <w:sz w:val="19"/>
          <w:szCs w:val="19"/>
        </w:rPr>
        <w:t>d</w:t>
      </w:r>
      <w:r w:rsidR="00A24614" w:rsidRPr="00C935AC">
        <w:rPr>
          <w:b w:val="0"/>
          <w:bCs w:val="0"/>
          <w:sz w:val="19"/>
          <w:szCs w:val="19"/>
        </w:rPr>
        <w:t xml:space="preserve">ownlink </w:t>
      </w:r>
      <w:r w:rsidR="00596907" w:rsidRPr="00C935AC">
        <w:rPr>
          <w:b w:val="0"/>
          <w:bCs w:val="0"/>
          <w:sz w:val="19"/>
          <w:szCs w:val="19"/>
        </w:rPr>
        <w:t>l</w:t>
      </w:r>
      <w:r w:rsidRPr="00C935AC">
        <w:rPr>
          <w:b w:val="0"/>
          <w:bCs w:val="0"/>
          <w:sz w:val="19"/>
          <w:szCs w:val="19"/>
        </w:rPr>
        <w:t xml:space="preserve">atency </w:t>
      </w:r>
      <w:r w:rsidR="00596907" w:rsidRPr="00C935AC">
        <w:rPr>
          <w:b w:val="0"/>
          <w:bCs w:val="0"/>
          <w:sz w:val="19"/>
          <w:szCs w:val="19"/>
        </w:rPr>
        <w:t xml:space="preserve">in </w:t>
      </w:r>
      <w:r w:rsidRPr="00C935AC">
        <w:rPr>
          <w:b w:val="0"/>
          <w:bCs w:val="0"/>
          <w:sz w:val="19"/>
          <w:szCs w:val="19"/>
        </w:rPr>
        <w:t xml:space="preserve">FDD with Release 15 </w:t>
      </w:r>
      <w:r w:rsidR="006D515F" w:rsidRPr="00C935AC">
        <w:rPr>
          <w:b w:val="0"/>
          <w:bCs w:val="0"/>
          <w:sz w:val="19"/>
          <w:szCs w:val="19"/>
        </w:rPr>
        <w:t>capabilities</w:t>
      </w:r>
      <w:r w:rsidR="00E35648" w:rsidRPr="00C935AC">
        <w:rPr>
          <w:b w:val="0"/>
          <w:bCs w:val="0"/>
          <w:sz w:val="19"/>
          <w:szCs w:val="19"/>
        </w:rPr>
        <w:t xml:space="preserve"> </w:t>
      </w:r>
      <w:r w:rsidR="00E35648" w:rsidRPr="000A61B4">
        <w:rPr>
          <w:rFonts w:cs="Arial"/>
          <w:b w:val="0"/>
          <w:bCs w:val="0"/>
          <w:sz w:val="19"/>
          <w:szCs w:val="19"/>
        </w:rPr>
        <w:t>Rel-15 UE capability #2 and 4 PDCCH monitoring occasions</w:t>
      </w:r>
    </w:p>
    <w:p w14:paraId="5F4D60E8" w14:textId="77777777" w:rsidR="006D515F" w:rsidRPr="00C935AC" w:rsidRDefault="000C1E41" w:rsidP="006D515F">
      <w:pPr>
        <w:keepNext/>
        <w:jc w:val="center"/>
      </w:pPr>
      <w:r w:rsidRPr="00424211">
        <w:rPr>
          <w:noProof/>
          <w:lang w:eastAsia="en-GB"/>
        </w:rPr>
        <w:drawing>
          <wp:inline distT="0" distB="0" distL="0" distR="0" wp14:anchorId="2048A735" wp14:editId="1E435A72">
            <wp:extent cx="4964430" cy="2401399"/>
            <wp:effectExtent l="0" t="0" r="127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807" t="1482" r="14564" b="1790"/>
                    <a:stretch/>
                  </pic:blipFill>
                  <pic:spPr bwMode="auto">
                    <a:xfrm>
                      <a:off x="0" y="0"/>
                      <a:ext cx="4966137" cy="2402225"/>
                    </a:xfrm>
                    <a:prstGeom prst="rect">
                      <a:avLst/>
                    </a:prstGeom>
                    <a:ln>
                      <a:noFill/>
                    </a:ln>
                    <a:extLst>
                      <a:ext uri="{53640926-AAD7-44D8-BBD7-CCE9431645EC}">
                        <a14:shadowObscured xmlns:a14="http://schemas.microsoft.com/office/drawing/2010/main"/>
                      </a:ext>
                    </a:extLst>
                  </pic:spPr>
                </pic:pic>
              </a:graphicData>
            </a:graphic>
          </wp:inline>
        </w:drawing>
      </w:r>
    </w:p>
    <w:p w14:paraId="24940D58" w14:textId="27AE729D" w:rsidR="003F0141" w:rsidRPr="00C935AC" w:rsidRDefault="006D515F" w:rsidP="006D515F">
      <w:pPr>
        <w:pStyle w:val="Beschriftung"/>
        <w:jc w:val="center"/>
        <w:rPr>
          <w:b w:val="0"/>
          <w:bCs w:val="0"/>
        </w:rPr>
      </w:pPr>
      <w:bookmarkStart w:id="94" w:name="_Ref20774829"/>
      <w:r w:rsidRPr="00C935AC">
        <w:rPr>
          <w:b w:val="0"/>
          <w:bCs w:val="0"/>
          <w:sz w:val="19"/>
          <w:szCs w:val="19"/>
        </w:rPr>
        <w:t xml:space="preserve">Figure </w:t>
      </w:r>
      <w:r w:rsidR="00B418B9" w:rsidRPr="000A61B4">
        <w:rPr>
          <w:b w:val="0"/>
          <w:bCs w:val="0"/>
        </w:rPr>
        <w:fldChar w:fldCharType="begin"/>
      </w:r>
      <w:r w:rsidR="00D47DFA" w:rsidRPr="00C935AC">
        <w:rPr>
          <w:b w:val="0"/>
          <w:bCs w:val="0"/>
          <w:sz w:val="19"/>
          <w:szCs w:val="19"/>
        </w:rPr>
        <w:instrText xml:space="preserve"> SEQ Figure \* ARABIC </w:instrText>
      </w:r>
      <w:r w:rsidR="00B418B9" w:rsidRPr="000A61B4">
        <w:rPr>
          <w:b w:val="0"/>
          <w:bCs w:val="0"/>
        </w:rPr>
        <w:fldChar w:fldCharType="separate"/>
      </w:r>
      <w:r w:rsidR="002F0925">
        <w:rPr>
          <w:b w:val="0"/>
          <w:bCs w:val="0"/>
          <w:noProof/>
          <w:sz w:val="19"/>
          <w:szCs w:val="19"/>
        </w:rPr>
        <w:t>20</w:t>
      </w:r>
      <w:r w:rsidR="00B418B9" w:rsidRPr="000A61B4">
        <w:rPr>
          <w:b w:val="0"/>
          <w:bCs w:val="0"/>
        </w:rPr>
        <w:fldChar w:fldCharType="end"/>
      </w:r>
      <w:bookmarkEnd w:id="94"/>
      <w:r w:rsidRPr="00C935AC">
        <w:rPr>
          <w:b w:val="0"/>
          <w:bCs w:val="0"/>
          <w:sz w:val="19"/>
          <w:szCs w:val="19"/>
        </w:rPr>
        <w:t xml:space="preserve"> </w:t>
      </w:r>
      <w:r w:rsidR="0048181F" w:rsidRPr="00C935AC">
        <w:rPr>
          <w:b w:val="0"/>
          <w:bCs w:val="0"/>
          <w:sz w:val="19"/>
          <w:szCs w:val="19"/>
        </w:rPr>
        <w:t xml:space="preserve">Uplink latency in FDD considering </w:t>
      </w:r>
      <w:r w:rsidR="0090255C" w:rsidRPr="00C935AC">
        <w:rPr>
          <w:b w:val="0"/>
          <w:bCs w:val="0"/>
          <w:sz w:val="19"/>
          <w:szCs w:val="19"/>
        </w:rPr>
        <w:t>SR</w:t>
      </w:r>
      <w:r w:rsidR="0048181F" w:rsidRPr="00C935AC">
        <w:rPr>
          <w:b w:val="0"/>
          <w:bCs w:val="0"/>
          <w:sz w:val="19"/>
          <w:szCs w:val="19"/>
        </w:rPr>
        <w:t xml:space="preserve"> </w:t>
      </w:r>
      <w:r w:rsidRPr="00C935AC">
        <w:rPr>
          <w:b w:val="0"/>
          <w:bCs w:val="0"/>
          <w:sz w:val="19"/>
          <w:szCs w:val="19"/>
        </w:rPr>
        <w:t xml:space="preserve"> with Release 15 capabilities</w:t>
      </w:r>
      <w:r w:rsidR="00E35648" w:rsidRPr="00C935AC">
        <w:rPr>
          <w:b w:val="0"/>
          <w:bCs w:val="0"/>
          <w:sz w:val="19"/>
          <w:szCs w:val="19"/>
        </w:rPr>
        <w:t xml:space="preserve"> </w:t>
      </w:r>
      <w:r w:rsidR="00E35648" w:rsidRPr="000A61B4">
        <w:rPr>
          <w:rFonts w:cs="Arial"/>
          <w:b w:val="0"/>
          <w:bCs w:val="0"/>
          <w:sz w:val="19"/>
          <w:szCs w:val="19"/>
        </w:rPr>
        <w:t>#1 and 4 PDCCH monitoring occasions</w:t>
      </w:r>
      <w:r w:rsidRPr="00C935AC">
        <w:rPr>
          <w:b w:val="0"/>
          <w:bCs w:val="0"/>
        </w:rPr>
        <w:t xml:space="preserve"> </w:t>
      </w:r>
    </w:p>
    <w:p w14:paraId="5ED0ADFA" w14:textId="77777777" w:rsidR="006D515F" w:rsidRPr="00C935AC" w:rsidRDefault="006D515F" w:rsidP="006D515F"/>
    <w:p w14:paraId="06AF34D4" w14:textId="77777777" w:rsidR="006D515F" w:rsidRPr="00C935AC" w:rsidRDefault="006D515F" w:rsidP="006D515F"/>
    <w:p w14:paraId="0A8A56CD" w14:textId="77777777" w:rsidR="006D515F" w:rsidRPr="00C935AC" w:rsidRDefault="006D515F" w:rsidP="006D515F"/>
    <w:p w14:paraId="7830A945" w14:textId="77777777" w:rsidR="006D515F" w:rsidRPr="00C935AC" w:rsidRDefault="000C1E41" w:rsidP="00C12992">
      <w:pPr>
        <w:keepNext/>
        <w:jc w:val="center"/>
      </w:pPr>
      <w:r w:rsidRPr="00424211">
        <w:rPr>
          <w:noProof/>
          <w:lang w:eastAsia="en-GB"/>
        </w:rPr>
        <w:lastRenderedPageBreak/>
        <w:drawing>
          <wp:inline distT="0" distB="0" distL="0" distR="0" wp14:anchorId="18F1981D" wp14:editId="07655C11">
            <wp:extent cx="4890770" cy="2653490"/>
            <wp:effectExtent l="0" t="0" r="0" b="127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165" t="1339" r="15459" b="1285"/>
                    <a:stretch/>
                  </pic:blipFill>
                  <pic:spPr bwMode="auto">
                    <a:xfrm>
                      <a:off x="0" y="0"/>
                      <a:ext cx="4894431" cy="2655476"/>
                    </a:xfrm>
                    <a:prstGeom prst="rect">
                      <a:avLst/>
                    </a:prstGeom>
                    <a:ln>
                      <a:noFill/>
                    </a:ln>
                    <a:extLst>
                      <a:ext uri="{53640926-AAD7-44D8-BBD7-CCE9431645EC}">
                        <a14:shadowObscured xmlns:a14="http://schemas.microsoft.com/office/drawing/2010/main"/>
                      </a:ext>
                    </a:extLst>
                  </pic:spPr>
                </pic:pic>
              </a:graphicData>
            </a:graphic>
          </wp:inline>
        </w:drawing>
      </w:r>
    </w:p>
    <w:p w14:paraId="7DDAC21C" w14:textId="3539DB08" w:rsidR="00E35648" w:rsidRPr="00C935AC" w:rsidRDefault="006D515F" w:rsidP="00E35648">
      <w:pPr>
        <w:pStyle w:val="Beschriftung"/>
        <w:jc w:val="center"/>
        <w:rPr>
          <w:b w:val="0"/>
          <w:bCs w:val="0"/>
          <w:sz w:val="19"/>
          <w:szCs w:val="19"/>
        </w:rPr>
      </w:pPr>
      <w:bookmarkStart w:id="95" w:name="_Ref21280102"/>
      <w:r w:rsidRPr="00C935AC">
        <w:rPr>
          <w:b w:val="0"/>
          <w:bCs w:val="0"/>
          <w:sz w:val="19"/>
          <w:szCs w:val="19"/>
        </w:rPr>
        <w:t xml:space="preserve">Figure </w:t>
      </w:r>
      <w:r w:rsidR="00B418B9" w:rsidRPr="000A61B4">
        <w:rPr>
          <w:b w:val="0"/>
          <w:bCs w:val="0"/>
          <w:sz w:val="19"/>
          <w:szCs w:val="19"/>
        </w:rPr>
        <w:fldChar w:fldCharType="begin"/>
      </w:r>
      <w:r w:rsidR="00D47DFA" w:rsidRPr="00C935AC">
        <w:rPr>
          <w:b w:val="0"/>
          <w:bCs w:val="0"/>
          <w:sz w:val="19"/>
          <w:szCs w:val="19"/>
        </w:rPr>
        <w:instrText xml:space="preserve"> SEQ Figure \* ARABIC </w:instrText>
      </w:r>
      <w:r w:rsidR="00B418B9" w:rsidRPr="000A61B4">
        <w:rPr>
          <w:b w:val="0"/>
          <w:bCs w:val="0"/>
          <w:sz w:val="19"/>
          <w:szCs w:val="19"/>
        </w:rPr>
        <w:fldChar w:fldCharType="separate"/>
      </w:r>
      <w:r w:rsidR="002F0925">
        <w:rPr>
          <w:b w:val="0"/>
          <w:bCs w:val="0"/>
          <w:noProof/>
          <w:sz w:val="19"/>
          <w:szCs w:val="19"/>
        </w:rPr>
        <w:t>21</w:t>
      </w:r>
      <w:r w:rsidR="00B418B9" w:rsidRPr="000A61B4">
        <w:rPr>
          <w:b w:val="0"/>
          <w:bCs w:val="0"/>
          <w:sz w:val="19"/>
          <w:szCs w:val="19"/>
        </w:rPr>
        <w:fldChar w:fldCharType="end"/>
      </w:r>
      <w:bookmarkEnd w:id="95"/>
      <w:r w:rsidRPr="00C935AC">
        <w:rPr>
          <w:b w:val="0"/>
          <w:bCs w:val="0"/>
          <w:sz w:val="19"/>
          <w:szCs w:val="19"/>
        </w:rPr>
        <w:t xml:space="preserve"> Cofigured grant uplink latency with Release 15 capabilities</w:t>
      </w:r>
      <w:r w:rsidR="00E35648" w:rsidRPr="00C935AC">
        <w:rPr>
          <w:b w:val="0"/>
          <w:bCs w:val="0"/>
          <w:sz w:val="19"/>
          <w:szCs w:val="19"/>
        </w:rPr>
        <w:t xml:space="preserve"> </w:t>
      </w:r>
      <w:r w:rsidR="00E35648" w:rsidRPr="000A61B4">
        <w:rPr>
          <w:rFonts w:cs="Arial"/>
          <w:b w:val="0"/>
          <w:bCs w:val="0"/>
          <w:sz w:val="19"/>
          <w:szCs w:val="19"/>
        </w:rPr>
        <w:t>#1 and 4 PDCCH monitoring occasions</w:t>
      </w:r>
    </w:p>
    <w:p w14:paraId="4C55AABA" w14:textId="77777777" w:rsidR="006D515F" w:rsidRPr="00C935AC" w:rsidRDefault="006D515F" w:rsidP="006D515F">
      <w:pPr>
        <w:pStyle w:val="Beschriftung"/>
        <w:jc w:val="center"/>
      </w:pPr>
    </w:p>
    <w:p w14:paraId="0D837378" w14:textId="77777777" w:rsidR="006D515F" w:rsidRPr="00C935AC" w:rsidRDefault="006D515F" w:rsidP="006D515F"/>
    <w:p w14:paraId="06F18A87" w14:textId="7099EC87" w:rsidR="006D515F" w:rsidRPr="00C935AC" w:rsidRDefault="007C5283" w:rsidP="00FF74A3">
      <w:pPr>
        <w:jc w:val="both"/>
      </w:pPr>
      <w:r w:rsidRPr="000A61B4">
        <w:t xml:space="preserve">Worst case latency performance for TDD is shown in </w:t>
      </w:r>
      <w:r w:rsidR="00047E42" w:rsidRPr="00C935AC">
        <w:fldChar w:fldCharType="begin"/>
      </w:r>
      <w:r w:rsidR="00047E42" w:rsidRPr="00C935AC">
        <w:instrText xml:space="preserve"> REF _Ref20774789 \h  \* MERGEFORMAT </w:instrText>
      </w:r>
      <w:r w:rsidR="00047E42" w:rsidRPr="00C935AC">
        <w:fldChar w:fldCharType="separate"/>
      </w:r>
      <w:r w:rsidR="002F0925" w:rsidRPr="002F0925">
        <w:t>Figure 22</w:t>
      </w:r>
      <w:r w:rsidR="00047E42" w:rsidRPr="00C935AC">
        <w:fldChar w:fldCharType="end"/>
      </w:r>
      <w:r w:rsidRPr="000A61B4">
        <w:t>, where</w:t>
      </w:r>
      <w:r w:rsidRPr="00C935AC">
        <w:t> </w:t>
      </w:r>
      <w:r w:rsidRPr="000A61B4">
        <w:t>the considered slot</w:t>
      </w:r>
      <w:r w:rsidRPr="00C935AC">
        <w:t> </w:t>
      </w:r>
      <w:r w:rsidRPr="000A61B4">
        <w:t xml:space="preserve"> configuration is</w:t>
      </w:r>
      <w:r w:rsidRPr="00C935AC">
        <w:t> </w:t>
      </w:r>
      <w:r w:rsidRPr="000A61B4">
        <w:t>[D,D,D,D,D,D,D,G,U,U,U,U,U,U] for DL</w:t>
      </w:r>
      <w:r w:rsidR="00FF74A3" w:rsidRPr="000A61B4">
        <w:t xml:space="preserve"> latency </w:t>
      </w:r>
      <w:r w:rsidRPr="000A61B4">
        <w:t>evaluation</w:t>
      </w:r>
      <w:r w:rsidR="00B15C56" w:rsidRPr="000A61B4">
        <w:t xml:space="preserve"> and </w:t>
      </w:r>
      <w:r w:rsidR="00B15C56" w:rsidRPr="000A61B4">
        <w:rPr>
          <w:rFonts w:cs="Arial"/>
        </w:rPr>
        <w:t>[D,D,D,D,D,D,G,U,U,U,U,U,U,U], for UL latency evaluation</w:t>
      </w:r>
      <w:r w:rsidRPr="00C935AC">
        <w:t> </w:t>
      </w:r>
      <w:r w:rsidRPr="000A61B4">
        <w:t>where</w:t>
      </w:r>
      <w:r w:rsidRPr="00C935AC">
        <w:t> </w:t>
      </w:r>
      <w:r w:rsidRPr="000A61B4">
        <w:t>D is a symbol in downlink, U a symbol in uplink and</w:t>
      </w:r>
      <w:r w:rsidRPr="00C935AC">
        <w:t> </w:t>
      </w:r>
      <w:r w:rsidRPr="000A61B4">
        <w:t>G is a guard symbol. This</w:t>
      </w:r>
      <w:r w:rsidRPr="00C935AC">
        <w:t> </w:t>
      </w:r>
      <w:r w:rsidRPr="000A61B4">
        <w:t>is</w:t>
      </w:r>
      <w:r w:rsidRPr="00C935AC">
        <w:t> </w:t>
      </w:r>
      <w:r w:rsidRPr="000A61B4">
        <w:t>one of the possible configuration</w:t>
      </w:r>
      <w:r w:rsidR="00424211">
        <w:t>s</w:t>
      </w:r>
      <w:r w:rsidRPr="00C935AC">
        <w:t> </w:t>
      </w:r>
      <w:r w:rsidRPr="000A61B4">
        <w:t>that may be used thanks to the dynamic TDD configuration introduced by NR.</w:t>
      </w:r>
      <w:r w:rsidRPr="00C935AC">
        <w:t> </w:t>
      </w:r>
      <w:r w:rsidRPr="000A61B4">
        <w:t>Nevertheless, this type of configurations will be more likely in millimeter waves than in midbands. In midbands it may be needed to have a TDD frame configuration alignment between operators in the same region in order to avoid interference. It is clearly observed for FDD, both DL and UL transmission with 30KHz SCS fulfills requirement of 1ms URLLC requirements. Further assumption on simulation parameters can be found in the 3GPP contribution</w:t>
      </w:r>
      <w:r w:rsidR="00B418B9" w:rsidRPr="000A61B4">
        <w:fldChar w:fldCharType="begin"/>
      </w:r>
      <w:r w:rsidR="0041563E" w:rsidRPr="000A61B4">
        <w:instrText xml:space="preserve"> REF _Ref20683104 \r \h </w:instrText>
      </w:r>
      <w:r w:rsidR="00B418B9" w:rsidRPr="000A61B4">
        <w:fldChar w:fldCharType="separate"/>
      </w:r>
      <w:r w:rsidR="002F0925">
        <w:t>[8]</w:t>
      </w:r>
      <w:r w:rsidR="00B418B9" w:rsidRPr="000A61B4">
        <w:fldChar w:fldCharType="end"/>
      </w:r>
      <w:r w:rsidRPr="000A61B4">
        <w:t>.</w:t>
      </w:r>
    </w:p>
    <w:p w14:paraId="7B5C1EE7" w14:textId="77777777" w:rsidR="003F0141" w:rsidRPr="00C935AC" w:rsidRDefault="000C1E41" w:rsidP="003F0141">
      <w:pPr>
        <w:keepNext/>
        <w:jc w:val="center"/>
      </w:pPr>
      <w:r w:rsidRPr="00424211">
        <w:rPr>
          <w:noProof/>
          <w:lang w:eastAsia="en-GB"/>
        </w:rPr>
        <w:drawing>
          <wp:inline distT="0" distB="0" distL="0" distR="0" wp14:anchorId="5689AF3F" wp14:editId="7B14F121">
            <wp:extent cx="4884202" cy="2456329"/>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164" t="1814" r="15549" b="1402"/>
                    <a:stretch/>
                  </pic:blipFill>
                  <pic:spPr bwMode="auto">
                    <a:xfrm>
                      <a:off x="0" y="0"/>
                      <a:ext cx="4893635" cy="2461073"/>
                    </a:xfrm>
                    <a:prstGeom prst="rect">
                      <a:avLst/>
                    </a:prstGeom>
                    <a:ln>
                      <a:noFill/>
                    </a:ln>
                    <a:extLst>
                      <a:ext uri="{53640926-AAD7-44D8-BBD7-CCE9431645EC}">
                        <a14:shadowObscured xmlns:a14="http://schemas.microsoft.com/office/drawing/2010/main"/>
                      </a:ext>
                    </a:extLst>
                  </pic:spPr>
                </pic:pic>
              </a:graphicData>
            </a:graphic>
          </wp:inline>
        </w:drawing>
      </w:r>
    </w:p>
    <w:p w14:paraId="181A7729" w14:textId="0C9AB0C3" w:rsidR="003F0141" w:rsidRPr="00C935AC" w:rsidRDefault="003F0141" w:rsidP="003F0141">
      <w:pPr>
        <w:pStyle w:val="Beschriftung"/>
        <w:jc w:val="center"/>
        <w:rPr>
          <w:b w:val="0"/>
          <w:bCs w:val="0"/>
          <w:sz w:val="19"/>
          <w:szCs w:val="19"/>
        </w:rPr>
      </w:pPr>
      <w:bookmarkStart w:id="96" w:name="_Ref20774789"/>
      <w:r w:rsidRPr="00C935AC">
        <w:rPr>
          <w:b w:val="0"/>
          <w:bCs w:val="0"/>
          <w:sz w:val="19"/>
          <w:szCs w:val="19"/>
        </w:rPr>
        <w:t xml:space="preserve">Figure </w:t>
      </w:r>
      <w:r w:rsidR="00B418B9" w:rsidRPr="000A61B4">
        <w:rPr>
          <w:b w:val="0"/>
          <w:bCs w:val="0"/>
          <w:sz w:val="19"/>
          <w:szCs w:val="19"/>
        </w:rPr>
        <w:fldChar w:fldCharType="begin"/>
      </w:r>
      <w:r w:rsidR="00D47DFA" w:rsidRPr="00C935AC">
        <w:rPr>
          <w:b w:val="0"/>
          <w:bCs w:val="0"/>
          <w:sz w:val="19"/>
          <w:szCs w:val="19"/>
        </w:rPr>
        <w:instrText xml:space="preserve"> SEQ Figure \* ARABIC </w:instrText>
      </w:r>
      <w:r w:rsidR="00B418B9" w:rsidRPr="000A61B4">
        <w:rPr>
          <w:b w:val="0"/>
          <w:bCs w:val="0"/>
          <w:sz w:val="19"/>
          <w:szCs w:val="19"/>
        </w:rPr>
        <w:fldChar w:fldCharType="separate"/>
      </w:r>
      <w:r w:rsidR="002F0925">
        <w:rPr>
          <w:b w:val="0"/>
          <w:bCs w:val="0"/>
          <w:noProof/>
          <w:sz w:val="19"/>
          <w:szCs w:val="19"/>
        </w:rPr>
        <w:t>22</w:t>
      </w:r>
      <w:r w:rsidR="00B418B9" w:rsidRPr="000A61B4">
        <w:rPr>
          <w:b w:val="0"/>
          <w:bCs w:val="0"/>
          <w:sz w:val="19"/>
          <w:szCs w:val="19"/>
        </w:rPr>
        <w:fldChar w:fldCharType="end"/>
      </w:r>
      <w:bookmarkEnd w:id="96"/>
      <w:r w:rsidRPr="00C935AC">
        <w:rPr>
          <w:b w:val="0"/>
          <w:bCs w:val="0"/>
          <w:sz w:val="19"/>
          <w:szCs w:val="19"/>
        </w:rPr>
        <w:t xml:space="preserve"> Worst case </w:t>
      </w:r>
      <w:r w:rsidR="008E5611" w:rsidRPr="00C935AC">
        <w:rPr>
          <w:b w:val="0"/>
          <w:bCs w:val="0"/>
          <w:sz w:val="19"/>
          <w:szCs w:val="19"/>
        </w:rPr>
        <w:t>downlink and uplink (SR based and Configured grant based UL)</w:t>
      </w:r>
      <w:r w:rsidR="005A2F5A" w:rsidRPr="00C935AC">
        <w:rPr>
          <w:b w:val="0"/>
          <w:bCs w:val="0"/>
          <w:sz w:val="19"/>
          <w:szCs w:val="19"/>
        </w:rPr>
        <w:t xml:space="preserve"> </w:t>
      </w:r>
      <w:r w:rsidRPr="00C935AC">
        <w:rPr>
          <w:b w:val="0"/>
          <w:bCs w:val="0"/>
          <w:sz w:val="19"/>
          <w:szCs w:val="19"/>
        </w:rPr>
        <w:t>latency TDD latency with Release 15 capability</w:t>
      </w:r>
      <w:r w:rsidR="00E35648" w:rsidRPr="00C935AC">
        <w:rPr>
          <w:b w:val="0"/>
          <w:bCs w:val="0"/>
          <w:sz w:val="19"/>
          <w:szCs w:val="19"/>
        </w:rPr>
        <w:t xml:space="preserve"> </w:t>
      </w:r>
      <w:r w:rsidR="00E35648" w:rsidRPr="000A61B4">
        <w:rPr>
          <w:rFonts w:cs="Arial"/>
          <w:b w:val="0"/>
          <w:bCs w:val="0"/>
          <w:sz w:val="19"/>
          <w:szCs w:val="19"/>
        </w:rPr>
        <w:t>#1 and 4 PDCCH monitoring occasions</w:t>
      </w:r>
    </w:p>
    <w:p w14:paraId="4A5A2175" w14:textId="77777777" w:rsidR="005B212D" w:rsidRPr="000A61B4" w:rsidRDefault="00D963D4" w:rsidP="005B212D">
      <w:pPr>
        <w:pStyle w:val="berschrift2"/>
        <w:rPr>
          <w:color w:val="FF0000"/>
          <w:lang w:val="en-GB"/>
        </w:rPr>
      </w:pPr>
      <w:bookmarkStart w:id="97" w:name="_Toc24977708"/>
      <w:r w:rsidRPr="000A61B4">
        <w:rPr>
          <w:lang w:val="en-GB"/>
        </w:rPr>
        <w:t>T</w:t>
      </w:r>
      <w:r w:rsidR="00EB5A55" w:rsidRPr="000A61B4">
        <w:rPr>
          <w:lang w:val="en-GB"/>
        </w:rPr>
        <w:t>i</w:t>
      </w:r>
      <w:r w:rsidRPr="000A61B4">
        <w:rPr>
          <w:lang w:val="en-GB"/>
        </w:rPr>
        <w:t xml:space="preserve">me </w:t>
      </w:r>
      <w:r w:rsidR="00E21FD9" w:rsidRPr="000A61B4">
        <w:rPr>
          <w:lang w:val="en-GB"/>
        </w:rPr>
        <w:t>s</w:t>
      </w:r>
      <w:r w:rsidRPr="000A61B4">
        <w:rPr>
          <w:lang w:val="en-GB"/>
        </w:rPr>
        <w:t>ynchronization</w:t>
      </w:r>
      <w:bookmarkEnd w:id="97"/>
      <w:r w:rsidRPr="000A61B4">
        <w:rPr>
          <w:lang w:val="en-GB"/>
        </w:rPr>
        <w:t xml:space="preserve"> </w:t>
      </w:r>
      <w:r w:rsidR="008B21C6" w:rsidRPr="000A61B4">
        <w:rPr>
          <w:color w:val="FF0000"/>
          <w:lang w:val="en-GB"/>
        </w:rPr>
        <w:t xml:space="preserve"> </w:t>
      </w:r>
    </w:p>
    <w:p w14:paraId="7EC25CDE" w14:textId="79DC7AFC" w:rsidR="003412F0" w:rsidRPr="00C935AC" w:rsidRDefault="004C46B8" w:rsidP="000F155B">
      <w:pPr>
        <w:jc w:val="both"/>
      </w:pPr>
      <w:r w:rsidRPr="00C935AC">
        <w:t>Time synchronization is one of the key requirement</w:t>
      </w:r>
      <w:r w:rsidR="00424211">
        <w:t>s</w:t>
      </w:r>
      <w:r w:rsidRPr="00C935AC">
        <w:t xml:space="preserve"> f</w:t>
      </w:r>
      <w:r w:rsidR="003B5642" w:rsidRPr="00C935AC">
        <w:t>or URLLC applications in vertical domain</w:t>
      </w:r>
      <w:r w:rsidR="003C5F5E" w:rsidRPr="00C935AC">
        <w:t>s</w:t>
      </w:r>
      <w:r w:rsidR="003B5642" w:rsidRPr="00C935AC">
        <w:t xml:space="preserve"> such as industrial automation</w:t>
      </w:r>
      <w:r w:rsidR="003C5F5E" w:rsidRPr="00C935AC">
        <w:t xml:space="preserve"> and smart grid</w:t>
      </w:r>
      <w:r w:rsidR="003B5642" w:rsidRPr="00C935AC">
        <w:t xml:space="preserve">. </w:t>
      </w:r>
      <w:r w:rsidR="009705A8" w:rsidRPr="00C935AC">
        <w:t xml:space="preserve">For </w:t>
      </w:r>
      <w:r w:rsidR="00340F21" w:rsidRPr="00C935AC">
        <w:t>instance</w:t>
      </w:r>
      <w:r w:rsidR="005D507F">
        <w:t>,</w:t>
      </w:r>
      <w:r w:rsidR="009705A8" w:rsidRPr="00C935AC">
        <w:t xml:space="preserve"> in smart manufacturing</w:t>
      </w:r>
      <w:r w:rsidR="00A94552" w:rsidRPr="00C935AC">
        <w:t>,</w:t>
      </w:r>
      <w:r w:rsidR="003B5642" w:rsidRPr="00C935AC">
        <w:t xml:space="preserve"> time synchronisation is utilised for industrial control, time aware scheduling</w:t>
      </w:r>
      <w:r w:rsidR="00407DA2" w:rsidRPr="00C935AC">
        <w:t xml:space="preserve"> </w:t>
      </w:r>
      <w:r w:rsidR="00214EB5" w:rsidRPr="00C935AC">
        <w:t>in</w:t>
      </w:r>
      <w:r w:rsidR="00407DA2" w:rsidRPr="00C935AC">
        <w:t xml:space="preserve"> </w:t>
      </w:r>
      <w:r w:rsidR="008F750C" w:rsidRPr="00C935AC">
        <w:t xml:space="preserve">the </w:t>
      </w:r>
      <w:r w:rsidR="00214EB5" w:rsidRPr="00C935AC">
        <w:t xml:space="preserve">TSN </w:t>
      </w:r>
      <w:r w:rsidR="00407DA2" w:rsidRPr="00C935AC">
        <w:t>packet network</w:t>
      </w:r>
      <w:r w:rsidR="00214EB5" w:rsidRPr="00C935AC">
        <w:t>. F</w:t>
      </w:r>
      <w:r w:rsidR="009705A8" w:rsidRPr="00C935AC">
        <w:t>or smart grid application</w:t>
      </w:r>
      <w:r w:rsidR="003F4F4F" w:rsidRPr="00C935AC">
        <w:t>s</w:t>
      </w:r>
      <w:r w:rsidR="0081494D" w:rsidRPr="00C935AC">
        <w:t>,</w:t>
      </w:r>
      <w:r w:rsidR="009705A8" w:rsidRPr="00C935AC">
        <w:t xml:space="preserve"> time synchronisation between nodes is required for t</w:t>
      </w:r>
      <w:r w:rsidR="003C5F5E" w:rsidRPr="00C935AC">
        <w:t>ime stamping of the Phasor Measurement Unit (PMU)</w:t>
      </w:r>
      <w:r w:rsidR="009705A8" w:rsidRPr="00C935AC">
        <w:t xml:space="preserve"> measurements</w:t>
      </w:r>
      <w:r w:rsidR="003C5F5E" w:rsidRPr="00C935AC">
        <w:t xml:space="preserve">. </w:t>
      </w:r>
    </w:p>
    <w:p w14:paraId="0171A8EA" w14:textId="77777777" w:rsidR="00C44848" w:rsidRPr="00C935AC" w:rsidRDefault="00C44848" w:rsidP="000F155B">
      <w:pPr>
        <w:jc w:val="both"/>
      </w:pPr>
    </w:p>
    <w:p w14:paraId="0069BAA8" w14:textId="0E86BCA5" w:rsidR="0073784E" w:rsidRPr="00C935AC" w:rsidRDefault="00094483" w:rsidP="000F155B">
      <w:pPr>
        <w:jc w:val="both"/>
      </w:pPr>
      <w:r w:rsidRPr="00C935AC">
        <w:t xml:space="preserve">In </w:t>
      </w:r>
      <w:r w:rsidR="00214EB5" w:rsidRPr="00C935AC">
        <w:t>the</w:t>
      </w:r>
      <w:r w:rsidRPr="00C935AC">
        <w:t xml:space="preserve"> 5G system t</w:t>
      </w:r>
      <w:r w:rsidR="006923B7" w:rsidRPr="00C935AC">
        <w:t xml:space="preserve">ime </w:t>
      </w:r>
      <w:r w:rsidR="001E3B13" w:rsidRPr="00C935AC">
        <w:t>synchronization</w:t>
      </w:r>
      <w:r w:rsidR="00082215" w:rsidRPr="00C935AC">
        <w:t xml:space="preserve"> </w:t>
      </w:r>
      <w:r w:rsidR="008913DA" w:rsidRPr="00C935AC">
        <w:t xml:space="preserve">will </w:t>
      </w:r>
      <w:r w:rsidR="00082215" w:rsidRPr="00C935AC">
        <w:t>also</w:t>
      </w:r>
      <w:r w:rsidR="003B6380" w:rsidRPr="00C935AC">
        <w:t xml:space="preserve"> be</w:t>
      </w:r>
      <w:r w:rsidR="00082215" w:rsidRPr="00C935AC">
        <w:t xml:space="preserve"> </w:t>
      </w:r>
      <w:r w:rsidR="004C0E10" w:rsidRPr="00C935AC">
        <w:t xml:space="preserve">supported </w:t>
      </w:r>
      <w:r w:rsidR="003C5F5E" w:rsidRPr="00C935AC">
        <w:t>with the integration of TSN</w:t>
      </w:r>
      <w:r w:rsidRPr="00C935AC">
        <w:t xml:space="preserve"> in Release 16</w:t>
      </w:r>
      <w:r w:rsidR="003C5F5E" w:rsidRPr="00C935AC">
        <w:t xml:space="preserve">. </w:t>
      </w:r>
      <w:r w:rsidR="009F5C83" w:rsidRPr="00C935AC">
        <w:t xml:space="preserve">TSN </w:t>
      </w:r>
      <w:r w:rsidR="00184C76" w:rsidRPr="00C935AC">
        <w:t>T</w:t>
      </w:r>
      <w:r w:rsidR="009F5C83" w:rsidRPr="00C935AC">
        <w:t>ranslator</w:t>
      </w:r>
      <w:r w:rsidR="00B47C08" w:rsidRPr="00C935AC">
        <w:t>s</w:t>
      </w:r>
      <w:r w:rsidR="009F5C83" w:rsidRPr="00C935AC">
        <w:t xml:space="preserve"> </w:t>
      </w:r>
      <w:r w:rsidR="008621AA" w:rsidRPr="00C935AC">
        <w:t xml:space="preserve">(TT) </w:t>
      </w:r>
      <w:r w:rsidR="009F5C83" w:rsidRPr="00C935AC">
        <w:t>are introduced at the edge of the 5G system</w:t>
      </w:r>
      <w:r w:rsidR="00C960DA" w:rsidRPr="00C935AC">
        <w:t xml:space="preserve"> which s</w:t>
      </w:r>
      <w:r w:rsidR="00B47C08" w:rsidRPr="00C935AC">
        <w:t>u</w:t>
      </w:r>
      <w:r w:rsidR="00C960DA" w:rsidRPr="00C935AC">
        <w:t xml:space="preserve">pport TSN </w:t>
      </w:r>
      <w:r w:rsidR="00207042" w:rsidRPr="00C935AC">
        <w:t>IEEE 802.1</w:t>
      </w:r>
      <w:r w:rsidR="00195516" w:rsidRPr="00C935AC">
        <w:t xml:space="preserve"> operations</w:t>
      </w:r>
      <w:r w:rsidR="009F5C83" w:rsidRPr="00C935AC">
        <w:t xml:space="preserve">, </w:t>
      </w:r>
      <w:r w:rsidR="00C955F9" w:rsidRPr="00C935AC">
        <w:t>DS-TT</w:t>
      </w:r>
      <w:r w:rsidR="00DD31C9" w:rsidRPr="00C935AC">
        <w:t xml:space="preserve"> at UE side </w:t>
      </w:r>
      <w:r w:rsidR="00C955F9" w:rsidRPr="00C935AC">
        <w:t>and NW-TT</w:t>
      </w:r>
      <w:r w:rsidR="00760208" w:rsidRPr="00C935AC">
        <w:t>s</w:t>
      </w:r>
      <w:r w:rsidR="00DD31C9" w:rsidRPr="00C935AC">
        <w:t xml:space="preserve"> at UPF side.</w:t>
      </w:r>
      <w:r w:rsidR="003C5F5E" w:rsidRPr="00C935AC">
        <w:t xml:space="preserve"> </w:t>
      </w:r>
      <w:r w:rsidR="00DD31C9" w:rsidRPr="00C935AC">
        <w:t xml:space="preserve">UE, gNB, UPF, NW-TT and DS-TT </w:t>
      </w:r>
      <w:r w:rsidR="009F5C83" w:rsidRPr="00C935AC">
        <w:t xml:space="preserve">are synchronised </w:t>
      </w:r>
      <w:r w:rsidR="00C955F9" w:rsidRPr="00C935AC">
        <w:t xml:space="preserve">with </w:t>
      </w:r>
      <w:r w:rsidR="008621AA" w:rsidRPr="00C935AC">
        <w:t xml:space="preserve">the </w:t>
      </w:r>
      <w:r w:rsidR="00C955F9" w:rsidRPr="00C935AC">
        <w:t>5G system internal cloc</w:t>
      </w:r>
      <w:r w:rsidR="003C5F5E" w:rsidRPr="00C935AC">
        <w:t>k</w:t>
      </w:r>
      <w:r w:rsidR="00C955F9" w:rsidRPr="00C935AC">
        <w:t>.</w:t>
      </w:r>
      <w:r w:rsidRPr="00C935AC">
        <w:t xml:space="preserve"> The </w:t>
      </w:r>
      <w:r w:rsidR="005F0C76">
        <w:t>E2E</w:t>
      </w:r>
      <w:r w:rsidRPr="00C935AC">
        <w:t>5G system can be considered as an 802.1AS “time-aware system”.</w:t>
      </w:r>
    </w:p>
    <w:p w14:paraId="732A617F" w14:textId="77777777" w:rsidR="0073784E" w:rsidRPr="00C935AC" w:rsidRDefault="0073784E">
      <w:pPr>
        <w:rPr>
          <w:sz w:val="20"/>
          <w:szCs w:val="20"/>
        </w:rPr>
      </w:pPr>
    </w:p>
    <w:p w14:paraId="3BEB3FC1" w14:textId="77777777" w:rsidR="0079575C" w:rsidRPr="00C935AC" w:rsidRDefault="00221608" w:rsidP="0079575C">
      <w:pPr>
        <w:keepNext/>
        <w:jc w:val="center"/>
      </w:pPr>
      <w:r w:rsidRPr="00424211">
        <w:rPr>
          <w:noProof/>
          <w:lang w:eastAsia="en-GB"/>
        </w:rPr>
        <w:drawing>
          <wp:inline distT="0" distB="0" distL="0" distR="0" wp14:anchorId="6D7378BF" wp14:editId="01EC17AC">
            <wp:extent cx="5868035" cy="188404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868035" cy="1884045"/>
                    </a:xfrm>
                    <a:prstGeom prst="rect">
                      <a:avLst/>
                    </a:prstGeom>
                  </pic:spPr>
                </pic:pic>
              </a:graphicData>
            </a:graphic>
          </wp:inline>
        </w:drawing>
      </w:r>
    </w:p>
    <w:p w14:paraId="4AF9B1CB" w14:textId="00D990DD" w:rsidR="00740136" w:rsidRPr="00C935AC" w:rsidRDefault="0079575C" w:rsidP="0079575C">
      <w:pPr>
        <w:pStyle w:val="Beschriftung"/>
        <w:jc w:val="center"/>
        <w:rPr>
          <w:b w:val="0"/>
          <w:bCs w:val="0"/>
          <w:sz w:val="19"/>
          <w:szCs w:val="19"/>
        </w:rPr>
      </w:pPr>
      <w:bookmarkStart w:id="98" w:name="_Ref20589546"/>
      <w:r w:rsidRPr="00C935AC">
        <w:rPr>
          <w:b w:val="0"/>
          <w:bCs w:val="0"/>
          <w:sz w:val="19"/>
          <w:szCs w:val="19"/>
        </w:rPr>
        <w:t xml:space="preserve">Figure </w:t>
      </w:r>
      <w:r w:rsidR="00B418B9" w:rsidRPr="000A61B4">
        <w:rPr>
          <w:b w:val="0"/>
          <w:bCs w:val="0"/>
          <w:sz w:val="19"/>
          <w:szCs w:val="19"/>
        </w:rPr>
        <w:fldChar w:fldCharType="begin"/>
      </w:r>
      <w:r w:rsidR="00D47DFA" w:rsidRPr="00C935AC">
        <w:rPr>
          <w:b w:val="0"/>
          <w:bCs w:val="0"/>
          <w:sz w:val="19"/>
          <w:szCs w:val="19"/>
        </w:rPr>
        <w:instrText xml:space="preserve"> SEQ Figure \* ARABIC </w:instrText>
      </w:r>
      <w:r w:rsidR="00B418B9" w:rsidRPr="000A61B4">
        <w:rPr>
          <w:b w:val="0"/>
          <w:bCs w:val="0"/>
          <w:sz w:val="19"/>
          <w:szCs w:val="19"/>
        </w:rPr>
        <w:fldChar w:fldCharType="separate"/>
      </w:r>
      <w:r w:rsidR="002F0925">
        <w:rPr>
          <w:b w:val="0"/>
          <w:bCs w:val="0"/>
          <w:noProof/>
          <w:sz w:val="19"/>
          <w:szCs w:val="19"/>
        </w:rPr>
        <w:t>23</w:t>
      </w:r>
      <w:r w:rsidR="00B418B9" w:rsidRPr="000A61B4">
        <w:rPr>
          <w:b w:val="0"/>
          <w:bCs w:val="0"/>
          <w:sz w:val="19"/>
          <w:szCs w:val="19"/>
        </w:rPr>
        <w:fldChar w:fldCharType="end"/>
      </w:r>
      <w:bookmarkEnd w:id="98"/>
      <w:r w:rsidRPr="00C935AC">
        <w:rPr>
          <w:b w:val="0"/>
          <w:bCs w:val="0"/>
          <w:sz w:val="19"/>
          <w:szCs w:val="19"/>
        </w:rPr>
        <w:t xml:space="preserve"> 5G system model as IEEE 802.1AS </w:t>
      </w:r>
      <w:r w:rsidR="002335DF" w:rsidRPr="002335DF">
        <w:rPr>
          <w:b w:val="0"/>
          <w:bCs w:val="0"/>
          <w:sz w:val="19"/>
          <w:szCs w:val="19"/>
        </w:rPr>
        <w:t xml:space="preserve">compliant </w:t>
      </w:r>
      <w:r w:rsidRPr="00C935AC">
        <w:rPr>
          <w:b w:val="0"/>
          <w:bCs w:val="0"/>
          <w:sz w:val="19"/>
          <w:szCs w:val="19"/>
        </w:rPr>
        <w:t>time aware system for supporting TSN time synchronisation [3]</w:t>
      </w:r>
    </w:p>
    <w:p w14:paraId="68269B0D" w14:textId="77777777" w:rsidR="00740136" w:rsidRPr="00C935AC" w:rsidRDefault="00740136">
      <w:pPr>
        <w:rPr>
          <w:sz w:val="20"/>
          <w:szCs w:val="20"/>
        </w:rPr>
      </w:pPr>
    </w:p>
    <w:p w14:paraId="2C17278D" w14:textId="23EA0B66" w:rsidR="00EE45C2" w:rsidRPr="00C935AC" w:rsidRDefault="003C5F5E" w:rsidP="000F155B">
      <w:pPr>
        <w:jc w:val="both"/>
      </w:pPr>
      <w:r w:rsidRPr="00C935AC">
        <w:t>As depicted in the</w:t>
      </w:r>
      <w:r w:rsidR="002C3F83" w:rsidRPr="00C935AC">
        <w:t xml:space="preserve"> </w:t>
      </w:r>
      <w:r w:rsidR="00047E42" w:rsidRPr="00C935AC">
        <w:fldChar w:fldCharType="begin"/>
      </w:r>
      <w:r w:rsidR="00047E42" w:rsidRPr="00C935AC">
        <w:instrText xml:space="preserve"> REF _Ref20589546 \h  \* MERGEFORMAT </w:instrText>
      </w:r>
      <w:r w:rsidR="00047E42" w:rsidRPr="00C935AC">
        <w:fldChar w:fldCharType="separate"/>
      </w:r>
      <w:r w:rsidR="002F0925" w:rsidRPr="002F0925">
        <w:t>Figure 23</w:t>
      </w:r>
      <w:r w:rsidR="00047E42" w:rsidRPr="00C935AC">
        <w:fldChar w:fldCharType="end"/>
      </w:r>
      <w:r w:rsidRPr="00C935AC">
        <w:t xml:space="preserve">, </w:t>
      </w:r>
      <w:r w:rsidR="00094483" w:rsidRPr="00C935AC">
        <w:t>two time synchronisation system</w:t>
      </w:r>
      <w:r w:rsidR="00424211">
        <w:t>s</w:t>
      </w:r>
      <w:r w:rsidR="00094483" w:rsidRPr="00C935AC">
        <w:t xml:space="preserve"> are </w:t>
      </w:r>
      <w:r w:rsidR="00E63466" w:rsidRPr="00C935AC">
        <w:t>independent</w:t>
      </w:r>
      <w:r w:rsidR="00A61C9F" w:rsidRPr="00C935AC">
        <w:t xml:space="preserve"> </w:t>
      </w:r>
      <w:r w:rsidR="00195516" w:rsidRPr="00C935AC">
        <w:t>including</w:t>
      </w:r>
      <w:r w:rsidR="00A61C9F" w:rsidRPr="00C935AC">
        <w:t xml:space="preserve"> </w:t>
      </w:r>
      <w:r w:rsidR="003432AE" w:rsidRPr="00C935AC">
        <w:t>5G System (</w:t>
      </w:r>
      <w:r w:rsidR="00094483" w:rsidRPr="00C935AC">
        <w:t>5GS</w:t>
      </w:r>
      <w:r w:rsidR="003432AE" w:rsidRPr="00C935AC">
        <w:t>)</w:t>
      </w:r>
      <w:r w:rsidR="00094483" w:rsidRPr="00C935AC">
        <w:t xml:space="preserve"> synchronisation and TSN domain synchronisation</w:t>
      </w:r>
      <w:r w:rsidR="0073784E" w:rsidRPr="00C935AC">
        <w:t xml:space="preserve">. NG RAN synchronisation mechanism is utilised </w:t>
      </w:r>
      <w:r w:rsidR="00A66D97" w:rsidRPr="00C935AC">
        <w:t xml:space="preserve">for </w:t>
      </w:r>
      <w:r w:rsidR="0087488B" w:rsidRPr="00C935AC">
        <w:t xml:space="preserve">the </w:t>
      </w:r>
      <w:r w:rsidR="00A66D97" w:rsidRPr="00C935AC">
        <w:t xml:space="preserve">5G system </w:t>
      </w:r>
      <w:r w:rsidR="00B418B9" w:rsidRPr="00C935AC">
        <w:fldChar w:fldCharType="begin"/>
      </w:r>
      <w:r w:rsidR="009F3755" w:rsidRPr="00C935AC">
        <w:instrText xml:space="preserve"> REF _Ref20607138 \r \h </w:instrText>
      </w:r>
      <w:r w:rsidR="00B418B9" w:rsidRPr="00C935AC">
        <w:fldChar w:fldCharType="separate"/>
      </w:r>
      <w:r w:rsidR="002F0925">
        <w:t>[3]</w:t>
      </w:r>
      <w:r w:rsidR="00B418B9" w:rsidRPr="00C935AC">
        <w:fldChar w:fldCharType="end"/>
      </w:r>
      <w:r w:rsidR="00A66D97" w:rsidRPr="00C935AC">
        <w:t xml:space="preserve">. TSN system time synchronisation is specified by IEEE 802.1AS </w:t>
      </w:r>
      <w:r w:rsidR="00047E42" w:rsidRPr="00C935AC">
        <w:fldChar w:fldCharType="begin"/>
      </w:r>
      <w:r w:rsidR="00047E42" w:rsidRPr="00C935AC">
        <w:instrText xml:space="preserve"> REF _Ref20608734 \r \h  \* MERGEFORMAT </w:instrText>
      </w:r>
      <w:r w:rsidR="00047E42" w:rsidRPr="00C935AC">
        <w:fldChar w:fldCharType="separate"/>
      </w:r>
      <w:r w:rsidR="002F0925">
        <w:t>[9]</w:t>
      </w:r>
      <w:r w:rsidR="00047E42" w:rsidRPr="00C935AC">
        <w:fldChar w:fldCharType="end"/>
      </w:r>
      <w:r w:rsidR="00A66D97" w:rsidRPr="00C935AC">
        <w:t xml:space="preserve">. </w:t>
      </w:r>
      <w:r w:rsidR="00451830" w:rsidRPr="00C935AC">
        <w:t xml:space="preserve">To enable </w:t>
      </w:r>
      <w:r w:rsidR="005F0C76">
        <w:t>E2E</w:t>
      </w:r>
      <w:r w:rsidR="00080EFF" w:rsidRPr="00C935AC">
        <w:t>time synchronisation</w:t>
      </w:r>
      <w:r w:rsidR="00416E7D" w:rsidRPr="00C935AC">
        <w:t xml:space="preserve"> over the </w:t>
      </w:r>
      <w:r w:rsidR="000020BE" w:rsidRPr="00C935AC">
        <w:t>5G system</w:t>
      </w:r>
      <w:r w:rsidR="00080EFF" w:rsidRPr="00C935AC">
        <w:t xml:space="preserve">, </w:t>
      </w:r>
      <w:r w:rsidR="00F47BD7" w:rsidRPr="00C935AC">
        <w:t xml:space="preserve">the </w:t>
      </w:r>
      <w:r w:rsidR="00080EFF" w:rsidRPr="00C935AC">
        <w:t xml:space="preserve">5GS calculates the measured residence time </w:t>
      </w:r>
      <w:r w:rsidR="00AB06B1" w:rsidRPr="00C935AC">
        <w:t xml:space="preserve">for </w:t>
      </w:r>
      <w:r w:rsidR="00724AA1" w:rsidRPr="00C935AC">
        <w:t>generalised Precision Time Protocol (</w:t>
      </w:r>
      <w:r w:rsidR="00AB06B1" w:rsidRPr="00C935AC">
        <w:t>gPTP</w:t>
      </w:r>
      <w:r w:rsidR="00724AA1" w:rsidRPr="00C935AC">
        <w:t>)</w:t>
      </w:r>
      <w:r w:rsidR="00AB06B1" w:rsidRPr="00C935AC">
        <w:t xml:space="preserve"> packets </w:t>
      </w:r>
      <w:r w:rsidR="00080EFF" w:rsidRPr="00C935AC">
        <w:t xml:space="preserve">between the </w:t>
      </w:r>
      <w:r w:rsidR="008E0473" w:rsidRPr="00C935AC">
        <w:t xml:space="preserve">ingress and egress </w:t>
      </w:r>
      <w:r w:rsidR="00080EFF" w:rsidRPr="00C935AC">
        <w:t>TSN Translator</w:t>
      </w:r>
      <w:r w:rsidR="008621AA" w:rsidRPr="00C935AC">
        <w:t>s</w:t>
      </w:r>
      <w:r w:rsidR="00080EFF" w:rsidRPr="00C935AC">
        <w:t xml:space="preserve"> </w:t>
      </w:r>
      <w:r w:rsidR="003623D5" w:rsidRPr="00C935AC">
        <w:t xml:space="preserve">and adds this residence time </w:t>
      </w:r>
      <w:r w:rsidR="00080EFF" w:rsidRPr="00C935AC">
        <w:t xml:space="preserve">into the correction field of the time synchronisation packets of the TSN domain. </w:t>
      </w:r>
      <w:r w:rsidR="008A2654" w:rsidRPr="00C935AC">
        <w:t xml:space="preserve">TTs </w:t>
      </w:r>
      <w:r w:rsidR="001D0AE2" w:rsidRPr="00C935AC">
        <w:t>operations include</w:t>
      </w:r>
      <w:r w:rsidR="008A2654" w:rsidRPr="00C935AC">
        <w:t xml:space="preserve"> timestamping, </w:t>
      </w:r>
      <w:r w:rsidR="001D0AE2" w:rsidRPr="00C935AC">
        <w:t xml:space="preserve">gPTP </w:t>
      </w:r>
      <w:r w:rsidR="008A2654" w:rsidRPr="00C935AC">
        <w:t xml:space="preserve">support, </w:t>
      </w:r>
      <w:r w:rsidR="008E0473" w:rsidRPr="00C935AC">
        <w:t xml:space="preserve">and the </w:t>
      </w:r>
      <w:r w:rsidR="008A2654" w:rsidRPr="00C935AC">
        <w:t xml:space="preserve">Best Master Clock Algorithm (BMCA). </w:t>
      </w:r>
    </w:p>
    <w:p w14:paraId="0F55204C" w14:textId="77777777" w:rsidR="00E275FE" w:rsidRPr="00C935AC" w:rsidRDefault="00EE45C2" w:rsidP="00E75C7F">
      <w:pPr>
        <w:pStyle w:val="berschrift3"/>
        <w:ind w:left="851" w:hanging="851"/>
      </w:pPr>
      <w:bookmarkStart w:id="99" w:name="_Toc24977709"/>
      <w:r w:rsidRPr="00C935AC">
        <w:t>5G system support for TSN time reference distribution</w:t>
      </w:r>
      <w:bookmarkEnd w:id="99"/>
      <w:r w:rsidRPr="00C935AC">
        <w:t xml:space="preserve"> </w:t>
      </w:r>
    </w:p>
    <w:p w14:paraId="4FC4AF71" w14:textId="4DE5DE75" w:rsidR="00F94B6D" w:rsidRPr="00C935AC" w:rsidRDefault="00CE621C" w:rsidP="000F155B">
      <w:pPr>
        <w:jc w:val="both"/>
      </w:pPr>
      <w:r w:rsidRPr="00C935AC">
        <w:t>Time synchronisation</w:t>
      </w:r>
      <w:r w:rsidR="00093223" w:rsidRPr="00C935AC">
        <w:t xml:space="preserve"> for</w:t>
      </w:r>
      <w:r w:rsidRPr="00C935AC">
        <w:t xml:space="preserve"> TSN as specified by IEEE P802.1AS</w:t>
      </w:r>
      <w:r w:rsidR="00093223" w:rsidRPr="00C935AC">
        <w:t xml:space="preserve"> utilise generalised Precision Time Protocol (gPTP). </w:t>
      </w:r>
      <w:r w:rsidR="00EE45C2" w:rsidRPr="00C935AC">
        <w:t>gPTP supported networking nodes creates a time aware network, which spec</w:t>
      </w:r>
      <w:r w:rsidR="00424211">
        <w:t>i</w:t>
      </w:r>
      <w:r w:rsidR="00EE45C2" w:rsidRPr="00C935AC">
        <w:t>fies the operation of time-aware systems on packet network</w:t>
      </w:r>
      <w:r w:rsidR="00631DD8" w:rsidRPr="00C935AC">
        <w:t xml:space="preserve"> </w:t>
      </w:r>
      <w:r w:rsidR="00047E42" w:rsidRPr="00C935AC">
        <w:fldChar w:fldCharType="begin"/>
      </w:r>
      <w:r w:rsidR="00047E42" w:rsidRPr="00C935AC">
        <w:instrText xml:space="preserve"> REF _Ref20608734 \r \h  \* MERGEFORMAT </w:instrText>
      </w:r>
      <w:r w:rsidR="00047E42" w:rsidRPr="00C935AC">
        <w:fldChar w:fldCharType="separate"/>
      </w:r>
      <w:r w:rsidR="002F0925">
        <w:t>[9]</w:t>
      </w:r>
      <w:r w:rsidR="00047E42" w:rsidRPr="00C935AC">
        <w:fldChar w:fldCharType="end"/>
      </w:r>
      <w:r w:rsidR="00EE45C2" w:rsidRPr="00C935AC">
        <w:t xml:space="preserve">. </w:t>
      </w:r>
      <w:r w:rsidR="00093223" w:rsidRPr="00C935AC">
        <w:t xml:space="preserve">To support seamless TSN integration, </w:t>
      </w:r>
      <w:r w:rsidR="000A10D6" w:rsidRPr="00C935AC">
        <w:t>i</w:t>
      </w:r>
      <w:r w:rsidR="003A48AF" w:rsidRPr="00C935AC">
        <w:t>n downlink</w:t>
      </w:r>
      <w:r w:rsidR="00093223" w:rsidRPr="00C935AC">
        <w:t xml:space="preserve"> on arrival of gPTP frames, NW-TT entity (i.e. edge of the 5G system</w:t>
      </w:r>
      <w:r w:rsidR="0007486F" w:rsidRPr="00C935AC">
        <w:t>) perform</w:t>
      </w:r>
      <w:r w:rsidR="00424211">
        <w:t>s</w:t>
      </w:r>
      <w:r w:rsidR="0007486F" w:rsidRPr="00C935AC">
        <w:t xml:space="preserve"> ingress timestamping</w:t>
      </w:r>
      <w:r w:rsidR="00093223" w:rsidRPr="00C935AC">
        <w:t xml:space="preserve"> for each gPTP (sync message). </w:t>
      </w:r>
      <w:r w:rsidR="00EE45C2" w:rsidRPr="00C935AC">
        <w:t xml:space="preserve">Further, gPTP messages are transmitted over user plane on </w:t>
      </w:r>
      <w:r w:rsidR="00D803C9" w:rsidRPr="00C935AC">
        <w:t>a</w:t>
      </w:r>
      <w:r w:rsidR="00EE45C2" w:rsidRPr="00C935AC">
        <w:t xml:space="preserve"> specific PDU session. On </w:t>
      </w:r>
      <w:r w:rsidR="008367A8" w:rsidRPr="00C935AC">
        <w:t>rece</w:t>
      </w:r>
      <w:r w:rsidR="00424211">
        <w:t>i</w:t>
      </w:r>
      <w:r w:rsidR="008367A8" w:rsidRPr="00C935AC">
        <w:t>ving gPTP message at UE side, DS-TT creates a</w:t>
      </w:r>
      <w:r w:rsidR="008004BB" w:rsidRPr="00C935AC">
        <w:t>n</w:t>
      </w:r>
      <w:r w:rsidR="008367A8" w:rsidRPr="00C935AC">
        <w:t xml:space="preserve"> egress timestamping for the gPTP messages for external TSN working domains. The difference between ingress and egress timestamps is </w:t>
      </w:r>
      <w:r w:rsidR="00AF350D" w:rsidRPr="00C935AC">
        <w:t xml:space="preserve">the </w:t>
      </w:r>
      <w:r w:rsidR="008367A8" w:rsidRPr="00C935AC">
        <w:t xml:space="preserve">overall residence time spent by </w:t>
      </w:r>
      <w:r w:rsidR="00B47737" w:rsidRPr="00C935AC">
        <w:t xml:space="preserve">the </w:t>
      </w:r>
      <w:r w:rsidR="008367A8" w:rsidRPr="00C935AC">
        <w:t xml:space="preserve">gPTP message in </w:t>
      </w:r>
      <w:r w:rsidR="00B47737" w:rsidRPr="00C935AC">
        <w:t xml:space="preserve">the </w:t>
      </w:r>
      <w:r w:rsidR="008367A8" w:rsidRPr="00C935AC">
        <w:t xml:space="preserve">5G system, which is forwarded to </w:t>
      </w:r>
      <w:r w:rsidR="00B47737" w:rsidRPr="00C935AC">
        <w:t xml:space="preserve">the </w:t>
      </w:r>
      <w:r w:rsidR="008367A8" w:rsidRPr="00C935AC">
        <w:t xml:space="preserve">end station of the TSN network, for resolving time difference enabling time synchronisation. </w:t>
      </w:r>
      <w:r w:rsidR="003A48AF" w:rsidRPr="00C935AC">
        <w:t xml:space="preserve">The timestamping on DS-TT and NW-TT side is based on the 5G system clock. </w:t>
      </w:r>
    </w:p>
    <w:p w14:paraId="478B65DB" w14:textId="77777777" w:rsidR="00F94B6D" w:rsidRPr="00C935AC" w:rsidRDefault="00F94B6D" w:rsidP="00F94B6D">
      <w:pPr>
        <w:pStyle w:val="berschrift3"/>
        <w:ind w:left="709" w:hanging="709"/>
      </w:pPr>
      <w:bookmarkStart w:id="100" w:name="_Toc24977710"/>
      <w:r w:rsidRPr="00C935AC">
        <w:t>5G New Radio time reference delivery method</w:t>
      </w:r>
      <w:bookmarkEnd w:id="100"/>
      <w:r w:rsidRPr="00C935AC">
        <w:t xml:space="preserve"> </w:t>
      </w:r>
    </w:p>
    <w:p w14:paraId="49CF5A4D" w14:textId="48A2FB3F" w:rsidR="005413E0" w:rsidRPr="00C935AC" w:rsidRDefault="00F94B6D" w:rsidP="004448B3">
      <w:pPr>
        <w:jc w:val="both"/>
      </w:pPr>
      <w:r w:rsidRPr="00C935AC">
        <w:t xml:space="preserve">As part of enhancement of NR to support Industrial Internet of Things (IIoT), new capabilities over </w:t>
      </w:r>
      <w:r w:rsidR="00810A41" w:rsidRPr="00C935AC">
        <w:t xml:space="preserve">the </w:t>
      </w:r>
      <w:r w:rsidRPr="00C935AC">
        <w:t xml:space="preserve">radio interface </w:t>
      </w:r>
      <w:r w:rsidR="00810A41" w:rsidRPr="00C935AC">
        <w:t xml:space="preserve">are </w:t>
      </w:r>
      <w:r w:rsidRPr="00C935AC">
        <w:t>developed enabling accurate time reference delivery form a gNB to one or more UE</w:t>
      </w:r>
      <w:r w:rsidR="00D70629" w:rsidRPr="00C935AC">
        <w:t>s</w:t>
      </w:r>
      <w:r w:rsidRPr="00C935AC">
        <w:t xml:space="preserve">. Considering </w:t>
      </w:r>
      <w:r w:rsidR="00A1157E" w:rsidRPr="00C935AC">
        <w:t xml:space="preserve">the </w:t>
      </w:r>
      <w:r w:rsidRPr="00C935AC">
        <w:t>5G system internal clock</w:t>
      </w:r>
      <w:r w:rsidR="00D21E03" w:rsidRPr="00C935AC">
        <w:t xml:space="preserve"> being distributed throughout 5G network as shown in</w:t>
      </w:r>
      <w:r w:rsidR="002C3F83" w:rsidRPr="00C935AC">
        <w:t xml:space="preserve"> </w:t>
      </w:r>
      <w:r w:rsidR="00047E42" w:rsidRPr="00C935AC">
        <w:fldChar w:fldCharType="begin"/>
      </w:r>
      <w:r w:rsidR="00047E42" w:rsidRPr="00C935AC">
        <w:instrText xml:space="preserve"> REF _Ref20589546 \h  \* MERGEFORMAT </w:instrText>
      </w:r>
      <w:r w:rsidR="00047E42" w:rsidRPr="00C935AC">
        <w:fldChar w:fldCharType="separate"/>
      </w:r>
      <w:r w:rsidR="002F0925" w:rsidRPr="002F0925">
        <w:t>Figure 23</w:t>
      </w:r>
      <w:r w:rsidR="00047E42" w:rsidRPr="00C935AC">
        <w:fldChar w:fldCharType="end"/>
      </w:r>
      <w:r w:rsidR="00A1157E" w:rsidRPr="00C935AC">
        <w:t>,</w:t>
      </w:r>
      <w:r w:rsidR="00D21E03" w:rsidRPr="00C935AC">
        <w:t xml:space="preserve"> </w:t>
      </w:r>
      <w:r w:rsidR="000C5641" w:rsidRPr="00C935AC">
        <w:t xml:space="preserve">the </w:t>
      </w:r>
      <w:r w:rsidR="00D21E03" w:rsidRPr="00C935AC">
        <w:t xml:space="preserve">gNB acquires a reference time values, and it modifies the acquired time reference to </w:t>
      </w:r>
      <w:r w:rsidR="009B38DE" w:rsidRPr="00C935AC">
        <w:t xml:space="preserve">a </w:t>
      </w:r>
      <w:r w:rsidR="00D21E03" w:rsidRPr="00C935AC">
        <w:t xml:space="preserve">reference point </w:t>
      </w:r>
      <w:r w:rsidR="00993544" w:rsidRPr="00C935AC">
        <w:t xml:space="preserve">in </w:t>
      </w:r>
      <w:r w:rsidR="002167E2" w:rsidRPr="00C935AC">
        <w:t xml:space="preserve">the </w:t>
      </w:r>
      <w:r w:rsidR="00993544" w:rsidRPr="00C935AC">
        <w:t xml:space="preserve">system frame structure </w:t>
      </w:r>
      <w:r w:rsidR="00F02118" w:rsidRPr="00C935AC">
        <w:t xml:space="preserve">occurring </w:t>
      </w:r>
      <w:r w:rsidR="00993544" w:rsidRPr="00C935AC">
        <w:t xml:space="preserve">at </w:t>
      </w:r>
      <w:r w:rsidR="00151A9E" w:rsidRPr="00C935AC">
        <w:t xml:space="preserve">the </w:t>
      </w:r>
      <w:r w:rsidR="00993544" w:rsidRPr="00C935AC">
        <w:t xml:space="preserve">BS Antenna Reference Point (ARP). Further, </w:t>
      </w:r>
      <w:r w:rsidR="00F02118" w:rsidRPr="00C935AC">
        <w:t xml:space="preserve">this value indicating </w:t>
      </w:r>
      <w:r w:rsidR="00DD0837" w:rsidRPr="00C935AC">
        <w:t xml:space="preserve">the </w:t>
      </w:r>
      <w:r w:rsidR="00F02118" w:rsidRPr="00C935AC">
        <w:t xml:space="preserve">corresponding reference point (System Frame Number) </w:t>
      </w:r>
      <w:r w:rsidR="00993544" w:rsidRPr="00C935AC">
        <w:t>is embedded in the System Information Block (SIB) or RRC message which is further transmi</w:t>
      </w:r>
      <w:r w:rsidR="001743D3" w:rsidRPr="00C935AC">
        <w:t>t</w:t>
      </w:r>
      <w:r w:rsidR="00993544" w:rsidRPr="00C935AC">
        <w:t xml:space="preserve">ted to </w:t>
      </w:r>
      <w:r w:rsidR="001743D3" w:rsidRPr="00C935AC">
        <w:t xml:space="preserve">the </w:t>
      </w:r>
      <w:r w:rsidR="00993544" w:rsidRPr="00C935AC">
        <w:t xml:space="preserve">UE. The message also contains </w:t>
      </w:r>
      <w:r w:rsidR="00BB54B9" w:rsidRPr="00C935AC">
        <w:t xml:space="preserve">an </w:t>
      </w:r>
      <w:r w:rsidR="00993544" w:rsidRPr="00C935AC">
        <w:t xml:space="preserve">uncertainty value regarding the reference time application to the reference points. </w:t>
      </w:r>
      <w:r w:rsidR="00886EB1" w:rsidRPr="00C935AC">
        <w:t xml:space="preserve">This reference time received by </w:t>
      </w:r>
      <w:r w:rsidR="00BB54B9" w:rsidRPr="00C935AC">
        <w:t xml:space="preserve">the </w:t>
      </w:r>
      <w:r w:rsidR="00886EB1" w:rsidRPr="00C935AC">
        <w:t>UE is further used to perform egress timestamping for calculating residence time of gPTP message</w:t>
      </w:r>
      <w:r w:rsidR="00C012C1" w:rsidRPr="00C935AC">
        <w:t>s</w:t>
      </w:r>
      <w:r w:rsidR="00886EB1" w:rsidRPr="00C935AC">
        <w:t xml:space="preserve"> in the 5G system. </w:t>
      </w:r>
    </w:p>
    <w:p w14:paraId="32C80A59" w14:textId="77777777" w:rsidR="001637CE" w:rsidRPr="00C935AC" w:rsidRDefault="001637CE" w:rsidP="004668F5">
      <w:pPr>
        <w:pStyle w:val="berschrift3"/>
        <w:ind w:left="851" w:hanging="851"/>
      </w:pPr>
      <w:bookmarkStart w:id="101" w:name="_Toc24977711"/>
      <w:r w:rsidRPr="00C935AC">
        <w:lastRenderedPageBreak/>
        <w:t>Support for multiple TSN working domains</w:t>
      </w:r>
      <w:bookmarkEnd w:id="101"/>
      <w:r w:rsidRPr="00C935AC">
        <w:t xml:space="preserve"> </w:t>
      </w:r>
    </w:p>
    <w:p w14:paraId="3F41D206" w14:textId="1B4D3131" w:rsidR="002A7614" w:rsidRPr="00C935AC" w:rsidRDefault="00380058" w:rsidP="0028334C">
      <w:pPr>
        <w:jc w:val="both"/>
      </w:pPr>
      <w:r w:rsidRPr="00C935AC">
        <w:t xml:space="preserve">Various </w:t>
      </w:r>
      <w:r w:rsidR="008367A8" w:rsidRPr="00C935AC">
        <w:t xml:space="preserve">URLLC applications operating over </w:t>
      </w:r>
      <w:r w:rsidRPr="00C935AC">
        <w:t xml:space="preserve">the </w:t>
      </w:r>
      <w:r w:rsidR="008367A8" w:rsidRPr="00C935AC">
        <w:t>same networks can have conflicting timescale requirements. T</w:t>
      </w:r>
      <w:r w:rsidR="006C1542" w:rsidRPr="00C935AC">
        <w:t>SN support</w:t>
      </w:r>
      <w:r w:rsidRPr="00C935AC">
        <w:t>s</w:t>
      </w:r>
      <w:r w:rsidR="006C1542" w:rsidRPr="00C935AC">
        <w:t xml:space="preserve"> multiple time domain</w:t>
      </w:r>
      <w:r w:rsidR="002468A2" w:rsidRPr="00C935AC">
        <w:t>s</w:t>
      </w:r>
      <w:r w:rsidR="006C1542" w:rsidRPr="00C935AC">
        <w:t xml:space="preserve"> on </w:t>
      </w:r>
      <w:r w:rsidR="002468A2" w:rsidRPr="00C935AC">
        <w:t>the</w:t>
      </w:r>
      <w:r w:rsidR="006C1542" w:rsidRPr="00C935AC">
        <w:t xml:space="preserve"> same physical network by enabling multiple gPTP domain</w:t>
      </w:r>
      <w:r w:rsidR="003A48AF" w:rsidRPr="00C935AC">
        <w:t>s</w:t>
      </w:r>
      <w:r w:rsidR="002468A2" w:rsidRPr="00C935AC">
        <w:t>;</w:t>
      </w:r>
      <w:r w:rsidR="003A48AF" w:rsidRPr="00C935AC">
        <w:t xml:space="preserve"> each support</w:t>
      </w:r>
      <w:r w:rsidR="002468A2" w:rsidRPr="00C935AC">
        <w:t>s</w:t>
      </w:r>
      <w:r w:rsidR="003A48AF" w:rsidRPr="00C935AC">
        <w:t xml:space="preserve"> </w:t>
      </w:r>
      <w:r w:rsidR="0002057E" w:rsidRPr="00C935AC">
        <w:t>a</w:t>
      </w:r>
      <w:r w:rsidR="003A48AF" w:rsidRPr="00C935AC">
        <w:t xml:space="preserve"> separate industrial control application for instance</w:t>
      </w:r>
      <w:r w:rsidR="006C1542" w:rsidRPr="00C935AC">
        <w:t>.</w:t>
      </w:r>
      <w:r w:rsidR="003A48AF" w:rsidRPr="00C935AC">
        <w:t xml:space="preserve"> </w:t>
      </w:r>
      <w:r w:rsidR="001637CE" w:rsidRPr="00C935AC">
        <w:t>Each TSN working clock domain has its own gPTP message</w:t>
      </w:r>
      <w:r w:rsidR="00E275FE" w:rsidRPr="00C935AC">
        <w:t xml:space="preserve">s transmission </w:t>
      </w:r>
      <w:r w:rsidR="00792596" w:rsidRPr="00C935AC">
        <w:t xml:space="preserve">including a </w:t>
      </w:r>
      <w:r w:rsidR="00E275FE" w:rsidRPr="00C935AC">
        <w:t>domain number</w:t>
      </w:r>
      <w:r w:rsidR="004B1680" w:rsidRPr="00C935AC">
        <w:t xml:space="preserve"> and </w:t>
      </w:r>
      <w:r w:rsidR="00EE4184">
        <w:t>has its</w:t>
      </w:r>
      <w:r w:rsidR="004B1680" w:rsidRPr="00C935AC">
        <w:t xml:space="preserve"> own grand master reference clocks</w:t>
      </w:r>
      <w:r w:rsidR="00E275FE" w:rsidRPr="00C935AC">
        <w:t>.</w:t>
      </w:r>
      <w:r w:rsidR="000B45B5" w:rsidRPr="00C935AC">
        <w:t xml:space="preserve"> This domain number indicate</w:t>
      </w:r>
      <w:r w:rsidR="00792596" w:rsidRPr="00C935AC">
        <w:t>s the</w:t>
      </w:r>
      <w:r w:rsidR="000B45B5" w:rsidRPr="00C935AC">
        <w:t xml:space="preserve"> time domain of </w:t>
      </w:r>
      <w:r w:rsidR="00792596" w:rsidRPr="00C935AC">
        <w:t xml:space="preserve">the </w:t>
      </w:r>
      <w:r w:rsidR="000B45B5" w:rsidRPr="00C935AC">
        <w:t>gPTP message.</w:t>
      </w:r>
      <w:r w:rsidR="00E275FE" w:rsidRPr="00C935AC">
        <w:t xml:space="preserve"> </w:t>
      </w:r>
      <w:r w:rsidR="00E6279C" w:rsidRPr="00C935AC">
        <w:t xml:space="preserve">The </w:t>
      </w:r>
      <w:r w:rsidR="003A48AF" w:rsidRPr="00C935AC">
        <w:t>5G system support</w:t>
      </w:r>
      <w:r w:rsidR="00E6279C" w:rsidRPr="00C935AC">
        <w:t>s</w:t>
      </w:r>
      <w:r w:rsidR="003A48AF" w:rsidRPr="00C935AC">
        <w:t xml:space="preserve"> multiple </w:t>
      </w:r>
      <w:r w:rsidR="000B45B5" w:rsidRPr="00C935AC">
        <w:t>TSN working clock</w:t>
      </w:r>
      <w:r w:rsidR="003A48AF" w:rsidRPr="00C935AC">
        <w:t xml:space="preserve"> domain</w:t>
      </w:r>
      <w:r w:rsidR="000B45B5" w:rsidRPr="00C935AC">
        <w:t xml:space="preserve">s, at the edge of </w:t>
      </w:r>
      <w:r w:rsidR="008208E5" w:rsidRPr="00C935AC">
        <w:t xml:space="preserve">the </w:t>
      </w:r>
      <w:r w:rsidR="000B45B5" w:rsidRPr="00C935AC">
        <w:t xml:space="preserve">5G system NW-TT performs timestamping for the gPTP event message of all domains. UE on receiving gPTP messages, forwards all the message to DS-TT which performs egress timestamping for the gPTP event message for every external TSN working domain. </w:t>
      </w:r>
    </w:p>
    <w:p w14:paraId="5B22F3EA" w14:textId="77777777" w:rsidR="00C80F7E" w:rsidRPr="000A61B4" w:rsidRDefault="00D963D4" w:rsidP="00763712">
      <w:pPr>
        <w:pStyle w:val="berschrift2"/>
        <w:rPr>
          <w:lang w:val="en-GB"/>
        </w:rPr>
      </w:pPr>
      <w:bookmarkStart w:id="102" w:name="_Toc24977712"/>
      <w:r w:rsidRPr="000A61B4">
        <w:rPr>
          <w:lang w:val="en-GB"/>
        </w:rPr>
        <w:t>Positioning</w:t>
      </w:r>
      <w:bookmarkEnd w:id="102"/>
      <w:r w:rsidRPr="000A61B4">
        <w:rPr>
          <w:lang w:val="en-GB"/>
        </w:rPr>
        <w:t xml:space="preserve"> </w:t>
      </w:r>
    </w:p>
    <w:p w14:paraId="66F439A3" w14:textId="77777777" w:rsidR="008F6265" w:rsidRPr="00C935AC" w:rsidRDefault="00702FCE" w:rsidP="0028334C">
      <w:pPr>
        <w:jc w:val="both"/>
      </w:pPr>
      <w:r w:rsidRPr="000A61B4">
        <w:t xml:space="preserve">Positioning in 5G offers huge benefits for use cases like Industry 4.0. These benefits are grounded on improvements in accuracy and availability due to a larger bandwidth of higher frequencies and dense deployments. </w:t>
      </w:r>
      <w:r w:rsidRPr="00C935AC">
        <w:t>To actually calculate the position of an object one can choose between several measurement principles. The most common ones are timing based estimation using Time Difference Of Arrival (TDOA) or Round Trip Time (RTT) methods, Direction based estimation (DoA) based on AoA (Angle of Arrival) or AoD (Angle of Departure) measurements and Received Signal Strength based Estimation (RSSI). LTE supports TDOA techniques in Uplink (UTDOA) and Downlink (OTDOA) as well as Enhanced Cell ID (E-CID) which mainly includes RTT, AoA and RSSI measurements. These approaches will be also supported by NR and extended to include new measurements like AoD estimation with beam sweeping and extend other procedures like multi-RTT to enable efficient RTT measurements with neighboring cells.</w:t>
      </w:r>
    </w:p>
    <w:p w14:paraId="4254160E" w14:textId="77777777" w:rsidR="007B55A3" w:rsidRPr="00C935AC" w:rsidRDefault="007B55A3" w:rsidP="007B55A3">
      <w:pPr>
        <w:pStyle w:val="berschrift3"/>
        <w:ind w:left="720"/>
      </w:pPr>
      <w:bookmarkStart w:id="103" w:name="_Toc24977713"/>
      <w:r w:rsidRPr="00C935AC">
        <w:t>Positioning methods in a nutshell</w:t>
      </w:r>
      <w:bookmarkEnd w:id="103"/>
    </w:p>
    <w:p w14:paraId="2EDEE9E2" w14:textId="77777777" w:rsidR="007B55A3" w:rsidRPr="000A61B4" w:rsidRDefault="007B55A3" w:rsidP="002335DF">
      <w:pPr>
        <w:jc w:val="both"/>
      </w:pPr>
    </w:p>
    <w:p w14:paraId="38BF51ED" w14:textId="7B64F14D" w:rsidR="007B55A3" w:rsidRPr="00C935AC" w:rsidRDefault="007B55A3" w:rsidP="002335DF">
      <w:pPr>
        <w:jc w:val="both"/>
      </w:pPr>
      <w:r w:rsidRPr="000A61B4">
        <w:t xml:space="preserve">Positioning methods for mobile networks can be categorized into </w:t>
      </w:r>
      <w:r w:rsidR="00493ED7" w:rsidRPr="000A61B4">
        <w:t>Radio Access Technology (</w:t>
      </w:r>
      <w:r w:rsidRPr="000A61B4">
        <w:t>RAT</w:t>
      </w:r>
      <w:r w:rsidR="00493ED7" w:rsidRPr="000A61B4">
        <w:t>)</w:t>
      </w:r>
      <w:r w:rsidRPr="000A61B4">
        <w:t xml:space="preserve">-dependent and RAT-independent techniques. RAT-dependent techniques rely on measurements carried out by the Radio Access Network </w:t>
      </w:r>
      <w:r w:rsidRPr="00C935AC">
        <w:t>(RAN) on its own using the 3GPP air interface, e.g. E-CID, OTDOA, UTDOA estimation or AoA measured at the base station in case the necessary antenna configuration is supported. RAT-independent techniques are methods that are 3GPP external, like</w:t>
      </w:r>
      <w:r w:rsidR="002C05B2" w:rsidRPr="00C935AC">
        <w:t xml:space="preserve"> satellite systems</w:t>
      </w:r>
      <w:r w:rsidRPr="00C935AC">
        <w:t xml:space="preserve"> GNSS/A-GNSS/RTK, WLAN, Bluetooth, inertial sensors and barometric sensors. RAT-independent techniques may be integrated into positioning schemes depending on the capabilities</w:t>
      </w:r>
      <w:r w:rsidRPr="00C935AC" w:rsidDel="00F73F0E">
        <w:t xml:space="preserve"> </w:t>
      </w:r>
      <w:r w:rsidRPr="00C935AC">
        <w:t>of the UE. The main characteristics of the RAT-dependent technologies are summarized in the following.</w:t>
      </w:r>
    </w:p>
    <w:p w14:paraId="1EB6CE3C" w14:textId="77777777" w:rsidR="00263233" w:rsidRPr="00C935AC" w:rsidRDefault="00263233" w:rsidP="00263233">
      <w:pPr>
        <w:jc w:val="both"/>
        <w:rPr>
          <w:sz w:val="20"/>
          <w:szCs w:val="20"/>
        </w:rPr>
      </w:pPr>
    </w:p>
    <w:p w14:paraId="6612A52B" w14:textId="77777777" w:rsidR="007B55A3" w:rsidRPr="00C935AC" w:rsidRDefault="007B55A3" w:rsidP="007B55A3">
      <w:pPr>
        <w:rPr>
          <w:b/>
          <w:sz w:val="20"/>
          <w:szCs w:val="20"/>
        </w:rPr>
      </w:pPr>
      <w:r w:rsidRPr="00C935AC">
        <w:rPr>
          <w:b/>
          <w:sz w:val="20"/>
          <w:szCs w:val="20"/>
        </w:rPr>
        <w:t xml:space="preserve">Timing based </w:t>
      </w:r>
      <w:r w:rsidR="00E02E3C" w:rsidRPr="00C935AC">
        <w:rPr>
          <w:b/>
          <w:sz w:val="20"/>
          <w:szCs w:val="20"/>
        </w:rPr>
        <w:t>e</w:t>
      </w:r>
      <w:r w:rsidRPr="00C935AC">
        <w:rPr>
          <w:b/>
          <w:sz w:val="20"/>
          <w:szCs w:val="20"/>
        </w:rPr>
        <w:t>stimation (TOA)</w:t>
      </w:r>
    </w:p>
    <w:p w14:paraId="7457467F" w14:textId="77777777" w:rsidR="00263233" w:rsidRPr="00C935AC" w:rsidRDefault="007B55A3" w:rsidP="00DF3B95">
      <w:pPr>
        <w:jc w:val="both"/>
      </w:pPr>
      <w:r w:rsidRPr="00C935AC">
        <w:t xml:space="preserve">Principle: The concept of timing based estimation requires measuring the propagation time from the transmitter to the receiver, to be specific between the antennas of the respective devices. The propagation time of the radio wave is directly proportional to the distance that it travels. By multiplying it with the speed of light the distance between, e.g. a mobile terminal (UE) and a base station (gNB) is obtained. In order to measure the propagation time directly from the TOA measurement, the transmission time relative to the receiver clock must be known. This requires that clocks at the transmitters and receivers should be synchronized. </w:t>
      </w:r>
    </w:p>
    <w:p w14:paraId="53387B35" w14:textId="77777777" w:rsidR="00B8457E" w:rsidRPr="00C935AC" w:rsidRDefault="00B8457E" w:rsidP="00B22D80">
      <w:pPr>
        <w:jc w:val="both"/>
        <w:rPr>
          <w:b/>
          <w:sz w:val="20"/>
          <w:szCs w:val="20"/>
        </w:rPr>
      </w:pPr>
    </w:p>
    <w:p w14:paraId="38DB90DF" w14:textId="77777777" w:rsidR="007B55A3" w:rsidRPr="00C935AC" w:rsidRDefault="007B55A3" w:rsidP="00B22D80">
      <w:pPr>
        <w:jc w:val="both"/>
        <w:rPr>
          <w:b/>
          <w:sz w:val="20"/>
          <w:szCs w:val="20"/>
        </w:rPr>
      </w:pPr>
      <w:r w:rsidRPr="00C935AC">
        <w:rPr>
          <w:b/>
          <w:sz w:val="20"/>
          <w:szCs w:val="20"/>
        </w:rPr>
        <w:t>Observed time difference of arrival OTDOA (DL-TDOA)</w:t>
      </w:r>
    </w:p>
    <w:p w14:paraId="5A519513" w14:textId="6A8A0245" w:rsidR="007B55A3" w:rsidRPr="00C935AC" w:rsidRDefault="007B55A3" w:rsidP="00DF3B95">
      <w:pPr>
        <w:jc w:val="both"/>
      </w:pPr>
      <w:r w:rsidRPr="00C935AC">
        <w:t>Principle: The UE measures the TOA from the received DL-PRS transmitted from multiple synchronized gNBs. The UE then reports the Reference Signal Time Difference</w:t>
      </w:r>
      <w:r w:rsidR="0003187C" w:rsidRPr="00C935AC">
        <w:t xml:space="preserve"> (RSTD</w:t>
      </w:r>
      <w:r w:rsidRPr="00C935AC">
        <w:t>) to the Location Management Function</w:t>
      </w:r>
      <w:r w:rsidR="0003187C" w:rsidRPr="00C935AC">
        <w:t xml:space="preserve"> (LMF</w:t>
      </w:r>
      <w:r w:rsidRPr="00C935AC">
        <w:t>). At least th</w:t>
      </w:r>
      <w:r w:rsidR="00B258FF">
        <w:t>r</w:t>
      </w:r>
      <w:r w:rsidRPr="00C935AC">
        <w:t>ee RSTDs measurement</w:t>
      </w:r>
      <w:r w:rsidR="00B258FF">
        <w:t>s</w:t>
      </w:r>
      <w:r w:rsidRPr="00C935AC">
        <w:t xml:space="preserve"> are needed to determine an unambiguous UE position. DL-TDOA is an efficient method if many UEs in an area must be localized or when UL signal cannot be received from enough neighboring gNBs/</w:t>
      </w:r>
      <w:r w:rsidR="000902DB" w:rsidRPr="00C935AC">
        <w:t>Transmission Reception Point</w:t>
      </w:r>
      <w:r w:rsidR="0003187C" w:rsidRPr="00C935AC">
        <w:t xml:space="preserve"> (TRPs</w:t>
      </w:r>
      <w:r w:rsidR="000902DB" w:rsidRPr="00C935AC">
        <w:t>)</w:t>
      </w:r>
      <w:r w:rsidRPr="00C935AC">
        <w:t xml:space="preserve">. Due to processing gain of the PRS and the high transmit power in DL, UEs with challenging channel </w:t>
      </w:r>
      <w:r w:rsidR="000902DB" w:rsidRPr="00C935AC">
        <w:t xml:space="preserve">conditioning </w:t>
      </w:r>
      <w:r w:rsidRPr="00C935AC">
        <w:t>can still be detected. On the other hand, DL-TDOA requires “always on broadcast signals” from all gNBs/TRPs in the positioning area.</w:t>
      </w:r>
    </w:p>
    <w:p w14:paraId="06D0E07C" w14:textId="77777777" w:rsidR="00B8457E" w:rsidRPr="00C935AC" w:rsidRDefault="00B8457E" w:rsidP="00DF3B95">
      <w:pPr>
        <w:jc w:val="both"/>
        <w:rPr>
          <w:b/>
        </w:rPr>
      </w:pPr>
    </w:p>
    <w:p w14:paraId="16409BB6" w14:textId="77777777" w:rsidR="007B55A3" w:rsidRPr="00C935AC" w:rsidRDefault="007B55A3" w:rsidP="00B22D80">
      <w:pPr>
        <w:jc w:val="both"/>
        <w:rPr>
          <w:b/>
          <w:sz w:val="20"/>
          <w:szCs w:val="20"/>
        </w:rPr>
      </w:pPr>
      <w:r w:rsidRPr="00C935AC">
        <w:rPr>
          <w:b/>
          <w:sz w:val="20"/>
          <w:szCs w:val="20"/>
        </w:rPr>
        <w:t>Uplink time difference of arrival UTDOA (UL-TDOA)</w:t>
      </w:r>
    </w:p>
    <w:p w14:paraId="47A26477" w14:textId="77777777" w:rsidR="007B55A3" w:rsidRPr="00C935AC" w:rsidRDefault="007B55A3" w:rsidP="00DF3B95">
      <w:pPr>
        <w:jc w:val="both"/>
      </w:pPr>
      <w:r w:rsidRPr="00C935AC">
        <w:lastRenderedPageBreak/>
        <w:t xml:space="preserve">Principle: UE transmits UL-PRS signal (SRS, for example). The UL-PRS signal is received by many receiving units. Each gNB reports to the LMF the TOA relative to a common reference time. UTDOA has a very low processing complexity and power consumption in UE and the position update rate can be adjusted individually for each UE (e.g. depending on the speed of the device). Higher performance schemes (e.g. industrial applications with high accuracy indoor positioning) can be supported. But required resources used for UL-PRS may become high if many UEs are located. </w:t>
      </w:r>
    </w:p>
    <w:p w14:paraId="3BF510C8" w14:textId="77777777" w:rsidR="007B55A3" w:rsidRPr="00C935AC" w:rsidRDefault="007B55A3" w:rsidP="007B55A3">
      <w:pPr>
        <w:rPr>
          <w:sz w:val="20"/>
          <w:szCs w:val="20"/>
        </w:rPr>
      </w:pPr>
    </w:p>
    <w:p w14:paraId="4391A38B" w14:textId="77777777" w:rsidR="007B55A3" w:rsidRPr="00C935AC" w:rsidRDefault="007B55A3" w:rsidP="007B55A3">
      <w:pPr>
        <w:rPr>
          <w:b/>
          <w:sz w:val="20"/>
          <w:szCs w:val="20"/>
        </w:rPr>
      </w:pPr>
      <w:r w:rsidRPr="00C935AC">
        <w:rPr>
          <w:b/>
          <w:sz w:val="20"/>
          <w:szCs w:val="20"/>
        </w:rPr>
        <w:t xml:space="preserve">Direction based </w:t>
      </w:r>
      <w:r w:rsidR="0003187C" w:rsidRPr="00C935AC">
        <w:rPr>
          <w:b/>
          <w:sz w:val="20"/>
          <w:szCs w:val="20"/>
        </w:rPr>
        <w:t>e</w:t>
      </w:r>
      <w:r w:rsidRPr="00C935AC">
        <w:rPr>
          <w:b/>
          <w:sz w:val="20"/>
          <w:szCs w:val="20"/>
        </w:rPr>
        <w:t>stimation (DoA)</w:t>
      </w:r>
    </w:p>
    <w:p w14:paraId="453BF1FF" w14:textId="6AE66EE8" w:rsidR="007B55A3" w:rsidRPr="00C935AC" w:rsidRDefault="007B55A3" w:rsidP="00DF3B95">
      <w:pPr>
        <w:jc w:val="both"/>
      </w:pPr>
      <w:r w:rsidRPr="00C935AC">
        <w:t>Principle: Direction estimation in uplink or downlink is per definition network centric as it is based on multiple antenna gNB capability to position a mobile user. For uplink, the gNB measures the AoA of the reference signal transmitted from a</w:t>
      </w:r>
      <w:r w:rsidR="0003187C" w:rsidRPr="00C935AC">
        <w:t>n</w:t>
      </w:r>
      <w:r w:rsidRPr="00C935AC">
        <w:t xml:space="preserve"> UE. The gNB forwards the AoA measureme</w:t>
      </w:r>
      <w:r w:rsidR="00B258FF">
        <w:t>n</w:t>
      </w:r>
      <w:r w:rsidRPr="00C935AC">
        <w:t xml:space="preserve">ts to the LMF, which can be combined with RTT measurements of the serving cell or with AoA measurements from the neighboring cells to determine the UE position. For downlink, Angle of </w:t>
      </w:r>
      <w:r w:rsidR="0003187C" w:rsidRPr="00C935AC">
        <w:t>D</w:t>
      </w:r>
      <w:r w:rsidRPr="00C935AC">
        <w:t>eparture (AoD) is an approach which uses the knowledge of mult</w:t>
      </w:r>
      <w:r w:rsidR="00B258FF">
        <w:t>i</w:t>
      </w:r>
      <w:r w:rsidRPr="00C935AC">
        <w:t xml:space="preserve">ple beam directions at the gNB antenna side together with the UE measurements (ex. RSRP) of the different beams. </w:t>
      </w:r>
    </w:p>
    <w:p w14:paraId="27BFB00F" w14:textId="77777777" w:rsidR="007B55A3" w:rsidRPr="00C935AC" w:rsidRDefault="007B55A3" w:rsidP="007B55A3">
      <w:pPr>
        <w:rPr>
          <w:sz w:val="20"/>
          <w:szCs w:val="20"/>
        </w:rPr>
      </w:pPr>
    </w:p>
    <w:p w14:paraId="7FD202EA" w14:textId="77777777" w:rsidR="007B55A3" w:rsidRPr="00C935AC" w:rsidRDefault="007B55A3" w:rsidP="007B55A3">
      <w:pPr>
        <w:rPr>
          <w:b/>
          <w:sz w:val="20"/>
          <w:szCs w:val="20"/>
        </w:rPr>
      </w:pPr>
      <w:r w:rsidRPr="00C935AC">
        <w:rPr>
          <w:b/>
          <w:sz w:val="20"/>
          <w:szCs w:val="20"/>
        </w:rPr>
        <w:t>Round trip Time (RTT)</w:t>
      </w:r>
    </w:p>
    <w:p w14:paraId="36C6D88C" w14:textId="77777777" w:rsidR="007B55A3" w:rsidRPr="00C935AC" w:rsidRDefault="007B55A3" w:rsidP="00DF3B95">
      <w:pPr>
        <w:jc w:val="both"/>
        <w:rPr>
          <w:lang w:eastAsia="zh-CN"/>
        </w:rPr>
      </w:pPr>
      <w:r w:rsidRPr="00C935AC">
        <w:t xml:space="preserve">Principle: In LTE, the RTT procedure can be performed using the timing advance procedure for E-CID. This implies the use of </w:t>
      </w:r>
      <w:r w:rsidRPr="00C935AC">
        <w:rPr>
          <w:lang w:eastAsia="zh-CN"/>
        </w:rPr>
        <w:t xml:space="preserve">time difference measurement to compute the distance between the two ranging devices. Three distance measurements are needed between the UE and different gNBs in order to apply unambiguous RTT-based positioning. However in LTE, the time difference measurements are restricted to the serving eNB and cannot be performed simultaneously for multiple eNB. In NR, the procedure will highly likely be introduced to support Round-trip time (RTT) with one or more neighbouring gNBs for NR DL and UL positioning. </w:t>
      </w:r>
    </w:p>
    <w:p w14:paraId="056E5159" w14:textId="77777777" w:rsidR="00E02E3C" w:rsidRPr="00C935AC" w:rsidRDefault="00E02E3C" w:rsidP="00DF3B95">
      <w:pPr>
        <w:jc w:val="both"/>
        <w:rPr>
          <w:lang w:eastAsia="zh-CN"/>
        </w:rPr>
      </w:pPr>
    </w:p>
    <w:p w14:paraId="743378AE" w14:textId="77777777" w:rsidR="00F63768" w:rsidRPr="00C935AC" w:rsidRDefault="007B55A3" w:rsidP="00DF3B95">
      <w:pPr>
        <w:jc w:val="both"/>
      </w:pPr>
      <w:r w:rsidRPr="00C935AC">
        <w:rPr>
          <w:lang w:eastAsia="zh-CN"/>
        </w:rPr>
        <w:t>Compared to TDOA, RTT has the advantage that no tight synchronization is required between involved positioning infrastructure. This comes at the expense of extra signaling when compared to TDOA where one-way transmission is sufficient to find the device position.</w:t>
      </w:r>
    </w:p>
    <w:p w14:paraId="75A991A3" w14:textId="77777777" w:rsidR="00F63768" w:rsidRPr="00C935AC" w:rsidRDefault="006464E1" w:rsidP="00F63768">
      <w:pPr>
        <w:pStyle w:val="berschrift3"/>
        <w:ind w:left="720"/>
      </w:pPr>
      <w:bookmarkStart w:id="104" w:name="_Toc24977714"/>
      <w:r w:rsidRPr="00C935AC">
        <w:t>Features with impact on positioning performance</w:t>
      </w:r>
      <w:bookmarkEnd w:id="104"/>
      <w:r w:rsidRPr="00C935AC">
        <w:t xml:space="preserve"> </w:t>
      </w:r>
    </w:p>
    <w:p w14:paraId="0544FFBF" w14:textId="77777777" w:rsidR="00F63768" w:rsidRPr="00C935AC" w:rsidRDefault="00F63768" w:rsidP="00F63768"/>
    <w:p w14:paraId="4313FAA8" w14:textId="77777777" w:rsidR="00F63768" w:rsidRPr="00C935AC" w:rsidRDefault="00F63768" w:rsidP="00DF3B95">
      <w:pPr>
        <w:jc w:val="both"/>
      </w:pPr>
      <w:r w:rsidRPr="00C935AC">
        <w:t>Each positioning method has its own pros and cons. In the list below you can find a short overview of the features that have an actual impact on the positioning performance.</w:t>
      </w:r>
    </w:p>
    <w:p w14:paraId="7083E8AD" w14:textId="77777777" w:rsidR="00F63768" w:rsidRPr="00C935AC" w:rsidRDefault="00F63768" w:rsidP="00DF3B95">
      <w:pPr>
        <w:jc w:val="both"/>
      </w:pPr>
    </w:p>
    <w:p w14:paraId="0F823966" w14:textId="7730BA4E" w:rsidR="00F63768" w:rsidRPr="00C935AC" w:rsidRDefault="00F63768" w:rsidP="00DF3B95">
      <w:pPr>
        <w:ind w:left="708"/>
        <w:jc w:val="both"/>
      </w:pPr>
      <w:r w:rsidRPr="00424211">
        <w:rPr>
          <w:noProof/>
          <w:lang w:eastAsia="en-GB"/>
        </w:rPr>
        <w:drawing>
          <wp:anchor distT="0" distB="0" distL="114300" distR="114300" simplePos="0" relativeHeight="251658242" behindDoc="1" locked="0" layoutInCell="1" allowOverlap="1" wp14:anchorId="5954E4B2" wp14:editId="28D657E2">
            <wp:simplePos x="0" y="0"/>
            <wp:positionH relativeFrom="column">
              <wp:posOffset>-43180</wp:posOffset>
            </wp:positionH>
            <wp:positionV relativeFrom="paragraph">
              <wp:posOffset>53975</wp:posOffset>
            </wp:positionV>
            <wp:extent cx="457200" cy="231494"/>
            <wp:effectExtent l="0" t="0" r="0" b="0"/>
            <wp:wrapNone/>
            <wp:docPr id="15" name="Grafik 12" descr="C:\Users\foerstms\AppData\Local\Microsoft\Windows\INetCache\Content.Word\Bandbre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oerstms\AppData\Local\Microsoft\Windows\INetCache\Content.Word\Bandbreite.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 cy="231494"/>
                    </a:xfrm>
                    <a:prstGeom prst="rect">
                      <a:avLst/>
                    </a:prstGeom>
                    <a:noFill/>
                    <a:ln>
                      <a:noFill/>
                    </a:ln>
                  </pic:spPr>
                </pic:pic>
              </a:graphicData>
            </a:graphic>
          </wp:anchor>
        </w:drawing>
      </w:r>
      <w:r w:rsidRPr="00C935AC">
        <w:rPr>
          <w:b/>
        </w:rPr>
        <w:t>Signal Bandwidth</w:t>
      </w:r>
      <w:r w:rsidRPr="00C935AC">
        <w:t xml:space="preserve"> </w:t>
      </w:r>
      <w:r w:rsidR="00083F14" w:rsidRPr="00C935AC">
        <w:t xml:space="preserve">- </w:t>
      </w:r>
      <w:r w:rsidR="000902DB" w:rsidRPr="00C935AC">
        <w:t xml:space="preserve"> A wider bandwidth offers higher TOA resolution and helps to resolve multipath inaccuracies in certain scenarios. Improves positioning accuracy </w:t>
      </w:r>
      <w:r w:rsidR="00155460">
        <w:t xml:space="preserve">especially for time-based systems. </w:t>
      </w:r>
      <w:r w:rsidR="00155460" w:rsidRPr="00C935AC">
        <w:t xml:space="preserve"> </w:t>
      </w:r>
    </w:p>
    <w:p w14:paraId="11E0BDF9" w14:textId="77777777" w:rsidR="00F63768" w:rsidRPr="00C935AC" w:rsidRDefault="00F63768" w:rsidP="00DF3B95">
      <w:pPr>
        <w:jc w:val="both"/>
      </w:pPr>
    </w:p>
    <w:p w14:paraId="75E4AA9B" w14:textId="77777777" w:rsidR="00F63768" w:rsidRPr="00C935AC" w:rsidRDefault="00F63768" w:rsidP="00DF3B95">
      <w:pPr>
        <w:ind w:left="708"/>
        <w:jc w:val="both"/>
      </w:pPr>
      <w:r w:rsidRPr="00424211">
        <w:rPr>
          <w:noProof/>
          <w:lang w:eastAsia="en-GB"/>
        </w:rPr>
        <w:drawing>
          <wp:anchor distT="0" distB="0" distL="114300" distR="114300" simplePos="0" relativeHeight="251658243" behindDoc="1" locked="0" layoutInCell="1" allowOverlap="1" wp14:anchorId="41F65411" wp14:editId="2203D749">
            <wp:simplePos x="0" y="0"/>
            <wp:positionH relativeFrom="margin">
              <wp:posOffset>20758</wp:posOffset>
            </wp:positionH>
            <wp:positionV relativeFrom="paragraph">
              <wp:posOffset>11438</wp:posOffset>
            </wp:positionV>
            <wp:extent cx="334010" cy="266536"/>
            <wp:effectExtent l="19050" t="57150" r="0" b="76835"/>
            <wp:wrapNone/>
            <wp:docPr id="16" name="Grafik 13" descr="C:\Users\foerstms\AppData\Local\Microsoft\Windows\INetCache\Content.Word\Synchroniz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oerstms\AppData\Local\Microsoft\Windows\INetCache\Content.Word\Synchronizati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rot="2414552">
                      <a:off x="0" y="0"/>
                      <a:ext cx="336990" cy="268914"/>
                    </a:xfrm>
                    <a:prstGeom prst="rect">
                      <a:avLst/>
                    </a:prstGeom>
                    <a:noFill/>
                    <a:ln>
                      <a:noFill/>
                    </a:ln>
                  </pic:spPr>
                </pic:pic>
              </a:graphicData>
            </a:graphic>
          </wp:anchor>
        </w:drawing>
      </w:r>
      <w:r w:rsidRPr="00C935AC">
        <w:rPr>
          <w:b/>
        </w:rPr>
        <w:t>Network Synchronization</w:t>
      </w:r>
      <w:r w:rsidRPr="00C935AC">
        <w:t xml:space="preserve"> – for ambit</w:t>
      </w:r>
      <w:r w:rsidR="00B258FF">
        <w:t>i</w:t>
      </w:r>
      <w:r w:rsidRPr="00C935AC">
        <w:t>ous time-based positioning systems the synchronization between gNBs has to be in the order of nanoseconds or even a fraction of a nanosecond.</w:t>
      </w:r>
    </w:p>
    <w:p w14:paraId="60720281" w14:textId="77777777" w:rsidR="00F63768" w:rsidRPr="00C935AC" w:rsidRDefault="00F63768" w:rsidP="00DF3B95">
      <w:pPr>
        <w:jc w:val="both"/>
      </w:pPr>
      <w:r w:rsidRPr="00424211">
        <w:rPr>
          <w:noProof/>
          <w:lang w:eastAsia="en-GB"/>
        </w:rPr>
        <w:drawing>
          <wp:anchor distT="0" distB="0" distL="114300" distR="114300" simplePos="0" relativeHeight="251658244" behindDoc="1" locked="0" layoutInCell="1" allowOverlap="1" wp14:anchorId="0866CD76" wp14:editId="6AE4D559">
            <wp:simplePos x="0" y="0"/>
            <wp:positionH relativeFrom="column">
              <wp:posOffset>63500</wp:posOffset>
            </wp:positionH>
            <wp:positionV relativeFrom="paragraph">
              <wp:posOffset>67005</wp:posOffset>
            </wp:positionV>
            <wp:extent cx="231127" cy="443611"/>
            <wp:effectExtent l="0" t="0" r="0" b="0"/>
            <wp:wrapNone/>
            <wp:docPr id="17" name="Grafik 14" descr="Multip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ultipath"/>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1127" cy="443611"/>
                    </a:xfrm>
                    <a:prstGeom prst="rect">
                      <a:avLst/>
                    </a:prstGeom>
                    <a:noFill/>
                    <a:ln>
                      <a:noFill/>
                    </a:ln>
                  </pic:spPr>
                </pic:pic>
              </a:graphicData>
            </a:graphic>
          </wp:anchor>
        </w:drawing>
      </w:r>
    </w:p>
    <w:p w14:paraId="10D6F4FE" w14:textId="23683BA6" w:rsidR="00F63768" w:rsidRPr="00C935AC" w:rsidRDefault="00F63768" w:rsidP="00DF3B95">
      <w:pPr>
        <w:ind w:left="708"/>
        <w:jc w:val="both"/>
      </w:pPr>
      <w:r w:rsidRPr="00C935AC">
        <w:rPr>
          <w:b/>
        </w:rPr>
        <w:t>Multipath Propagation</w:t>
      </w:r>
      <w:r w:rsidRPr="00C935AC">
        <w:t xml:space="preserve"> – the separation or identification of the multipath and the </w:t>
      </w:r>
      <w:r w:rsidR="00E02E3C" w:rsidRPr="00C935AC">
        <w:t>Line of Sight (</w:t>
      </w:r>
      <w:r w:rsidRPr="00C935AC">
        <w:t>LOS</w:t>
      </w:r>
      <w:r w:rsidR="00E02E3C" w:rsidRPr="00C935AC">
        <w:t xml:space="preserve">) </w:t>
      </w:r>
      <w:r w:rsidRPr="00C935AC">
        <w:t>path plays a central role for the performance of positioning systems</w:t>
      </w:r>
    </w:p>
    <w:p w14:paraId="21817DDB" w14:textId="77777777" w:rsidR="00F63768" w:rsidRPr="00C935AC" w:rsidRDefault="00F63768" w:rsidP="00DF3B95">
      <w:pPr>
        <w:jc w:val="both"/>
      </w:pPr>
    </w:p>
    <w:p w14:paraId="7FC5FC44" w14:textId="77777777" w:rsidR="00F63768" w:rsidRPr="00C935AC" w:rsidRDefault="00F63768" w:rsidP="00DF3B95">
      <w:pPr>
        <w:ind w:left="708"/>
        <w:jc w:val="both"/>
      </w:pPr>
      <w:r w:rsidRPr="00424211">
        <w:rPr>
          <w:noProof/>
          <w:lang w:eastAsia="en-GB"/>
        </w:rPr>
        <w:drawing>
          <wp:anchor distT="0" distB="0" distL="114300" distR="114300" simplePos="0" relativeHeight="251658245" behindDoc="1" locked="0" layoutInCell="1" allowOverlap="1" wp14:anchorId="67D99AFC" wp14:editId="221BA5DE">
            <wp:simplePos x="0" y="0"/>
            <wp:positionH relativeFrom="column">
              <wp:posOffset>56185</wp:posOffset>
            </wp:positionH>
            <wp:positionV relativeFrom="paragraph">
              <wp:posOffset>4445</wp:posOffset>
            </wp:positionV>
            <wp:extent cx="260858" cy="444977"/>
            <wp:effectExtent l="0" t="0" r="6350" b="0"/>
            <wp:wrapNone/>
            <wp:docPr id="18" name="Grafik 20" descr="C:\Users\foerstms\AppData\Local\Microsoft\Windows\INetCache\Content.Word\Anten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oerstms\AppData\Local\Microsoft\Windows\INetCache\Content.Word\Antenna.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flipH="1">
                      <a:off x="0" y="0"/>
                      <a:ext cx="260858" cy="444977"/>
                    </a:xfrm>
                    <a:prstGeom prst="rect">
                      <a:avLst/>
                    </a:prstGeom>
                    <a:noFill/>
                    <a:ln>
                      <a:noFill/>
                    </a:ln>
                  </pic:spPr>
                </pic:pic>
              </a:graphicData>
            </a:graphic>
          </wp:anchor>
        </w:drawing>
      </w:r>
      <w:r w:rsidRPr="00C935AC">
        <w:rPr>
          <w:b/>
        </w:rPr>
        <w:t>Antenna Imperfections</w:t>
      </w:r>
      <w:r w:rsidRPr="00C935AC">
        <w:t xml:space="preserve"> – many </w:t>
      </w:r>
      <w:r w:rsidR="00AC5B29" w:rsidRPr="00C935AC">
        <w:t xml:space="preserve">AoA </w:t>
      </w:r>
      <w:r w:rsidRPr="00C935AC">
        <w:t>estimations take the antenna geometry into account. This may cause deterioration in performance if the location of the antenna elements is not precisely known.</w:t>
      </w:r>
    </w:p>
    <w:p w14:paraId="696BC85E" w14:textId="77777777" w:rsidR="00F63768" w:rsidRPr="00C935AC" w:rsidRDefault="00DF3B95" w:rsidP="00DF3B95">
      <w:pPr>
        <w:jc w:val="both"/>
      </w:pPr>
      <w:r w:rsidRPr="00C935AC">
        <w:tab/>
      </w:r>
    </w:p>
    <w:p w14:paraId="66F2AE2A" w14:textId="77777777" w:rsidR="00F63768" w:rsidRPr="00C935AC" w:rsidRDefault="00F63768" w:rsidP="00DF3B95">
      <w:pPr>
        <w:ind w:left="708"/>
        <w:jc w:val="both"/>
      </w:pPr>
      <w:r w:rsidRPr="00424211">
        <w:rPr>
          <w:noProof/>
          <w:lang w:eastAsia="en-GB"/>
        </w:rPr>
        <w:drawing>
          <wp:anchor distT="0" distB="0" distL="114300" distR="114300" simplePos="0" relativeHeight="251658246" behindDoc="1" locked="0" layoutInCell="1" allowOverlap="1" wp14:anchorId="19B6F3D7" wp14:editId="1AB54FCE">
            <wp:simplePos x="0" y="0"/>
            <wp:positionH relativeFrom="margin">
              <wp:posOffset>-635</wp:posOffset>
            </wp:positionH>
            <wp:positionV relativeFrom="paragraph">
              <wp:posOffset>5309</wp:posOffset>
            </wp:positionV>
            <wp:extent cx="411920" cy="321539"/>
            <wp:effectExtent l="0" t="0" r="7620" b="2540"/>
            <wp:wrapNone/>
            <wp:docPr id="22" name="Grafik 21" descr="C:\Users\foerstms\AppData\Local\Microsoft\Windows\INetCache\Content.Word\Mov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oerstms\AppData\Local\Microsoft\Windows\INetCache\Content.Word\Movement.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1920" cy="321539"/>
                    </a:xfrm>
                    <a:prstGeom prst="rect">
                      <a:avLst/>
                    </a:prstGeom>
                    <a:noFill/>
                    <a:ln>
                      <a:noFill/>
                    </a:ln>
                  </pic:spPr>
                </pic:pic>
              </a:graphicData>
            </a:graphic>
          </wp:anchor>
        </w:drawing>
      </w:r>
      <w:r w:rsidRPr="00C935AC">
        <w:rPr>
          <w:b/>
        </w:rPr>
        <w:t>Movement</w:t>
      </w:r>
      <w:r w:rsidRPr="00C935AC">
        <w:t xml:space="preserve"> – principles that exploit measurements over a long period of time are sensitive to movement e.g. </w:t>
      </w:r>
      <w:r w:rsidR="00AC5B29" w:rsidRPr="00C935AC">
        <w:t xml:space="preserve"> AoA</w:t>
      </w:r>
      <w:r w:rsidRPr="00C935AC">
        <w:t>change.</w:t>
      </w:r>
    </w:p>
    <w:p w14:paraId="0710704E" w14:textId="77777777" w:rsidR="00083F14" w:rsidRPr="00C935AC" w:rsidRDefault="00083F14" w:rsidP="00DF3B95">
      <w:pPr>
        <w:jc w:val="both"/>
      </w:pPr>
      <w:r w:rsidRPr="00424211">
        <w:rPr>
          <w:b/>
          <w:noProof/>
          <w:color w:val="1F497D"/>
          <w:lang w:eastAsia="en-GB"/>
        </w:rPr>
        <w:drawing>
          <wp:anchor distT="0" distB="0" distL="114300" distR="114300" simplePos="0" relativeHeight="251658247" behindDoc="0" locked="0" layoutInCell="1" allowOverlap="1" wp14:anchorId="38C35D5D" wp14:editId="39E19639">
            <wp:simplePos x="0" y="0"/>
            <wp:positionH relativeFrom="margin">
              <wp:align>left</wp:align>
            </wp:positionH>
            <wp:positionV relativeFrom="paragraph">
              <wp:posOffset>158750</wp:posOffset>
            </wp:positionV>
            <wp:extent cx="332105" cy="262890"/>
            <wp:effectExtent l="0" t="0" r="0" b="381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5G_Dense_Deployment_3.png"/>
                    <pic:cNvPicPr/>
                  </pic:nvPicPr>
                  <pic:blipFill>
                    <a:blip r:embed="rId48">
                      <a:extLst>
                        <a:ext uri="{28A0092B-C50C-407E-A947-70E740481C1C}">
                          <a14:useLocalDpi xmlns:a14="http://schemas.microsoft.com/office/drawing/2010/main" val="0"/>
                        </a:ext>
                      </a:extLst>
                    </a:blip>
                    <a:stretch>
                      <a:fillRect/>
                    </a:stretch>
                  </pic:blipFill>
                  <pic:spPr>
                    <a:xfrm>
                      <a:off x="0" y="0"/>
                      <a:ext cx="332105" cy="262890"/>
                    </a:xfrm>
                    <a:prstGeom prst="rect">
                      <a:avLst/>
                    </a:prstGeom>
                  </pic:spPr>
                </pic:pic>
              </a:graphicData>
            </a:graphic>
          </wp:anchor>
        </w:drawing>
      </w:r>
    </w:p>
    <w:p w14:paraId="1CB11B28" w14:textId="77777777" w:rsidR="007B55A3" w:rsidRPr="00C935AC" w:rsidRDefault="00083F14" w:rsidP="00DF3B95">
      <w:pPr>
        <w:jc w:val="both"/>
      </w:pPr>
      <w:r w:rsidRPr="000A61B4">
        <w:rPr>
          <w:b/>
        </w:rPr>
        <w:t>Deployment density</w:t>
      </w:r>
      <w:r w:rsidRPr="000A61B4">
        <w:t xml:space="preserve"> – increases LOS probability as the distance between the multiple TRPs and the target UE decreases. Provides more redundancy in terms of the TRPs used for determining a UE position.</w:t>
      </w:r>
    </w:p>
    <w:p w14:paraId="516B978F" w14:textId="77777777" w:rsidR="007B55A3" w:rsidRPr="00C935AC" w:rsidRDefault="007B55A3" w:rsidP="007B55A3">
      <w:pPr>
        <w:pStyle w:val="berschrift3"/>
        <w:ind w:left="720"/>
      </w:pPr>
      <w:bookmarkStart w:id="105" w:name="_Toc24977715"/>
      <w:r w:rsidRPr="00C935AC">
        <w:lastRenderedPageBreak/>
        <w:t>Positioning in NR</w:t>
      </w:r>
      <w:bookmarkEnd w:id="105"/>
      <w:r w:rsidRPr="00C935AC">
        <w:t xml:space="preserve"> </w:t>
      </w:r>
    </w:p>
    <w:p w14:paraId="27A23479" w14:textId="77777777" w:rsidR="007B55A3" w:rsidRPr="000A61B4" w:rsidRDefault="007B55A3" w:rsidP="007B55A3">
      <w:pPr>
        <w:rPr>
          <w:lang w:eastAsia="en-US"/>
        </w:rPr>
      </w:pPr>
    </w:p>
    <w:p w14:paraId="14C3D289" w14:textId="7F8E212D" w:rsidR="007B55A3" w:rsidRPr="00C935AC" w:rsidRDefault="007B55A3" w:rsidP="00DF3B95">
      <w:pPr>
        <w:jc w:val="both"/>
      </w:pPr>
      <w:r w:rsidRPr="00C935AC">
        <w:t>The technical solutions proposed for 5G NR positioning are covering different architectures and measurement principle</w:t>
      </w:r>
      <w:r w:rsidR="00C44A2E" w:rsidRPr="00C935AC">
        <w:t>s</w:t>
      </w:r>
      <w:r w:rsidRPr="00C935AC">
        <w:t xml:space="preserve">, also covering sensor fusion, etc. In the first step, the target performance is defined as horizontal positioning accuracy of &lt; 3 m indoors. The 3GPP 5G radio-technology provides enhanced location capabilities which will be specified in Release 16, </w:t>
      </w:r>
      <w:r w:rsidRPr="000A61B4">
        <w:t xml:space="preserve">focusing on advanced capabilities like </w:t>
      </w:r>
      <w:r w:rsidRPr="000A61B4">
        <w:rPr>
          <w:color w:val="000000" w:themeColor="text1"/>
        </w:rPr>
        <w:t>signal design, antenna configuration or network coordination</w:t>
      </w:r>
      <w:r w:rsidR="002C05B2" w:rsidRPr="000A61B4">
        <w:rPr>
          <w:color w:val="000000" w:themeColor="text1"/>
        </w:rPr>
        <w:t xml:space="preserve"> </w:t>
      </w:r>
      <w:r w:rsidR="00263233" w:rsidRPr="000A61B4">
        <w:rPr>
          <w:color w:val="000000" w:themeColor="text1"/>
        </w:rPr>
        <w:t>[10]</w:t>
      </w:r>
      <w:r w:rsidR="00B418B9" w:rsidRPr="000A61B4">
        <w:rPr>
          <w:color w:val="000000" w:themeColor="text1"/>
        </w:rPr>
        <w:fldChar w:fldCharType="begin"/>
      </w:r>
      <w:r w:rsidR="00004B20" w:rsidRPr="000A61B4">
        <w:rPr>
          <w:color w:val="000000" w:themeColor="text1"/>
        </w:rPr>
        <w:instrText xml:space="preserve"> REF _Ref21340678 \r \h </w:instrText>
      </w:r>
      <w:r w:rsidR="00B418B9" w:rsidRPr="000A61B4">
        <w:rPr>
          <w:color w:val="000000" w:themeColor="text1"/>
        </w:rPr>
      </w:r>
      <w:r w:rsidR="00B418B9" w:rsidRPr="000A61B4">
        <w:rPr>
          <w:color w:val="000000" w:themeColor="text1"/>
        </w:rPr>
        <w:fldChar w:fldCharType="separate"/>
      </w:r>
      <w:r w:rsidR="002F0925">
        <w:rPr>
          <w:color w:val="000000" w:themeColor="text1"/>
        </w:rPr>
        <w:t>[11]</w:t>
      </w:r>
      <w:r w:rsidR="00B418B9" w:rsidRPr="000A61B4">
        <w:rPr>
          <w:color w:val="000000" w:themeColor="text1"/>
        </w:rPr>
        <w:fldChar w:fldCharType="end"/>
      </w:r>
      <w:r w:rsidRPr="00C935AC">
        <w:rPr>
          <w:color w:val="000000" w:themeColor="text1"/>
        </w:rPr>
        <w:t xml:space="preserve">. </w:t>
      </w:r>
      <w:r w:rsidRPr="00C935AC">
        <w:t>The implementations of highly precise positioning functions are expected from Re</w:t>
      </w:r>
      <w:r w:rsidR="00885232" w:rsidRPr="00C935AC">
        <w:t>lease</w:t>
      </w:r>
      <w:r w:rsidRPr="00C935AC">
        <w:t xml:space="preserve"> 17 onwards (Standard available 2022 approx</w:t>
      </w:r>
      <w:r w:rsidR="00263233" w:rsidRPr="00C935AC">
        <w:t>imately</w:t>
      </w:r>
      <w:r w:rsidRPr="00C935AC">
        <w:t>).</w:t>
      </w:r>
      <w:r w:rsidR="000F155B" w:rsidRPr="00C935AC">
        <w:t xml:space="preserve"> </w:t>
      </w:r>
      <w:r w:rsidR="00B418B9" w:rsidRPr="00C935AC">
        <w:fldChar w:fldCharType="begin"/>
      </w:r>
      <w:r w:rsidR="00E02E3C" w:rsidRPr="00C935AC">
        <w:instrText xml:space="preserve"> REF _Ref20609625 \h </w:instrText>
      </w:r>
      <w:r w:rsidR="00B418B9" w:rsidRPr="00C935AC">
        <w:fldChar w:fldCharType="separate"/>
      </w:r>
      <w:r w:rsidR="002F0925" w:rsidRPr="00C935AC">
        <w:rPr>
          <w:b/>
          <w:bCs/>
        </w:rPr>
        <w:t xml:space="preserve">Figure </w:t>
      </w:r>
      <w:r w:rsidR="002F0925">
        <w:rPr>
          <w:b/>
          <w:bCs/>
          <w:noProof/>
        </w:rPr>
        <w:t>24</w:t>
      </w:r>
      <w:r w:rsidR="00B418B9" w:rsidRPr="00C935AC">
        <w:fldChar w:fldCharType="end"/>
      </w:r>
      <w:r w:rsidR="000F155B" w:rsidRPr="00C935AC">
        <w:t xml:space="preserve"> shows expected positioning performance of NR. </w:t>
      </w:r>
    </w:p>
    <w:p w14:paraId="37709DAC" w14:textId="77777777" w:rsidR="00083F14" w:rsidRPr="00C935AC" w:rsidRDefault="00083F14" w:rsidP="00DF3B95">
      <w:pPr>
        <w:jc w:val="both"/>
      </w:pPr>
    </w:p>
    <w:p w14:paraId="765DA965" w14:textId="09C9EFAF" w:rsidR="00083F14" w:rsidRPr="00C935AC" w:rsidRDefault="00083F14" w:rsidP="00DF3B95">
      <w:pPr>
        <w:jc w:val="both"/>
      </w:pPr>
      <w:r w:rsidRPr="00C935AC">
        <w:t xml:space="preserve">There is also an extensive range of parameters to be taken into account (e.g. carrier frequencies, bandwidth and antenna configuration). </w:t>
      </w:r>
      <w:r w:rsidRPr="000A61B4">
        <w:t xml:space="preserve">NR enables a positioning reference signal to be configured with a 100 MHz bandwidth in FR1 and 400 MHz bandwidth in FR2, which provides a better time resolution for TOA estimation and </w:t>
      </w:r>
      <w:r w:rsidRPr="00C935AC">
        <w:t xml:space="preserve">hint also towards higher performance targets. Also the possibility to combine multiple methods (hybrid positioning/sensor fusion) bears huge potential to </w:t>
      </w:r>
      <w:r w:rsidR="00155460">
        <w:t>achieve</w:t>
      </w:r>
      <w:r w:rsidR="00155460" w:rsidRPr="00C935AC">
        <w:t xml:space="preserve"> </w:t>
      </w:r>
      <w:r w:rsidRPr="00C935AC">
        <w:t>higher performance values. The fact that indoor dense deployments are foreseen for 5G supports also the idea that high performance positioning is realistic. Also the recent advances in massive antenna systems (massive MIMO) can provide additional information to enable more accurate localization by exploiting spatial and angular domains of the propagation channel in combination with time measurements.</w:t>
      </w:r>
    </w:p>
    <w:p w14:paraId="023886B3" w14:textId="77777777" w:rsidR="007B55A3" w:rsidRPr="00C935AC" w:rsidRDefault="007B55A3" w:rsidP="007B55A3">
      <w:pPr>
        <w:rPr>
          <w:sz w:val="20"/>
          <w:szCs w:val="20"/>
        </w:rPr>
      </w:pPr>
    </w:p>
    <w:p w14:paraId="4D943002" w14:textId="77777777" w:rsidR="0079575C" w:rsidRPr="00C935AC" w:rsidRDefault="007B55A3" w:rsidP="0079575C">
      <w:pPr>
        <w:keepNext/>
        <w:jc w:val="center"/>
      </w:pPr>
      <w:r w:rsidRPr="00424211">
        <w:rPr>
          <w:noProof/>
          <w:lang w:eastAsia="en-GB"/>
        </w:rPr>
        <w:drawing>
          <wp:inline distT="0" distB="0" distL="0" distR="0" wp14:anchorId="1E4CCF97" wp14:editId="03C4A741">
            <wp:extent cx="6118292" cy="3544878"/>
            <wp:effectExtent l="0" t="0" r="0" b="0"/>
            <wp:docPr id="57" name="Grafik 2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33844" cy="3553889"/>
                    </a:xfrm>
                    <a:prstGeom prst="rect">
                      <a:avLst/>
                    </a:prstGeom>
                    <a:noFill/>
                  </pic:spPr>
                </pic:pic>
              </a:graphicData>
            </a:graphic>
          </wp:inline>
        </w:drawing>
      </w:r>
    </w:p>
    <w:p w14:paraId="4902924C" w14:textId="4A02B5C6" w:rsidR="007B55A3" w:rsidRPr="00C935AC" w:rsidRDefault="0079575C" w:rsidP="0079575C">
      <w:pPr>
        <w:pStyle w:val="Beschriftung"/>
        <w:jc w:val="center"/>
        <w:rPr>
          <w:b w:val="0"/>
          <w:bCs w:val="0"/>
          <w:sz w:val="19"/>
          <w:szCs w:val="19"/>
        </w:rPr>
      </w:pPr>
      <w:bookmarkStart w:id="106" w:name="_Ref20609625"/>
      <w:r w:rsidRPr="00C935AC">
        <w:rPr>
          <w:b w:val="0"/>
          <w:bCs w:val="0"/>
          <w:sz w:val="19"/>
          <w:szCs w:val="19"/>
        </w:rPr>
        <w:t xml:space="preserve">Figure </w:t>
      </w:r>
      <w:r w:rsidR="00B418B9" w:rsidRPr="000A61B4">
        <w:rPr>
          <w:b w:val="0"/>
          <w:bCs w:val="0"/>
          <w:sz w:val="19"/>
          <w:szCs w:val="19"/>
        </w:rPr>
        <w:fldChar w:fldCharType="begin"/>
      </w:r>
      <w:r w:rsidR="00D47DFA" w:rsidRPr="00C935AC">
        <w:rPr>
          <w:b w:val="0"/>
          <w:bCs w:val="0"/>
          <w:sz w:val="19"/>
          <w:szCs w:val="19"/>
        </w:rPr>
        <w:instrText xml:space="preserve"> SEQ Figure \* ARABIC </w:instrText>
      </w:r>
      <w:r w:rsidR="00B418B9" w:rsidRPr="000A61B4">
        <w:rPr>
          <w:b w:val="0"/>
          <w:bCs w:val="0"/>
          <w:sz w:val="19"/>
          <w:szCs w:val="19"/>
        </w:rPr>
        <w:fldChar w:fldCharType="separate"/>
      </w:r>
      <w:r w:rsidR="002F0925">
        <w:rPr>
          <w:b w:val="0"/>
          <w:bCs w:val="0"/>
          <w:noProof/>
          <w:sz w:val="19"/>
          <w:szCs w:val="19"/>
        </w:rPr>
        <w:t>24</w:t>
      </w:r>
      <w:r w:rsidR="00B418B9" w:rsidRPr="000A61B4">
        <w:rPr>
          <w:b w:val="0"/>
          <w:bCs w:val="0"/>
          <w:sz w:val="19"/>
          <w:szCs w:val="19"/>
        </w:rPr>
        <w:fldChar w:fldCharType="end"/>
      </w:r>
      <w:bookmarkEnd w:id="106"/>
      <w:r w:rsidRPr="00C935AC">
        <w:rPr>
          <w:b w:val="0"/>
          <w:bCs w:val="0"/>
          <w:sz w:val="19"/>
          <w:szCs w:val="19"/>
        </w:rPr>
        <w:t xml:space="preserve"> Expected Positioning Performance of 5G NR</w:t>
      </w:r>
    </w:p>
    <w:p w14:paraId="02B348BA" w14:textId="77777777" w:rsidR="007B55A3" w:rsidRPr="00C935AC" w:rsidRDefault="007B55A3" w:rsidP="00263233">
      <w:pPr>
        <w:pStyle w:val="Beschriftung"/>
      </w:pPr>
    </w:p>
    <w:p w14:paraId="32F9B640" w14:textId="77777777" w:rsidR="0088128C" w:rsidRPr="00C935AC" w:rsidRDefault="007B55A3" w:rsidP="00DF3B95">
      <w:pPr>
        <w:jc w:val="both"/>
        <w:rPr>
          <w:i/>
          <w:iCs/>
          <w:color w:val="5B9BD5" w:themeColor="accent1"/>
        </w:rPr>
      </w:pPr>
      <w:r w:rsidRPr="00C935AC">
        <w:t xml:space="preserve">For the support of high performance positioning some fundamental adjustments to mobile network design and layout are necessary like optimized antenna deployment for positioning or very dense deployments. </w:t>
      </w:r>
      <w:r w:rsidRPr="00C935AC">
        <w:rPr>
          <w:lang w:eastAsia="zh-CN"/>
        </w:rPr>
        <w:t xml:space="preserve">A prominent example is the possibility of dense indoor deployments in support of industrial indoor use cases. Apart from density, the actual selected spatial location of distributed antennas matters for positioning. </w:t>
      </w:r>
      <w:r w:rsidRPr="00C935AC">
        <w:t xml:space="preserve">Therefore, increased positioning performance for specialized commercial use cases will be only available in selected areas. </w:t>
      </w:r>
      <w:r w:rsidRPr="00C935AC">
        <w:rPr>
          <w:lang w:eastAsia="zh-CN"/>
        </w:rPr>
        <w:t xml:space="preserve">The high performance positioning with 5G NR for campus applications perfectly complements with the well-established </w:t>
      </w:r>
      <w:r w:rsidR="00E907E0" w:rsidRPr="00C935AC">
        <w:rPr>
          <w:lang w:eastAsia="zh-CN"/>
        </w:rPr>
        <w:t>G</w:t>
      </w:r>
      <w:r w:rsidRPr="00C935AC">
        <w:rPr>
          <w:lang w:eastAsia="zh-CN"/>
        </w:rPr>
        <w:t xml:space="preserve">lobal </w:t>
      </w:r>
      <w:r w:rsidR="00E907E0" w:rsidRPr="00C935AC">
        <w:rPr>
          <w:lang w:eastAsia="zh-CN"/>
        </w:rPr>
        <w:t>N</w:t>
      </w:r>
      <w:r w:rsidRPr="00C935AC">
        <w:rPr>
          <w:lang w:eastAsia="zh-CN"/>
        </w:rPr>
        <w:t xml:space="preserve">avigation </w:t>
      </w:r>
      <w:r w:rsidR="00E907E0" w:rsidRPr="00C935AC">
        <w:rPr>
          <w:lang w:eastAsia="zh-CN"/>
        </w:rPr>
        <w:t>S</w:t>
      </w:r>
      <w:r w:rsidRPr="000A61B4">
        <w:rPr>
          <w:lang w:eastAsia="zh-CN"/>
        </w:rPr>
        <w:t>atellite</w:t>
      </w:r>
      <w:r w:rsidRPr="00C935AC">
        <w:rPr>
          <w:lang w:eastAsia="zh-CN"/>
        </w:rPr>
        <w:t xml:space="preserve"> </w:t>
      </w:r>
      <w:r w:rsidR="00E907E0" w:rsidRPr="00C935AC">
        <w:rPr>
          <w:lang w:eastAsia="zh-CN"/>
        </w:rPr>
        <w:t>S</w:t>
      </w:r>
      <w:r w:rsidRPr="00C935AC">
        <w:rPr>
          <w:lang w:eastAsia="zh-CN"/>
        </w:rPr>
        <w:t xml:space="preserve">ystems (GNSS) for outdoor </w:t>
      </w:r>
      <w:r w:rsidRPr="000A61B4">
        <w:rPr>
          <w:lang w:eastAsia="zh-CN"/>
        </w:rPr>
        <w:t>scenarios</w:t>
      </w:r>
      <w:r w:rsidRPr="00C935AC">
        <w:rPr>
          <w:lang w:eastAsia="zh-CN"/>
        </w:rPr>
        <w:t>.</w:t>
      </w:r>
    </w:p>
    <w:p w14:paraId="30D19550" w14:textId="77777777" w:rsidR="52DF14BE" w:rsidRPr="00C935AC" w:rsidRDefault="52DF14BE" w:rsidP="52DF14BE">
      <w:pPr>
        <w:jc w:val="both"/>
        <w:rPr>
          <w:sz w:val="20"/>
          <w:szCs w:val="20"/>
          <w:lang w:eastAsia="zh-CN"/>
        </w:rPr>
      </w:pPr>
    </w:p>
    <w:p w14:paraId="7359E34B" w14:textId="77777777" w:rsidR="00F63768" w:rsidRPr="00C935AC" w:rsidRDefault="10A2A577" w:rsidP="005A00F6">
      <w:pPr>
        <w:pStyle w:val="berschrift3"/>
        <w:ind w:left="567" w:hanging="567"/>
        <w:rPr>
          <w:szCs w:val="20"/>
        </w:rPr>
      </w:pPr>
      <w:bookmarkStart w:id="107" w:name="_Toc24977716"/>
      <w:r w:rsidRPr="00C935AC">
        <w:rPr>
          <w:rFonts w:eastAsia="Arial"/>
          <w:szCs w:val="20"/>
        </w:rPr>
        <w:lastRenderedPageBreak/>
        <w:t>NR pos</w:t>
      </w:r>
      <w:r w:rsidR="00D26118">
        <w:rPr>
          <w:rFonts w:eastAsia="Arial"/>
          <w:szCs w:val="20"/>
        </w:rPr>
        <w:t>i</w:t>
      </w:r>
      <w:r w:rsidRPr="00C935AC">
        <w:rPr>
          <w:rFonts w:eastAsia="Arial"/>
          <w:szCs w:val="20"/>
        </w:rPr>
        <w:t>tioning support for GNSS</w:t>
      </w:r>
      <w:bookmarkEnd w:id="107"/>
    </w:p>
    <w:p w14:paraId="5A71AE27" w14:textId="77777777" w:rsidR="00F63768" w:rsidRPr="00C935AC" w:rsidRDefault="00F63768" w:rsidP="00DF3B95">
      <w:pPr>
        <w:jc w:val="both"/>
      </w:pPr>
      <w:r w:rsidRPr="00C935AC">
        <w:t>In open sky scenarios standalone GNSS solutions can deliver positions with an accuracy of well below 10 meters. The new wide band Galileo signals (E5AltBOC with 54 MHz bandwidth) reach precision of around 10 cm. Assisted GNSS (</w:t>
      </w:r>
      <w:r w:rsidRPr="00C935AC">
        <w:rPr>
          <w:bCs/>
        </w:rPr>
        <w:t>A-GNSS</w:t>
      </w:r>
      <w:r w:rsidRPr="00C935AC">
        <w:rPr>
          <w:b/>
          <w:bCs/>
        </w:rPr>
        <w:t xml:space="preserve">) </w:t>
      </w:r>
      <w:r w:rsidRPr="00C935AC">
        <w:t>supports the receiver with information about orbital parameters and the availability of satellites and systems. The initialisation time is therefore reduced from about 30 s to 1-2 s. Differential GNSS (</w:t>
      </w:r>
      <w:r w:rsidRPr="00C935AC">
        <w:rPr>
          <w:bCs/>
        </w:rPr>
        <w:t>DGNSS</w:t>
      </w:r>
      <w:r w:rsidRPr="00C935AC">
        <w:rPr>
          <w:b/>
          <w:bCs/>
        </w:rPr>
        <w:t xml:space="preserve">) </w:t>
      </w:r>
      <w:r w:rsidRPr="00C935AC">
        <w:t>is correction data for the range measurements to each satellite which raises the accuracy to submeter level and mitigates errors caused by the atmosphere. The Real Time Kinematic (</w:t>
      </w:r>
      <w:r w:rsidRPr="00C935AC">
        <w:rPr>
          <w:bCs/>
        </w:rPr>
        <w:t>RTK)</w:t>
      </w:r>
      <w:r w:rsidRPr="00C935AC">
        <w:rPr>
          <w:b/>
          <w:bCs/>
        </w:rPr>
        <w:t xml:space="preserve"> </w:t>
      </w:r>
      <w:r w:rsidRPr="00C935AC">
        <w:t xml:space="preserve">method substracts the user measurement from measurements of a nearby base station in order to compensate all errors coming from the system (satellite clock, satellite position, …), and atmosphere. With the resulting error free measurements the receiver can very precisely calculate the distance vector to the base station, of which the position is well known. Additionally the carrier phase ambiguities can be solved after 30 s for single frequency measurements and below 10 s for dual frequency. Therefore for RTK, carrier and code measurements of a base station and its coordinates have to be transferred to the receiver. </w:t>
      </w:r>
    </w:p>
    <w:p w14:paraId="5632FC63" w14:textId="77777777" w:rsidR="00F63768" w:rsidRPr="00C935AC" w:rsidRDefault="00F63768" w:rsidP="00DF3B95">
      <w:pPr>
        <w:jc w:val="both"/>
      </w:pPr>
    </w:p>
    <w:p w14:paraId="7D094338" w14:textId="77777777" w:rsidR="52DF14BE" w:rsidRPr="00C935AC" w:rsidRDefault="00F63768" w:rsidP="002335DF">
      <w:pPr>
        <w:jc w:val="both"/>
      </w:pPr>
      <w:r w:rsidRPr="00C935AC">
        <w:t>Standard RTK provides cm-level positioning accuracy in an area of 10 km around the base station. New correction methods use state space representation (SSR) of the correction data. In SSR the error is split up into the different error sources. Data vectors which represent these error sources are transferred. The advantage of the latter is that SSR can be used in wide areas. The area is only dependant on the amount of data that has to be communicated for the corrections.</w:t>
      </w:r>
    </w:p>
    <w:p w14:paraId="6764B2B4" w14:textId="77777777" w:rsidR="00035002" w:rsidRPr="000A61B4" w:rsidRDefault="00C26DB3" w:rsidP="00035002">
      <w:pPr>
        <w:pStyle w:val="berschrift2"/>
        <w:rPr>
          <w:lang w:val="en-GB"/>
        </w:rPr>
      </w:pPr>
      <w:bookmarkStart w:id="108" w:name="_Toc24977717"/>
      <w:r w:rsidRPr="000A61B4">
        <w:rPr>
          <w:lang w:val="en-GB"/>
        </w:rPr>
        <w:t>Throughput</w:t>
      </w:r>
      <w:bookmarkEnd w:id="108"/>
      <w:r w:rsidRPr="000A61B4">
        <w:rPr>
          <w:lang w:val="en-GB"/>
        </w:rPr>
        <w:t xml:space="preserve"> </w:t>
      </w:r>
    </w:p>
    <w:p w14:paraId="1D288ADE" w14:textId="4DBC77BE" w:rsidR="009E3403" w:rsidRPr="00C935AC" w:rsidRDefault="009E3403" w:rsidP="00DF3B95">
      <w:r w:rsidRPr="00C935AC">
        <w:t>Throughput is one of the most important requirement</w:t>
      </w:r>
      <w:r w:rsidR="00D26118">
        <w:t>s</w:t>
      </w:r>
      <w:r w:rsidRPr="00C935AC">
        <w:t xml:space="preserve"> in 5G, and also for some </w:t>
      </w:r>
      <w:r w:rsidR="009C6D4C" w:rsidRPr="00C935AC">
        <w:t xml:space="preserve">of the </w:t>
      </w:r>
      <w:r w:rsidRPr="00C935AC">
        <w:t xml:space="preserve">URLLC applications in vertical domains such as AR/VR, </w:t>
      </w:r>
      <w:r w:rsidRPr="000A61B4">
        <w:t>real time video (1080P) for human control</w:t>
      </w:r>
      <w:r w:rsidRPr="00C935AC">
        <w:t xml:space="preserve">. For instance, </w:t>
      </w:r>
      <w:r w:rsidRPr="000A61B4">
        <w:t>user experienced throughput</w:t>
      </w:r>
      <w:r w:rsidRPr="00C935AC">
        <w:t xml:space="preserve"> needs 1</w:t>
      </w:r>
      <w:r w:rsidR="00C44A2E" w:rsidRPr="00C935AC">
        <w:t xml:space="preserve"> </w:t>
      </w:r>
      <w:r w:rsidRPr="00C935AC">
        <w:t xml:space="preserve">Gbps for </w:t>
      </w:r>
      <w:bookmarkStart w:id="109" w:name="_Ref2585104"/>
      <w:bookmarkStart w:id="110" w:name="_Toc10472235"/>
      <w:r w:rsidRPr="002335DF">
        <w:t>AR and MR</w:t>
      </w:r>
      <w:r w:rsidRPr="00C935AC">
        <w:t xml:space="preserve"> c</w:t>
      </w:r>
      <w:r w:rsidRPr="002335DF">
        <w:t xml:space="preserve">loud </w:t>
      </w:r>
      <w:r w:rsidRPr="00C935AC">
        <w:t>g</w:t>
      </w:r>
      <w:r w:rsidRPr="002335DF">
        <w:t>aming</w:t>
      </w:r>
      <w:bookmarkEnd w:id="109"/>
      <w:bookmarkEnd w:id="110"/>
      <w:r w:rsidRPr="002335DF">
        <w:t xml:space="preserve"> and 40Mbps in uplink </w:t>
      </w:r>
      <w:r w:rsidRPr="000A61B4">
        <w:t xml:space="preserve">for </w:t>
      </w:r>
      <w:r w:rsidRPr="00C935AC">
        <w:t xml:space="preserve">remote control. </w:t>
      </w:r>
    </w:p>
    <w:p w14:paraId="37643A92" w14:textId="77777777" w:rsidR="009E3403" w:rsidRPr="002335DF" w:rsidRDefault="009E3403" w:rsidP="009E3403"/>
    <w:p w14:paraId="1B27B74D" w14:textId="1836A099" w:rsidR="009E3403" w:rsidRPr="00C935AC" w:rsidRDefault="009E3403" w:rsidP="009E3403">
      <w:pPr>
        <w:jc w:val="both"/>
        <w:rPr>
          <w:sz w:val="20"/>
          <w:szCs w:val="20"/>
        </w:rPr>
      </w:pPr>
      <w:r w:rsidRPr="00C935AC">
        <w:rPr>
          <w:sz w:val="20"/>
          <w:szCs w:val="20"/>
        </w:rPr>
        <w:t>In report</w:t>
      </w:r>
      <w:r w:rsidR="00953BC1" w:rsidRPr="00C935AC">
        <w:rPr>
          <w:sz w:val="20"/>
          <w:szCs w:val="20"/>
        </w:rPr>
        <w:t xml:space="preserve"> </w:t>
      </w:r>
      <w:r w:rsidR="00B418B9" w:rsidRPr="00C935AC">
        <w:rPr>
          <w:sz w:val="20"/>
          <w:szCs w:val="20"/>
        </w:rPr>
        <w:fldChar w:fldCharType="begin"/>
      </w:r>
      <w:r w:rsidR="00E02E3C" w:rsidRPr="00C935AC">
        <w:rPr>
          <w:sz w:val="20"/>
          <w:szCs w:val="20"/>
        </w:rPr>
        <w:instrText xml:space="preserve"> REF _Ref20683214 \r \h </w:instrText>
      </w:r>
      <w:r w:rsidR="00B418B9" w:rsidRPr="00C935AC">
        <w:rPr>
          <w:sz w:val="20"/>
          <w:szCs w:val="20"/>
        </w:rPr>
      </w:r>
      <w:r w:rsidR="00B418B9" w:rsidRPr="00C935AC">
        <w:rPr>
          <w:sz w:val="20"/>
          <w:szCs w:val="20"/>
        </w:rPr>
        <w:fldChar w:fldCharType="separate"/>
      </w:r>
      <w:r w:rsidR="002F0925">
        <w:rPr>
          <w:sz w:val="20"/>
          <w:szCs w:val="20"/>
        </w:rPr>
        <w:t>[12]</w:t>
      </w:r>
      <w:r w:rsidR="00B418B9" w:rsidRPr="00C935AC">
        <w:rPr>
          <w:sz w:val="20"/>
          <w:szCs w:val="20"/>
        </w:rPr>
        <w:fldChar w:fldCharType="end"/>
      </w:r>
      <w:r w:rsidR="00E02E3C" w:rsidRPr="00C935AC">
        <w:rPr>
          <w:sz w:val="20"/>
          <w:szCs w:val="20"/>
        </w:rPr>
        <w:t>,</w:t>
      </w:r>
      <w:r w:rsidR="00D26118">
        <w:rPr>
          <w:sz w:val="20"/>
          <w:szCs w:val="20"/>
        </w:rPr>
        <w:t xml:space="preserve"> </w:t>
      </w:r>
      <w:r w:rsidRPr="00C935AC">
        <w:rPr>
          <w:sz w:val="20"/>
          <w:szCs w:val="20"/>
        </w:rPr>
        <w:t>the following performance metrics related to throughput are defined.</w:t>
      </w:r>
    </w:p>
    <w:p w14:paraId="5DAFCAA8" w14:textId="77777777" w:rsidR="009E3403" w:rsidRPr="00C935AC" w:rsidRDefault="009E3403" w:rsidP="0059620C">
      <w:pPr>
        <w:pStyle w:val="Listenabsatz"/>
        <w:numPr>
          <w:ilvl w:val="0"/>
          <w:numId w:val="6"/>
        </w:numPr>
        <w:jc w:val="both"/>
        <w:rPr>
          <w:b/>
          <w:sz w:val="20"/>
          <w:szCs w:val="20"/>
        </w:rPr>
      </w:pPr>
      <w:r w:rsidRPr="00C935AC">
        <w:rPr>
          <w:b/>
          <w:sz w:val="20"/>
          <w:szCs w:val="20"/>
        </w:rPr>
        <w:t xml:space="preserve">Peak spectral efficiency </w:t>
      </w:r>
    </w:p>
    <w:p w14:paraId="3BFE6606" w14:textId="77777777" w:rsidR="009E3403" w:rsidRPr="00C935AC" w:rsidRDefault="009E3403" w:rsidP="00DF3B95">
      <w:pPr>
        <w:ind w:left="426"/>
      </w:pPr>
      <w:r w:rsidRPr="00C935AC">
        <w:t>The maximum data rate under ideal conditions normalized by channel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99CC99A" w14:textId="77777777" w:rsidR="009E3403" w:rsidRPr="00C935AC" w:rsidRDefault="009E3403" w:rsidP="0059620C">
      <w:pPr>
        <w:pStyle w:val="Listenabsatz"/>
        <w:numPr>
          <w:ilvl w:val="0"/>
          <w:numId w:val="6"/>
        </w:numPr>
        <w:jc w:val="both"/>
        <w:rPr>
          <w:b/>
          <w:sz w:val="20"/>
          <w:szCs w:val="20"/>
        </w:rPr>
      </w:pPr>
      <w:r w:rsidRPr="00C935AC">
        <w:rPr>
          <w:b/>
          <w:sz w:val="20"/>
          <w:szCs w:val="20"/>
        </w:rPr>
        <w:t xml:space="preserve">Peak data rate </w:t>
      </w:r>
    </w:p>
    <w:p w14:paraId="7EEECF1D" w14:textId="77777777" w:rsidR="009E3403" w:rsidRPr="00C935AC" w:rsidRDefault="009E3403" w:rsidP="009E3403">
      <w:pPr>
        <w:pStyle w:val="Listenabsatz"/>
        <w:ind w:left="420"/>
        <w:jc w:val="both"/>
      </w:pPr>
      <w:r w:rsidRPr="00C935AC">
        <w:t xml:space="preserve">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2A8C9841" w14:textId="77777777" w:rsidR="009E3403" w:rsidRPr="00C935AC" w:rsidRDefault="009E3403" w:rsidP="0059620C">
      <w:pPr>
        <w:pStyle w:val="Listenabsatz"/>
        <w:numPr>
          <w:ilvl w:val="0"/>
          <w:numId w:val="6"/>
        </w:numPr>
        <w:jc w:val="both"/>
        <w:rPr>
          <w:b/>
          <w:sz w:val="20"/>
          <w:szCs w:val="20"/>
        </w:rPr>
      </w:pPr>
      <w:r w:rsidRPr="00C935AC">
        <w:rPr>
          <w:b/>
          <w:sz w:val="20"/>
          <w:szCs w:val="20"/>
        </w:rPr>
        <w:t xml:space="preserve">Average spectral efficiency </w:t>
      </w:r>
    </w:p>
    <w:p w14:paraId="6EB9ADE2" w14:textId="77777777" w:rsidR="009E3403" w:rsidRPr="00C935AC" w:rsidRDefault="009E3403" w:rsidP="009E3403">
      <w:pPr>
        <w:pStyle w:val="Listenabsatz"/>
        <w:ind w:left="420"/>
        <w:jc w:val="both"/>
      </w:pPr>
      <w:r w:rsidRPr="00C935AC">
        <w:t>The aggregate throughput of all users (the number of correctly received bits, i.e. the number of bits contained in the SDUs delivered to Layer 3, over a certain period of time) divided by the channel bandwidth of a specific band divided by the number of TRxPs and is measured in bit/s/Hz/TRxP.</w:t>
      </w:r>
    </w:p>
    <w:p w14:paraId="6450A0C0" w14:textId="77777777" w:rsidR="009E3403" w:rsidRPr="00C935AC" w:rsidRDefault="009E3403" w:rsidP="0059620C">
      <w:pPr>
        <w:pStyle w:val="Listenabsatz"/>
        <w:numPr>
          <w:ilvl w:val="0"/>
          <w:numId w:val="6"/>
        </w:numPr>
        <w:jc w:val="both"/>
        <w:rPr>
          <w:rFonts w:cs="Arial"/>
          <w:b/>
          <w:sz w:val="20"/>
          <w:szCs w:val="20"/>
          <w:lang w:eastAsia="zh-CN"/>
        </w:rPr>
      </w:pPr>
      <w:r w:rsidRPr="000A61B4">
        <w:rPr>
          <w:rFonts w:cs="Arial"/>
          <w:b/>
          <w:sz w:val="20"/>
          <w:szCs w:val="20"/>
          <w:lang w:eastAsia="zh-CN"/>
        </w:rPr>
        <w:t>U</w:t>
      </w:r>
      <w:r w:rsidRPr="000A61B4">
        <w:rPr>
          <w:rFonts w:eastAsia="+mn-ea" w:cs="Arial"/>
          <w:b/>
          <w:sz w:val="20"/>
          <w:szCs w:val="20"/>
        </w:rPr>
        <w:t>ser experienced data rate</w:t>
      </w:r>
      <w:r w:rsidRPr="000A61B4">
        <w:rPr>
          <w:rFonts w:cs="Arial"/>
          <w:b/>
          <w:sz w:val="20"/>
          <w:szCs w:val="20"/>
          <w:lang w:eastAsia="zh-CN"/>
        </w:rPr>
        <w:t xml:space="preserve"> </w:t>
      </w:r>
    </w:p>
    <w:p w14:paraId="0433C417" w14:textId="77777777" w:rsidR="009E3403" w:rsidRPr="00C935AC" w:rsidRDefault="009E3403" w:rsidP="009E3403">
      <w:pPr>
        <w:pStyle w:val="Listenabsatz"/>
        <w:ind w:left="420"/>
        <w:jc w:val="both"/>
        <w:rPr>
          <w:rFonts w:cs="Arial"/>
          <w:lang w:eastAsia="zh-CN"/>
        </w:rPr>
      </w:pPr>
      <w:r w:rsidRPr="000A61B4">
        <w:rPr>
          <w:rFonts w:cs="Arial"/>
          <w:lang w:eastAsia="zh-CN"/>
        </w:rPr>
        <w:t xml:space="preserve">The 5% point of the </w:t>
      </w:r>
      <w:r w:rsidR="002801F8" w:rsidRPr="000A61B4">
        <w:rPr>
          <w:rFonts w:cs="Arial"/>
          <w:lang w:eastAsia="ko-KR"/>
        </w:rPr>
        <w:t>C</w:t>
      </w:r>
      <w:r w:rsidRPr="000A61B4">
        <w:rPr>
          <w:rFonts w:cs="Arial"/>
          <w:lang w:eastAsia="ko-KR"/>
        </w:rPr>
        <w:t xml:space="preserve">umulative </w:t>
      </w:r>
      <w:r w:rsidR="002801F8" w:rsidRPr="000A61B4">
        <w:rPr>
          <w:rFonts w:cs="Arial"/>
          <w:lang w:eastAsia="ko-KR"/>
        </w:rPr>
        <w:t>D</w:t>
      </w:r>
      <w:r w:rsidRPr="000A61B4">
        <w:rPr>
          <w:rFonts w:cs="Arial"/>
          <w:lang w:eastAsia="ko-KR"/>
        </w:rPr>
        <w:t xml:space="preserve">istribution </w:t>
      </w:r>
      <w:r w:rsidR="002801F8" w:rsidRPr="000A61B4">
        <w:rPr>
          <w:rFonts w:cs="Arial"/>
          <w:lang w:eastAsia="ko-KR"/>
        </w:rPr>
        <w:t>F</w:t>
      </w:r>
      <w:r w:rsidRPr="000A61B4">
        <w:rPr>
          <w:rFonts w:cs="Arial"/>
          <w:lang w:eastAsia="ko-KR"/>
        </w:rPr>
        <w:t>unction (CDF) of the user throughput</w:t>
      </w:r>
      <w:r w:rsidRPr="000A61B4">
        <w:rPr>
          <w:rFonts w:cs="Arial"/>
          <w:lang w:eastAsia="zh-CN"/>
        </w:rPr>
        <w:t xml:space="preserve">. User throughput (during active time) is defined as </w:t>
      </w:r>
      <w:r w:rsidRPr="000A61B4">
        <w:rPr>
          <w:rFonts w:cs="Arial"/>
        </w:rPr>
        <w:t xml:space="preserve">the number of correctly received bits, i.e. the number of bits contained in the </w:t>
      </w:r>
      <w:r w:rsidR="002801F8" w:rsidRPr="000A61B4">
        <w:rPr>
          <w:rFonts w:cs="Arial"/>
        </w:rPr>
        <w:t>S</w:t>
      </w:r>
      <w:r w:rsidRPr="000A61B4">
        <w:rPr>
          <w:rFonts w:cs="Arial"/>
        </w:rPr>
        <w:t xml:space="preserve">ervice </w:t>
      </w:r>
      <w:r w:rsidR="002801F8" w:rsidRPr="000A61B4">
        <w:rPr>
          <w:rFonts w:cs="Arial"/>
        </w:rPr>
        <w:t>D</w:t>
      </w:r>
      <w:r w:rsidRPr="000A61B4">
        <w:rPr>
          <w:rFonts w:cs="Arial"/>
        </w:rPr>
        <w:t xml:space="preserve">ata </w:t>
      </w:r>
      <w:r w:rsidR="002801F8" w:rsidRPr="000A61B4">
        <w:rPr>
          <w:rFonts w:cs="Arial"/>
        </w:rPr>
        <w:t>U</w:t>
      </w:r>
      <w:r w:rsidRPr="000A61B4">
        <w:rPr>
          <w:rFonts w:cs="Arial"/>
        </w:rPr>
        <w:t xml:space="preserve">nits (SDUs) delivered to Layer 3, over a certain period of time. </w:t>
      </w:r>
    </w:p>
    <w:p w14:paraId="50F64DC4" w14:textId="77777777" w:rsidR="009E3403" w:rsidRPr="00C935AC" w:rsidRDefault="009E3403" w:rsidP="0059620C">
      <w:pPr>
        <w:pStyle w:val="Listenabsatz"/>
        <w:numPr>
          <w:ilvl w:val="0"/>
          <w:numId w:val="6"/>
        </w:numPr>
        <w:jc w:val="both"/>
        <w:rPr>
          <w:rFonts w:cs="Arial"/>
          <w:b/>
          <w:sz w:val="20"/>
          <w:szCs w:val="20"/>
          <w:lang w:eastAsia="zh-CN"/>
        </w:rPr>
      </w:pPr>
      <w:r w:rsidRPr="000A61B4">
        <w:rPr>
          <w:rFonts w:cs="Arial"/>
          <w:b/>
          <w:sz w:val="20"/>
          <w:szCs w:val="20"/>
          <w:lang w:eastAsia="zh-CN"/>
        </w:rPr>
        <w:t>A</w:t>
      </w:r>
      <w:r w:rsidRPr="000A61B4">
        <w:rPr>
          <w:rFonts w:eastAsia="+mn-ea" w:cs="Arial"/>
          <w:b/>
          <w:sz w:val="20"/>
          <w:szCs w:val="20"/>
        </w:rPr>
        <w:t>rea traffic capacity</w:t>
      </w:r>
      <w:r w:rsidRPr="000A61B4">
        <w:rPr>
          <w:rFonts w:cs="Arial"/>
          <w:b/>
          <w:sz w:val="20"/>
          <w:szCs w:val="20"/>
        </w:rPr>
        <w:t xml:space="preserve"> </w:t>
      </w:r>
    </w:p>
    <w:p w14:paraId="141246E0" w14:textId="77777777" w:rsidR="009E3403" w:rsidRPr="00C935AC" w:rsidRDefault="009E3403" w:rsidP="00953BC1">
      <w:pPr>
        <w:pStyle w:val="Listenabsatz"/>
        <w:ind w:left="420"/>
        <w:jc w:val="both"/>
        <w:rPr>
          <w:rFonts w:cs="Arial"/>
        </w:rPr>
      </w:pPr>
      <w:r w:rsidRPr="000A61B4">
        <w:rPr>
          <w:rFonts w:cs="Arial"/>
        </w:rPr>
        <w:t>The total traffic throughput served per geographic area (in Mbit/s/m</w:t>
      </w:r>
      <w:r w:rsidRPr="002335DF">
        <w:rPr>
          <w:rFonts w:cs="Arial"/>
        </w:rPr>
        <w:t>2</w:t>
      </w:r>
      <w:r w:rsidRPr="000A61B4">
        <w:rPr>
          <w:rFonts w:cs="Arial"/>
        </w:rPr>
        <w:t>). The throughput is the number of correctly received bits, i.e. the number of bits contained in the SDUs delivered to Layer 3, over a certain period of time.</w:t>
      </w:r>
    </w:p>
    <w:p w14:paraId="1C35BDB8" w14:textId="77777777" w:rsidR="009C6D4C" w:rsidRPr="002F4AAC" w:rsidRDefault="009C6D4C" w:rsidP="009C6D4C">
      <w:pPr>
        <w:rPr>
          <w:rFonts w:cs="Arial"/>
        </w:rPr>
      </w:pPr>
    </w:p>
    <w:p w14:paraId="54BBF41D" w14:textId="77777777" w:rsidR="007A054D" w:rsidRPr="00C935AC" w:rsidRDefault="007A054D" w:rsidP="009C6D4C">
      <w:pPr>
        <w:rPr>
          <w:rFonts w:cs="Arial"/>
          <w:b/>
          <w:sz w:val="20"/>
          <w:szCs w:val="20"/>
        </w:rPr>
      </w:pPr>
    </w:p>
    <w:p w14:paraId="4990E62F" w14:textId="77777777" w:rsidR="007A054D" w:rsidRPr="00C935AC" w:rsidRDefault="007A054D" w:rsidP="009C6D4C">
      <w:pPr>
        <w:rPr>
          <w:rFonts w:cs="Arial"/>
          <w:b/>
          <w:sz w:val="20"/>
          <w:szCs w:val="20"/>
        </w:rPr>
      </w:pPr>
    </w:p>
    <w:p w14:paraId="56DB7742" w14:textId="77777777" w:rsidR="007A054D" w:rsidRPr="00C935AC" w:rsidRDefault="007A054D" w:rsidP="009C6D4C">
      <w:pPr>
        <w:rPr>
          <w:rFonts w:cs="Arial"/>
          <w:b/>
          <w:sz w:val="20"/>
          <w:szCs w:val="20"/>
        </w:rPr>
      </w:pPr>
    </w:p>
    <w:p w14:paraId="3C7B052E" w14:textId="77777777" w:rsidR="009C6D4C" w:rsidRPr="00C935AC" w:rsidRDefault="00EE2C94" w:rsidP="009C6D4C">
      <w:pPr>
        <w:rPr>
          <w:rFonts w:cs="Arial"/>
          <w:b/>
          <w:sz w:val="20"/>
          <w:szCs w:val="20"/>
        </w:rPr>
      </w:pPr>
      <w:r w:rsidRPr="00C935AC">
        <w:rPr>
          <w:rFonts w:cs="Arial"/>
          <w:b/>
          <w:sz w:val="20"/>
          <w:szCs w:val="20"/>
        </w:rPr>
        <w:lastRenderedPageBreak/>
        <w:t>T</w:t>
      </w:r>
      <w:r w:rsidR="009C6D4C" w:rsidRPr="00C935AC">
        <w:rPr>
          <w:rFonts w:cs="Arial"/>
          <w:b/>
          <w:sz w:val="20"/>
          <w:szCs w:val="20"/>
        </w:rPr>
        <w:t xml:space="preserve">hroughput is </w:t>
      </w:r>
      <w:r w:rsidRPr="00C935AC">
        <w:rPr>
          <w:rFonts w:cs="Arial"/>
          <w:b/>
          <w:sz w:val="20"/>
          <w:szCs w:val="20"/>
        </w:rPr>
        <w:t>enabled</w:t>
      </w:r>
      <w:r w:rsidR="009C6D4C" w:rsidRPr="00C935AC">
        <w:rPr>
          <w:rFonts w:cs="Arial"/>
          <w:b/>
          <w:sz w:val="20"/>
          <w:szCs w:val="20"/>
        </w:rPr>
        <w:t xml:space="preserve"> by: </w:t>
      </w:r>
    </w:p>
    <w:p w14:paraId="56828642" w14:textId="77777777" w:rsidR="009E3403" w:rsidRPr="00C935AC" w:rsidRDefault="009E3403" w:rsidP="00953BC1">
      <w:pPr>
        <w:rPr>
          <w:sz w:val="20"/>
          <w:szCs w:val="20"/>
          <w:lang w:eastAsia="zh-CN"/>
        </w:rPr>
      </w:pPr>
      <w:r w:rsidRPr="00C935AC">
        <w:rPr>
          <w:rFonts w:cs="Arial"/>
          <w:b/>
          <w:sz w:val="20"/>
          <w:szCs w:val="20"/>
        </w:rPr>
        <w:t>Massive MIMO</w:t>
      </w:r>
    </w:p>
    <w:p w14:paraId="686575EE" w14:textId="77777777" w:rsidR="009E3403" w:rsidRPr="00C935AC" w:rsidRDefault="009E3403" w:rsidP="00FB731B">
      <w:pPr>
        <w:jc w:val="both"/>
        <w:rPr>
          <w:rFonts w:cs="Arial"/>
        </w:rPr>
      </w:pPr>
      <w:r w:rsidRPr="00C935AC">
        <w:rPr>
          <w:rFonts w:cs="Arial"/>
        </w:rPr>
        <w:t>Massive MIMO allows more antennas to</w:t>
      </w:r>
      <w:r w:rsidRPr="00C935AC">
        <w:rPr>
          <w:rFonts w:cs="Arial"/>
          <w:lang w:eastAsia="zh-CN"/>
        </w:rPr>
        <w:t xml:space="preserve"> </w:t>
      </w:r>
      <w:r w:rsidRPr="00C935AC">
        <w:rPr>
          <w:rFonts w:cs="Arial"/>
        </w:rPr>
        <w:t>support multiple data streams and beamforming. This helps to improve the</w:t>
      </w:r>
      <w:r w:rsidRPr="00C935AC">
        <w:rPr>
          <w:rFonts w:cs="Arial"/>
          <w:lang w:eastAsia="zh-CN"/>
        </w:rPr>
        <w:t xml:space="preserve"> throughput and </w:t>
      </w:r>
      <w:r w:rsidRPr="00C935AC">
        <w:rPr>
          <w:rFonts w:cs="Arial"/>
        </w:rPr>
        <w:t>spectral efficiency. A closed loop Demodulation Reference Signal (DMRS) based spatial multiplexing is supported for Physical Downlink Shared Channel (PDSCH), and up to 8 orthogonal DL DMRS ports per UE are supported for SU-MIMO, that means 8 data streams could be transmitted simultaneously. Beamforming based on massive MIMO could also enhance received power and reduce interference in of multi-user systems, which will improve average spectral efficience and user experienced data rate.</w:t>
      </w:r>
    </w:p>
    <w:p w14:paraId="176A1124" w14:textId="77777777" w:rsidR="009E3403" w:rsidRPr="000A61B4" w:rsidRDefault="009E3403" w:rsidP="009E3403">
      <w:pPr>
        <w:rPr>
          <w:rFonts w:cs="Arial"/>
          <w:sz w:val="20"/>
          <w:szCs w:val="20"/>
        </w:rPr>
      </w:pPr>
    </w:p>
    <w:p w14:paraId="5B205836" w14:textId="77777777" w:rsidR="009E3403" w:rsidRPr="00C935AC" w:rsidRDefault="009E3403" w:rsidP="00953BC1">
      <w:pPr>
        <w:rPr>
          <w:rFonts w:cs="Arial"/>
          <w:sz w:val="20"/>
          <w:szCs w:val="20"/>
          <w:lang w:eastAsia="zh-CN"/>
        </w:rPr>
      </w:pPr>
      <w:r w:rsidRPr="00C935AC">
        <w:rPr>
          <w:rFonts w:cs="Arial"/>
          <w:b/>
          <w:sz w:val="20"/>
          <w:szCs w:val="20"/>
        </w:rPr>
        <w:t>Large bandwidth</w:t>
      </w:r>
    </w:p>
    <w:p w14:paraId="02E4EA0F" w14:textId="5F26DF35" w:rsidR="009E3403" w:rsidRPr="00C935AC" w:rsidRDefault="009E3403" w:rsidP="009E3403">
      <w:pPr>
        <w:rPr>
          <w:rFonts w:cs="Arial"/>
          <w:lang w:eastAsia="zh-CN"/>
        </w:rPr>
      </w:pPr>
      <w:r w:rsidRPr="00C935AC">
        <w:rPr>
          <w:rFonts w:eastAsia="Yu Mincho" w:cs="Arial"/>
        </w:rPr>
        <w:t xml:space="preserve">Large bandwidth means more radio resource could be utilized </w:t>
      </w:r>
      <w:r w:rsidR="00D26118">
        <w:rPr>
          <w:rFonts w:eastAsia="Yu Mincho" w:cs="Arial"/>
        </w:rPr>
        <w:t>to</w:t>
      </w:r>
      <w:r w:rsidRPr="00C935AC">
        <w:rPr>
          <w:rFonts w:eastAsia="Yu Mincho" w:cs="Arial"/>
        </w:rPr>
        <w:t xml:space="preserve"> improve throughput. </w:t>
      </w:r>
      <w:r w:rsidR="00004B20" w:rsidRPr="00C935AC">
        <w:rPr>
          <w:rFonts w:cs="Arial"/>
          <w:lang w:eastAsia="zh-CN"/>
        </w:rPr>
        <w:t>We can consider typical bandwidth in 5G system upto 100 MHz in FR1 and 400 MHz in FR2</w:t>
      </w:r>
      <w:r w:rsidRPr="00C935AC">
        <w:rPr>
          <w:rFonts w:cs="Arial"/>
          <w:lang w:eastAsia="zh-CN"/>
        </w:rPr>
        <w:t xml:space="preserve">. </w:t>
      </w:r>
      <w:r w:rsidRPr="00C935AC">
        <w:rPr>
          <w:rFonts w:eastAsia="Yu Mincho" w:cs="Arial"/>
        </w:rPr>
        <w:t>The maximum transmission bandwidth configuration N</w:t>
      </w:r>
      <w:r w:rsidRPr="00C935AC">
        <w:rPr>
          <w:rFonts w:eastAsia="Yu Mincho" w:cs="Arial"/>
          <w:vertAlign w:val="subscript"/>
        </w:rPr>
        <w:t>RB</w:t>
      </w:r>
      <w:r w:rsidRPr="00C935AC">
        <w:rPr>
          <w:rFonts w:eastAsia="Yu Mincho" w:cs="Arial"/>
        </w:rPr>
        <w:t xml:space="preserve"> for each UE channel bandwidth and subcarrier spacing is specified in </w:t>
      </w:r>
      <w:r w:rsidR="00047E42" w:rsidRPr="00C935AC">
        <w:fldChar w:fldCharType="begin"/>
      </w:r>
      <w:r w:rsidR="00047E42" w:rsidRPr="00C935AC">
        <w:instrText xml:space="preserve"> REF _Ref20589890 \h  \* MERGEFORMAT </w:instrText>
      </w:r>
      <w:r w:rsidR="00047E42" w:rsidRPr="00C935AC">
        <w:fldChar w:fldCharType="separate"/>
      </w:r>
      <w:r w:rsidR="002F0925" w:rsidRPr="002F0925">
        <w:t>Table 3</w:t>
      </w:r>
      <w:r w:rsidR="00047E42" w:rsidRPr="00C935AC">
        <w:fldChar w:fldCharType="end"/>
      </w:r>
      <w:r w:rsidR="002A7AC0" w:rsidRPr="00C935AC">
        <w:rPr>
          <w:rFonts w:eastAsia="Yu Mincho" w:cs="Arial"/>
        </w:rPr>
        <w:t xml:space="preserve"> </w:t>
      </w:r>
      <w:r w:rsidR="00047E42" w:rsidRPr="00C935AC">
        <w:fldChar w:fldCharType="begin"/>
      </w:r>
      <w:r w:rsidR="00047E42" w:rsidRPr="00C935AC">
        <w:instrText xml:space="preserve"> REF _Ref20683214 \r \h  \* MERGEFORMAT </w:instrText>
      </w:r>
      <w:r w:rsidR="00047E42" w:rsidRPr="00C935AC">
        <w:fldChar w:fldCharType="separate"/>
      </w:r>
      <w:r w:rsidR="002F0925" w:rsidRPr="002F0925">
        <w:rPr>
          <w:rFonts w:eastAsia="Yu Mincho" w:cs="Arial"/>
        </w:rPr>
        <w:t>[12]</w:t>
      </w:r>
      <w:r w:rsidR="00047E42" w:rsidRPr="00C935AC">
        <w:fldChar w:fldCharType="end"/>
      </w:r>
      <w:r w:rsidR="009F3755" w:rsidRPr="00C935AC">
        <w:rPr>
          <w:rFonts w:eastAsia="Yu Mincho" w:cs="Arial"/>
        </w:rPr>
        <w:t>.</w:t>
      </w:r>
    </w:p>
    <w:p w14:paraId="22F3FE25" w14:textId="77777777" w:rsidR="009E3403" w:rsidRPr="00C935AC" w:rsidRDefault="009E3403" w:rsidP="009E3403">
      <w:pPr>
        <w:pStyle w:val="B2"/>
        <w:rPr>
          <w:rFonts w:ascii="Arial" w:hAnsi="Arial" w:cs="Arial"/>
          <w:sz w:val="19"/>
          <w:szCs w:val="19"/>
          <w:lang w:eastAsia="zh-CN"/>
        </w:rPr>
      </w:pPr>
    </w:p>
    <w:p w14:paraId="056989DE" w14:textId="4ADADDC7" w:rsidR="002A7AC0" w:rsidRPr="00C935AC" w:rsidRDefault="002A7AC0" w:rsidP="002A7AC0">
      <w:pPr>
        <w:pStyle w:val="Beschriftung"/>
        <w:keepNext/>
        <w:ind w:firstLine="708"/>
        <w:rPr>
          <w:b w:val="0"/>
          <w:bCs w:val="0"/>
          <w:sz w:val="19"/>
          <w:szCs w:val="19"/>
        </w:rPr>
      </w:pPr>
      <w:bookmarkStart w:id="111" w:name="_Ref20589890"/>
      <w:r w:rsidRPr="00C935AC">
        <w:rPr>
          <w:b w:val="0"/>
          <w:bCs w:val="0"/>
          <w:sz w:val="19"/>
          <w:szCs w:val="19"/>
        </w:rPr>
        <w:t xml:space="preserve">Table </w:t>
      </w:r>
      <w:r w:rsidR="00B418B9" w:rsidRPr="000A61B4">
        <w:rPr>
          <w:b w:val="0"/>
          <w:bCs w:val="0"/>
          <w:sz w:val="19"/>
          <w:szCs w:val="19"/>
        </w:rPr>
        <w:fldChar w:fldCharType="begin"/>
      </w:r>
      <w:r w:rsidR="00D47DFA" w:rsidRPr="00C935AC">
        <w:rPr>
          <w:b w:val="0"/>
          <w:bCs w:val="0"/>
          <w:sz w:val="19"/>
          <w:szCs w:val="19"/>
        </w:rPr>
        <w:instrText xml:space="preserve"> SEQ Table \* ARABIC </w:instrText>
      </w:r>
      <w:r w:rsidR="00B418B9" w:rsidRPr="000A61B4">
        <w:rPr>
          <w:b w:val="0"/>
          <w:bCs w:val="0"/>
          <w:sz w:val="19"/>
          <w:szCs w:val="19"/>
        </w:rPr>
        <w:fldChar w:fldCharType="separate"/>
      </w:r>
      <w:r w:rsidR="002F0925">
        <w:rPr>
          <w:b w:val="0"/>
          <w:bCs w:val="0"/>
          <w:noProof/>
          <w:sz w:val="19"/>
          <w:szCs w:val="19"/>
        </w:rPr>
        <w:t>3</w:t>
      </w:r>
      <w:r w:rsidR="00B418B9" w:rsidRPr="000A61B4">
        <w:rPr>
          <w:b w:val="0"/>
          <w:bCs w:val="0"/>
          <w:sz w:val="19"/>
          <w:szCs w:val="19"/>
        </w:rPr>
        <w:fldChar w:fldCharType="end"/>
      </w:r>
      <w:bookmarkEnd w:id="111"/>
      <w:r w:rsidRPr="00C935AC">
        <w:rPr>
          <w:b w:val="0"/>
          <w:bCs w:val="0"/>
          <w:sz w:val="19"/>
          <w:szCs w:val="19"/>
        </w:rPr>
        <w:t xml:space="preserve"> Maximum transmission bandwidth configuration NRB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27"/>
        <w:gridCol w:w="702"/>
        <w:gridCol w:w="764"/>
        <w:gridCol w:w="764"/>
        <w:gridCol w:w="702"/>
        <w:gridCol w:w="702"/>
        <w:gridCol w:w="702"/>
        <w:gridCol w:w="702"/>
        <w:gridCol w:w="764"/>
        <w:gridCol w:w="702"/>
        <w:gridCol w:w="702"/>
        <w:gridCol w:w="702"/>
        <w:gridCol w:w="696"/>
      </w:tblGrid>
      <w:tr w:rsidR="009E3403" w:rsidRPr="00C935AC" w14:paraId="130222D0" w14:textId="77777777" w:rsidTr="002A7AC0">
        <w:tc>
          <w:tcPr>
            <w:tcW w:w="340" w:type="pct"/>
            <w:vMerge w:val="restar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3CDACB83" w14:textId="77777777" w:rsidR="009E3403" w:rsidRPr="00C935AC" w:rsidRDefault="009E3403" w:rsidP="000C7091">
            <w:pPr>
              <w:pStyle w:val="TAH"/>
              <w:rPr>
                <w:sz w:val="19"/>
                <w:szCs w:val="19"/>
                <w:lang w:eastAsia="ko-KR"/>
              </w:rPr>
            </w:pPr>
            <w:r w:rsidRPr="00C935AC">
              <w:rPr>
                <w:sz w:val="19"/>
                <w:szCs w:val="19"/>
              </w:rPr>
              <w:t>SCS (kHz)</w:t>
            </w:r>
          </w:p>
        </w:tc>
        <w:tc>
          <w:tcPr>
            <w:tcW w:w="38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30BE2D78" w14:textId="77777777" w:rsidR="009E3403" w:rsidRPr="00C935AC" w:rsidRDefault="009E3403" w:rsidP="000C7091">
            <w:pPr>
              <w:pStyle w:val="TAH"/>
              <w:rPr>
                <w:sz w:val="19"/>
                <w:szCs w:val="19"/>
              </w:rPr>
            </w:pPr>
            <w:r w:rsidRPr="00C935AC">
              <w:rPr>
                <w:sz w:val="19"/>
                <w:szCs w:val="19"/>
              </w:rPr>
              <w:t>5MHz</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AE31602" w14:textId="77777777" w:rsidR="009E3403" w:rsidRPr="00C935AC" w:rsidRDefault="009E3403" w:rsidP="000C7091">
            <w:pPr>
              <w:pStyle w:val="TAH"/>
              <w:rPr>
                <w:sz w:val="19"/>
                <w:szCs w:val="19"/>
              </w:rPr>
            </w:pPr>
            <w:r w:rsidRPr="00C935AC">
              <w:rPr>
                <w:sz w:val="19"/>
                <w:szCs w:val="19"/>
              </w:rPr>
              <w:t>10MHz</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4D01428" w14:textId="77777777" w:rsidR="009E3403" w:rsidRPr="00C935AC" w:rsidRDefault="009E3403" w:rsidP="000C7091">
            <w:pPr>
              <w:pStyle w:val="TAH"/>
              <w:rPr>
                <w:sz w:val="19"/>
                <w:szCs w:val="19"/>
              </w:rPr>
            </w:pPr>
            <w:r w:rsidRPr="00C935AC">
              <w:rPr>
                <w:sz w:val="19"/>
                <w:szCs w:val="19"/>
              </w:rPr>
              <w:t>15MHz</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DA21CAB" w14:textId="77777777" w:rsidR="009E3403" w:rsidRPr="00C935AC" w:rsidRDefault="009E3403" w:rsidP="000C7091">
            <w:pPr>
              <w:pStyle w:val="TAH"/>
              <w:rPr>
                <w:sz w:val="19"/>
                <w:szCs w:val="19"/>
              </w:rPr>
            </w:pPr>
            <w:r w:rsidRPr="00C935AC">
              <w:rPr>
                <w:sz w:val="19"/>
                <w:szCs w:val="19"/>
              </w:rPr>
              <w:t>20 MHz</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F32B9AA" w14:textId="77777777" w:rsidR="009E3403" w:rsidRPr="00C935AC" w:rsidRDefault="009E3403" w:rsidP="000C7091">
            <w:pPr>
              <w:pStyle w:val="TAH"/>
              <w:rPr>
                <w:sz w:val="19"/>
                <w:szCs w:val="19"/>
              </w:rPr>
            </w:pPr>
            <w:r w:rsidRPr="00C935AC">
              <w:rPr>
                <w:sz w:val="19"/>
                <w:szCs w:val="19"/>
              </w:rPr>
              <w:t>25 MHz</w:t>
            </w:r>
          </w:p>
        </w:tc>
        <w:tc>
          <w:tcPr>
            <w:tcW w:w="380" w:type="pct"/>
            <w:tcBorders>
              <w:top w:val="single" w:sz="4" w:space="0" w:color="auto"/>
              <w:left w:val="single" w:sz="4" w:space="0" w:color="auto"/>
              <w:bottom w:val="single" w:sz="4" w:space="0" w:color="auto"/>
              <w:right w:val="single" w:sz="4" w:space="0" w:color="auto"/>
            </w:tcBorders>
            <w:vAlign w:val="center"/>
            <w:hideMark/>
          </w:tcPr>
          <w:p w14:paraId="68099E2D" w14:textId="77777777" w:rsidR="009E3403" w:rsidRPr="00C935AC" w:rsidRDefault="009E3403" w:rsidP="000C7091">
            <w:pPr>
              <w:pStyle w:val="TAH"/>
              <w:rPr>
                <w:sz w:val="19"/>
                <w:szCs w:val="19"/>
              </w:rPr>
            </w:pPr>
            <w:r w:rsidRPr="00C935AC">
              <w:rPr>
                <w:sz w:val="19"/>
                <w:szCs w:val="19"/>
              </w:rPr>
              <w:t>30 MHz</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54060202" w14:textId="77777777" w:rsidR="009E3403" w:rsidRPr="00C935AC" w:rsidRDefault="009E3403" w:rsidP="000C7091">
            <w:pPr>
              <w:pStyle w:val="TAH"/>
              <w:rPr>
                <w:sz w:val="19"/>
                <w:szCs w:val="19"/>
              </w:rPr>
            </w:pPr>
            <w:r w:rsidRPr="00C935AC">
              <w:rPr>
                <w:sz w:val="19"/>
                <w:szCs w:val="19"/>
              </w:rPr>
              <w:t>40 MHz</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587E285" w14:textId="77777777" w:rsidR="009E3403" w:rsidRPr="00C935AC" w:rsidRDefault="009E3403" w:rsidP="000C7091">
            <w:pPr>
              <w:pStyle w:val="TAH"/>
              <w:rPr>
                <w:sz w:val="19"/>
                <w:szCs w:val="19"/>
              </w:rPr>
            </w:pPr>
            <w:r w:rsidRPr="00C935AC">
              <w:rPr>
                <w:sz w:val="19"/>
                <w:szCs w:val="19"/>
              </w:rPr>
              <w:t>50MHz</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909A8FC" w14:textId="77777777" w:rsidR="009E3403" w:rsidRPr="00C935AC" w:rsidRDefault="009E3403" w:rsidP="000C7091">
            <w:pPr>
              <w:pStyle w:val="TAH"/>
              <w:rPr>
                <w:sz w:val="19"/>
                <w:szCs w:val="19"/>
              </w:rPr>
            </w:pPr>
            <w:r w:rsidRPr="00C935AC">
              <w:rPr>
                <w:sz w:val="19"/>
                <w:szCs w:val="19"/>
              </w:rPr>
              <w:t>60 MHz</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12A4ACE2" w14:textId="77777777" w:rsidR="009E3403" w:rsidRPr="00C935AC" w:rsidRDefault="009E3403" w:rsidP="000C7091">
            <w:pPr>
              <w:pStyle w:val="TAH"/>
              <w:rPr>
                <w:sz w:val="19"/>
                <w:szCs w:val="19"/>
              </w:rPr>
            </w:pPr>
            <w:r w:rsidRPr="00C935AC">
              <w:rPr>
                <w:sz w:val="19"/>
                <w:szCs w:val="19"/>
              </w:rPr>
              <w:t>80 MHz</w:t>
            </w:r>
          </w:p>
        </w:tc>
        <w:tc>
          <w:tcPr>
            <w:tcW w:w="380" w:type="pct"/>
            <w:tcBorders>
              <w:top w:val="single" w:sz="4" w:space="0" w:color="auto"/>
              <w:left w:val="single" w:sz="4" w:space="0" w:color="auto"/>
              <w:bottom w:val="single" w:sz="4" w:space="0" w:color="auto"/>
              <w:right w:val="single" w:sz="4" w:space="0" w:color="auto"/>
            </w:tcBorders>
            <w:vAlign w:val="center"/>
            <w:hideMark/>
          </w:tcPr>
          <w:p w14:paraId="52890BB4" w14:textId="77777777" w:rsidR="009E3403" w:rsidRPr="00C935AC" w:rsidRDefault="009E3403" w:rsidP="000C7091">
            <w:pPr>
              <w:pStyle w:val="TAH"/>
              <w:rPr>
                <w:sz w:val="19"/>
                <w:szCs w:val="19"/>
              </w:rPr>
            </w:pPr>
            <w:r w:rsidRPr="00C935AC">
              <w:rPr>
                <w:sz w:val="19"/>
                <w:szCs w:val="19"/>
              </w:rPr>
              <w:t>90 MHz</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6E92DBAB" w14:textId="77777777" w:rsidR="009E3403" w:rsidRPr="00C935AC" w:rsidRDefault="009E3403" w:rsidP="000C7091">
            <w:pPr>
              <w:pStyle w:val="TAH"/>
              <w:rPr>
                <w:sz w:val="19"/>
                <w:szCs w:val="19"/>
              </w:rPr>
            </w:pPr>
            <w:r w:rsidRPr="00C935AC">
              <w:rPr>
                <w:sz w:val="19"/>
                <w:szCs w:val="19"/>
              </w:rPr>
              <w:t>100 MHz</w:t>
            </w:r>
          </w:p>
        </w:tc>
      </w:tr>
      <w:tr w:rsidR="009E3403" w:rsidRPr="00C935AC" w14:paraId="06D96547" w14:textId="77777777" w:rsidTr="002A7AC0">
        <w:tc>
          <w:tcPr>
            <w:tcW w:w="0" w:type="auto"/>
            <w:vMerge/>
            <w:tcBorders>
              <w:top w:val="single" w:sz="4" w:space="0" w:color="auto"/>
              <w:left w:val="single" w:sz="4" w:space="0" w:color="auto"/>
              <w:bottom w:val="single" w:sz="4" w:space="0" w:color="auto"/>
              <w:right w:val="single" w:sz="4" w:space="0" w:color="auto"/>
            </w:tcBorders>
            <w:vAlign w:val="center"/>
            <w:hideMark/>
          </w:tcPr>
          <w:p w14:paraId="53FE4A6C" w14:textId="77777777" w:rsidR="009E3403" w:rsidRPr="00C935AC" w:rsidRDefault="009E3403" w:rsidP="000C7091">
            <w:pPr>
              <w:rPr>
                <w:rFonts w:cs="Arial"/>
                <w:b/>
                <w:lang w:eastAsia="ko-KR"/>
              </w:rPr>
            </w:pPr>
          </w:p>
        </w:tc>
        <w:tc>
          <w:tcPr>
            <w:tcW w:w="38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5D79E84D"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28D1AE5C"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F1AD7D7"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13D71379"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3D12BD8F"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c>
          <w:tcPr>
            <w:tcW w:w="380" w:type="pct"/>
            <w:tcBorders>
              <w:top w:val="single" w:sz="4" w:space="0" w:color="auto"/>
              <w:left w:val="single" w:sz="4" w:space="0" w:color="auto"/>
              <w:bottom w:val="single" w:sz="4" w:space="0" w:color="auto"/>
              <w:right w:val="single" w:sz="4" w:space="0" w:color="auto"/>
            </w:tcBorders>
            <w:vAlign w:val="center"/>
            <w:hideMark/>
          </w:tcPr>
          <w:p w14:paraId="12FEDE0F"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5699A763"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5FB754CF"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173D6CDB"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2A85D75D"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c>
          <w:tcPr>
            <w:tcW w:w="380" w:type="pct"/>
            <w:tcBorders>
              <w:top w:val="single" w:sz="4" w:space="0" w:color="auto"/>
              <w:left w:val="single" w:sz="4" w:space="0" w:color="auto"/>
              <w:bottom w:val="single" w:sz="4" w:space="0" w:color="auto"/>
              <w:right w:val="single" w:sz="4" w:space="0" w:color="auto"/>
            </w:tcBorders>
            <w:vAlign w:val="center"/>
            <w:hideMark/>
          </w:tcPr>
          <w:p w14:paraId="6BA3E166"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90B055D" w14:textId="77777777" w:rsidR="009E3403" w:rsidRPr="00C935AC" w:rsidRDefault="009E3403" w:rsidP="000C7091">
            <w:pPr>
              <w:pStyle w:val="TAH"/>
              <w:rPr>
                <w:sz w:val="19"/>
                <w:szCs w:val="19"/>
              </w:rPr>
            </w:pPr>
            <w:r w:rsidRPr="00C935AC">
              <w:rPr>
                <w:sz w:val="19"/>
                <w:szCs w:val="19"/>
              </w:rPr>
              <w:t>N</w:t>
            </w:r>
            <w:r w:rsidRPr="00C935AC">
              <w:rPr>
                <w:sz w:val="19"/>
                <w:szCs w:val="19"/>
                <w:vertAlign w:val="subscript"/>
              </w:rPr>
              <w:t>RB</w:t>
            </w:r>
          </w:p>
        </w:tc>
      </w:tr>
      <w:tr w:rsidR="009E3403" w:rsidRPr="00C935AC" w14:paraId="29560287" w14:textId="77777777" w:rsidTr="002A7AC0">
        <w:tc>
          <w:tcPr>
            <w:tcW w:w="34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5D0F19E0" w14:textId="77777777" w:rsidR="009E3403" w:rsidRPr="00C935AC" w:rsidRDefault="009E3403" w:rsidP="000C7091">
            <w:pPr>
              <w:pStyle w:val="TAC"/>
              <w:rPr>
                <w:sz w:val="19"/>
                <w:szCs w:val="19"/>
              </w:rPr>
            </w:pPr>
            <w:r w:rsidRPr="00C935AC">
              <w:rPr>
                <w:sz w:val="19"/>
                <w:szCs w:val="19"/>
              </w:rPr>
              <w:t>15</w:t>
            </w:r>
          </w:p>
        </w:tc>
        <w:tc>
          <w:tcPr>
            <w:tcW w:w="38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27609259" w14:textId="77777777" w:rsidR="009E3403" w:rsidRPr="00C935AC" w:rsidRDefault="009E3403" w:rsidP="000C7091">
            <w:pPr>
              <w:pStyle w:val="TAC"/>
              <w:rPr>
                <w:sz w:val="19"/>
                <w:szCs w:val="19"/>
              </w:rPr>
            </w:pPr>
            <w:r w:rsidRPr="00C935AC">
              <w:rPr>
                <w:sz w:val="19"/>
                <w:szCs w:val="19"/>
              </w:rPr>
              <w:t>25</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3EDB305B" w14:textId="77777777" w:rsidR="009E3403" w:rsidRPr="00C935AC" w:rsidRDefault="009E3403" w:rsidP="000C7091">
            <w:pPr>
              <w:pStyle w:val="TAC"/>
              <w:rPr>
                <w:sz w:val="19"/>
                <w:szCs w:val="19"/>
              </w:rPr>
            </w:pPr>
            <w:r w:rsidRPr="00C935AC">
              <w:rPr>
                <w:sz w:val="19"/>
                <w:szCs w:val="19"/>
              </w:rPr>
              <w:t>52</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9DAEC98" w14:textId="77777777" w:rsidR="009E3403" w:rsidRPr="00C935AC" w:rsidRDefault="009E3403" w:rsidP="000C7091">
            <w:pPr>
              <w:pStyle w:val="TAC"/>
              <w:rPr>
                <w:sz w:val="19"/>
                <w:szCs w:val="19"/>
              </w:rPr>
            </w:pPr>
            <w:r w:rsidRPr="00C935AC">
              <w:rPr>
                <w:sz w:val="19"/>
                <w:szCs w:val="19"/>
              </w:rPr>
              <w:t>79</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5EB385BE" w14:textId="77777777" w:rsidR="009E3403" w:rsidRPr="00C935AC" w:rsidRDefault="009E3403" w:rsidP="000C7091">
            <w:pPr>
              <w:pStyle w:val="TAC"/>
              <w:rPr>
                <w:sz w:val="19"/>
                <w:szCs w:val="19"/>
              </w:rPr>
            </w:pPr>
            <w:r w:rsidRPr="00C935AC">
              <w:rPr>
                <w:sz w:val="19"/>
                <w:szCs w:val="19"/>
              </w:rPr>
              <w:t>106</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281EB40C" w14:textId="77777777" w:rsidR="009E3403" w:rsidRPr="00C935AC" w:rsidRDefault="009E3403" w:rsidP="000C7091">
            <w:pPr>
              <w:pStyle w:val="TAC"/>
              <w:rPr>
                <w:sz w:val="19"/>
                <w:szCs w:val="19"/>
              </w:rPr>
            </w:pPr>
            <w:r w:rsidRPr="00C935AC">
              <w:rPr>
                <w:sz w:val="19"/>
                <w:szCs w:val="19"/>
              </w:rPr>
              <w:t>133</w:t>
            </w:r>
          </w:p>
        </w:tc>
        <w:tc>
          <w:tcPr>
            <w:tcW w:w="380" w:type="pct"/>
            <w:tcBorders>
              <w:top w:val="single" w:sz="4" w:space="0" w:color="auto"/>
              <w:left w:val="single" w:sz="4" w:space="0" w:color="auto"/>
              <w:bottom w:val="single" w:sz="4" w:space="0" w:color="auto"/>
              <w:right w:val="single" w:sz="4" w:space="0" w:color="auto"/>
            </w:tcBorders>
            <w:vAlign w:val="center"/>
            <w:hideMark/>
          </w:tcPr>
          <w:p w14:paraId="3CEE0B06" w14:textId="77777777" w:rsidR="009E3403" w:rsidRPr="00C935AC" w:rsidRDefault="009E3403" w:rsidP="000C7091">
            <w:pPr>
              <w:pStyle w:val="TAC"/>
              <w:rPr>
                <w:sz w:val="19"/>
                <w:szCs w:val="19"/>
              </w:rPr>
            </w:pPr>
            <w:r w:rsidRPr="00C935AC">
              <w:rPr>
                <w:sz w:val="19"/>
                <w:szCs w:val="19"/>
              </w:rPr>
              <w:t>160</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1329B6C8" w14:textId="77777777" w:rsidR="009E3403" w:rsidRPr="00C935AC" w:rsidRDefault="009E3403" w:rsidP="000C7091">
            <w:pPr>
              <w:pStyle w:val="TAC"/>
              <w:rPr>
                <w:sz w:val="19"/>
                <w:szCs w:val="19"/>
              </w:rPr>
            </w:pPr>
            <w:r w:rsidRPr="00C935AC">
              <w:rPr>
                <w:sz w:val="19"/>
                <w:szCs w:val="19"/>
              </w:rPr>
              <w:t>216</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255C2B7" w14:textId="77777777" w:rsidR="009E3403" w:rsidRPr="00C935AC" w:rsidRDefault="009E3403" w:rsidP="000C7091">
            <w:pPr>
              <w:pStyle w:val="TAC"/>
              <w:rPr>
                <w:sz w:val="19"/>
                <w:szCs w:val="19"/>
              </w:rPr>
            </w:pPr>
            <w:r w:rsidRPr="00C935AC">
              <w:rPr>
                <w:sz w:val="19"/>
                <w:szCs w:val="19"/>
              </w:rPr>
              <w:t>270</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6F1BB8D3" w14:textId="77777777" w:rsidR="009E3403" w:rsidRPr="00C935AC" w:rsidRDefault="009E3403" w:rsidP="000C7091">
            <w:pPr>
              <w:pStyle w:val="TAC"/>
              <w:rPr>
                <w:sz w:val="19"/>
                <w:szCs w:val="19"/>
              </w:rPr>
            </w:pPr>
            <w:r w:rsidRPr="00C935AC">
              <w:rPr>
                <w:sz w:val="19"/>
                <w:szCs w:val="19"/>
              </w:rPr>
              <w:t>N/A</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158E6865" w14:textId="77777777" w:rsidR="009E3403" w:rsidRPr="00C935AC" w:rsidRDefault="009E3403" w:rsidP="000C7091">
            <w:pPr>
              <w:pStyle w:val="TAC"/>
              <w:rPr>
                <w:sz w:val="19"/>
                <w:szCs w:val="19"/>
              </w:rPr>
            </w:pPr>
            <w:r w:rsidRPr="00C935AC">
              <w:rPr>
                <w:sz w:val="19"/>
                <w:szCs w:val="19"/>
              </w:rPr>
              <w:t>N/A</w:t>
            </w:r>
          </w:p>
        </w:tc>
        <w:tc>
          <w:tcPr>
            <w:tcW w:w="380" w:type="pct"/>
            <w:tcBorders>
              <w:top w:val="single" w:sz="4" w:space="0" w:color="auto"/>
              <w:left w:val="single" w:sz="4" w:space="0" w:color="auto"/>
              <w:bottom w:val="single" w:sz="4" w:space="0" w:color="auto"/>
              <w:right w:val="single" w:sz="4" w:space="0" w:color="auto"/>
            </w:tcBorders>
            <w:vAlign w:val="center"/>
            <w:hideMark/>
          </w:tcPr>
          <w:p w14:paraId="1347BA58" w14:textId="77777777" w:rsidR="009E3403" w:rsidRPr="00C935AC" w:rsidRDefault="009E3403" w:rsidP="000C7091">
            <w:pPr>
              <w:pStyle w:val="TAC"/>
              <w:rPr>
                <w:sz w:val="19"/>
                <w:szCs w:val="19"/>
              </w:rPr>
            </w:pPr>
            <w:r w:rsidRPr="00C935AC">
              <w:rPr>
                <w:sz w:val="19"/>
                <w:szCs w:val="19"/>
              </w:rPr>
              <w:t>N/A</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1C478AB" w14:textId="77777777" w:rsidR="009E3403" w:rsidRPr="00C935AC" w:rsidRDefault="009E3403" w:rsidP="000C7091">
            <w:pPr>
              <w:pStyle w:val="TAC"/>
              <w:rPr>
                <w:sz w:val="19"/>
                <w:szCs w:val="19"/>
              </w:rPr>
            </w:pPr>
            <w:r w:rsidRPr="00C935AC">
              <w:rPr>
                <w:sz w:val="19"/>
                <w:szCs w:val="19"/>
              </w:rPr>
              <w:t>N/A</w:t>
            </w:r>
          </w:p>
        </w:tc>
      </w:tr>
      <w:tr w:rsidR="009E3403" w:rsidRPr="00C935AC" w14:paraId="7DB6142F" w14:textId="77777777" w:rsidTr="002A7AC0">
        <w:tc>
          <w:tcPr>
            <w:tcW w:w="34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63ABB6AE" w14:textId="77777777" w:rsidR="009E3403" w:rsidRPr="00C935AC" w:rsidRDefault="009E3403" w:rsidP="000C7091">
            <w:pPr>
              <w:pStyle w:val="TAC"/>
              <w:rPr>
                <w:sz w:val="19"/>
                <w:szCs w:val="19"/>
              </w:rPr>
            </w:pPr>
            <w:r w:rsidRPr="00C935AC">
              <w:rPr>
                <w:sz w:val="19"/>
                <w:szCs w:val="19"/>
              </w:rPr>
              <w:t>30</w:t>
            </w:r>
          </w:p>
        </w:tc>
        <w:tc>
          <w:tcPr>
            <w:tcW w:w="38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D8C0F8C" w14:textId="77777777" w:rsidR="009E3403" w:rsidRPr="00C935AC" w:rsidRDefault="009E3403" w:rsidP="000C7091">
            <w:pPr>
              <w:pStyle w:val="TAC"/>
              <w:rPr>
                <w:sz w:val="19"/>
                <w:szCs w:val="19"/>
              </w:rPr>
            </w:pPr>
            <w:r w:rsidRPr="00C935AC">
              <w:rPr>
                <w:sz w:val="19"/>
                <w:szCs w:val="19"/>
              </w:rPr>
              <w:t>11</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113D3BA3" w14:textId="77777777" w:rsidR="009E3403" w:rsidRPr="00C935AC" w:rsidRDefault="009E3403" w:rsidP="000C7091">
            <w:pPr>
              <w:pStyle w:val="TAC"/>
              <w:rPr>
                <w:sz w:val="19"/>
                <w:szCs w:val="19"/>
              </w:rPr>
            </w:pPr>
            <w:r w:rsidRPr="00C935AC">
              <w:rPr>
                <w:sz w:val="19"/>
                <w:szCs w:val="19"/>
              </w:rPr>
              <w:t>24</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525A485" w14:textId="77777777" w:rsidR="009E3403" w:rsidRPr="00C935AC" w:rsidRDefault="009E3403" w:rsidP="000C7091">
            <w:pPr>
              <w:pStyle w:val="TAC"/>
              <w:rPr>
                <w:sz w:val="19"/>
                <w:szCs w:val="19"/>
              </w:rPr>
            </w:pPr>
            <w:r w:rsidRPr="00C935AC">
              <w:rPr>
                <w:sz w:val="19"/>
                <w:szCs w:val="19"/>
              </w:rPr>
              <w:t>38</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0256705" w14:textId="77777777" w:rsidR="009E3403" w:rsidRPr="00C935AC" w:rsidRDefault="009E3403" w:rsidP="000C7091">
            <w:pPr>
              <w:pStyle w:val="TAC"/>
              <w:rPr>
                <w:sz w:val="19"/>
                <w:szCs w:val="19"/>
              </w:rPr>
            </w:pPr>
            <w:r w:rsidRPr="00C935AC">
              <w:rPr>
                <w:sz w:val="19"/>
                <w:szCs w:val="19"/>
              </w:rPr>
              <w:t>51</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5EE0973" w14:textId="77777777" w:rsidR="009E3403" w:rsidRPr="00C935AC" w:rsidRDefault="009E3403" w:rsidP="000C7091">
            <w:pPr>
              <w:pStyle w:val="TAC"/>
              <w:rPr>
                <w:sz w:val="19"/>
                <w:szCs w:val="19"/>
              </w:rPr>
            </w:pPr>
            <w:r w:rsidRPr="00C935AC">
              <w:rPr>
                <w:sz w:val="19"/>
                <w:szCs w:val="19"/>
              </w:rPr>
              <w:t>65</w:t>
            </w:r>
          </w:p>
        </w:tc>
        <w:tc>
          <w:tcPr>
            <w:tcW w:w="380" w:type="pct"/>
            <w:tcBorders>
              <w:top w:val="single" w:sz="4" w:space="0" w:color="auto"/>
              <w:left w:val="single" w:sz="4" w:space="0" w:color="auto"/>
              <w:bottom w:val="single" w:sz="4" w:space="0" w:color="auto"/>
              <w:right w:val="single" w:sz="4" w:space="0" w:color="auto"/>
            </w:tcBorders>
            <w:vAlign w:val="center"/>
            <w:hideMark/>
          </w:tcPr>
          <w:p w14:paraId="47ED6A6D" w14:textId="77777777" w:rsidR="009E3403" w:rsidRPr="00C935AC" w:rsidRDefault="009E3403" w:rsidP="000C7091">
            <w:pPr>
              <w:pStyle w:val="TAC"/>
              <w:rPr>
                <w:sz w:val="19"/>
                <w:szCs w:val="19"/>
              </w:rPr>
            </w:pPr>
            <w:r w:rsidRPr="00C935AC">
              <w:rPr>
                <w:sz w:val="19"/>
                <w:szCs w:val="19"/>
              </w:rPr>
              <w:t>78</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A18B5EE" w14:textId="77777777" w:rsidR="009E3403" w:rsidRPr="00C935AC" w:rsidRDefault="009E3403" w:rsidP="000C7091">
            <w:pPr>
              <w:pStyle w:val="TAC"/>
              <w:rPr>
                <w:sz w:val="19"/>
                <w:szCs w:val="19"/>
              </w:rPr>
            </w:pPr>
            <w:r w:rsidRPr="00C935AC">
              <w:rPr>
                <w:sz w:val="19"/>
                <w:szCs w:val="19"/>
              </w:rPr>
              <w:t>106</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21085F9A" w14:textId="77777777" w:rsidR="009E3403" w:rsidRPr="00C935AC" w:rsidRDefault="009E3403" w:rsidP="000C7091">
            <w:pPr>
              <w:pStyle w:val="TAC"/>
              <w:rPr>
                <w:sz w:val="19"/>
                <w:szCs w:val="19"/>
              </w:rPr>
            </w:pPr>
            <w:r w:rsidRPr="00C935AC">
              <w:rPr>
                <w:sz w:val="19"/>
                <w:szCs w:val="19"/>
              </w:rPr>
              <w:t>133</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59485F66" w14:textId="77777777" w:rsidR="009E3403" w:rsidRPr="00C935AC" w:rsidRDefault="009E3403" w:rsidP="000C7091">
            <w:pPr>
              <w:pStyle w:val="TAC"/>
              <w:rPr>
                <w:sz w:val="19"/>
                <w:szCs w:val="19"/>
              </w:rPr>
            </w:pPr>
            <w:r w:rsidRPr="00C935AC">
              <w:rPr>
                <w:sz w:val="19"/>
                <w:szCs w:val="19"/>
              </w:rPr>
              <w:t>162</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880BEB2" w14:textId="77777777" w:rsidR="009E3403" w:rsidRPr="00C935AC" w:rsidRDefault="009E3403" w:rsidP="000C7091">
            <w:pPr>
              <w:pStyle w:val="TAC"/>
              <w:rPr>
                <w:sz w:val="19"/>
                <w:szCs w:val="19"/>
              </w:rPr>
            </w:pPr>
            <w:r w:rsidRPr="00C935AC">
              <w:rPr>
                <w:sz w:val="19"/>
                <w:szCs w:val="19"/>
              </w:rPr>
              <w:t>217</w:t>
            </w:r>
          </w:p>
        </w:tc>
        <w:tc>
          <w:tcPr>
            <w:tcW w:w="380" w:type="pct"/>
            <w:tcBorders>
              <w:top w:val="single" w:sz="4" w:space="0" w:color="auto"/>
              <w:left w:val="single" w:sz="4" w:space="0" w:color="auto"/>
              <w:bottom w:val="single" w:sz="4" w:space="0" w:color="auto"/>
              <w:right w:val="single" w:sz="4" w:space="0" w:color="auto"/>
            </w:tcBorders>
            <w:hideMark/>
          </w:tcPr>
          <w:p w14:paraId="0E20890F" w14:textId="77777777" w:rsidR="009E3403" w:rsidRPr="00C935AC" w:rsidRDefault="009E3403" w:rsidP="000C7091">
            <w:pPr>
              <w:pStyle w:val="TAC"/>
              <w:rPr>
                <w:sz w:val="19"/>
                <w:szCs w:val="19"/>
              </w:rPr>
            </w:pPr>
            <w:r w:rsidRPr="00C935AC">
              <w:rPr>
                <w:sz w:val="19"/>
                <w:szCs w:val="19"/>
              </w:rPr>
              <w:t>245</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1136C87D" w14:textId="77777777" w:rsidR="009E3403" w:rsidRPr="00C935AC" w:rsidRDefault="009E3403" w:rsidP="000C7091">
            <w:pPr>
              <w:pStyle w:val="TAC"/>
              <w:rPr>
                <w:sz w:val="19"/>
                <w:szCs w:val="19"/>
              </w:rPr>
            </w:pPr>
            <w:r w:rsidRPr="00C935AC">
              <w:rPr>
                <w:sz w:val="19"/>
                <w:szCs w:val="19"/>
              </w:rPr>
              <w:t>273</w:t>
            </w:r>
          </w:p>
        </w:tc>
      </w:tr>
      <w:tr w:rsidR="009E3403" w:rsidRPr="00C935AC" w14:paraId="37A9F993" w14:textId="77777777" w:rsidTr="002A7AC0">
        <w:tc>
          <w:tcPr>
            <w:tcW w:w="34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D3158CB" w14:textId="77777777" w:rsidR="009E3403" w:rsidRPr="00C935AC" w:rsidRDefault="009E3403" w:rsidP="000C7091">
            <w:pPr>
              <w:pStyle w:val="TAC"/>
              <w:rPr>
                <w:sz w:val="19"/>
                <w:szCs w:val="19"/>
              </w:rPr>
            </w:pPr>
            <w:r w:rsidRPr="00C935AC">
              <w:rPr>
                <w:sz w:val="19"/>
                <w:szCs w:val="19"/>
              </w:rPr>
              <w:t>60</w:t>
            </w:r>
          </w:p>
        </w:tc>
        <w:tc>
          <w:tcPr>
            <w:tcW w:w="38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9283830" w14:textId="77777777" w:rsidR="009E3403" w:rsidRPr="00C935AC" w:rsidRDefault="009E3403" w:rsidP="000C7091">
            <w:pPr>
              <w:pStyle w:val="TAC"/>
              <w:rPr>
                <w:sz w:val="19"/>
                <w:szCs w:val="19"/>
              </w:rPr>
            </w:pPr>
            <w:r w:rsidRPr="00C935AC">
              <w:rPr>
                <w:sz w:val="19"/>
                <w:szCs w:val="19"/>
              </w:rPr>
              <w:t>N/A</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17007E7A" w14:textId="77777777" w:rsidR="009E3403" w:rsidRPr="00C935AC" w:rsidRDefault="009E3403" w:rsidP="000C7091">
            <w:pPr>
              <w:pStyle w:val="TAC"/>
              <w:rPr>
                <w:sz w:val="19"/>
                <w:szCs w:val="19"/>
              </w:rPr>
            </w:pPr>
            <w:r w:rsidRPr="00C935AC">
              <w:rPr>
                <w:sz w:val="19"/>
                <w:szCs w:val="19"/>
              </w:rPr>
              <w:t>11</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900DDAC" w14:textId="77777777" w:rsidR="009E3403" w:rsidRPr="00C935AC" w:rsidRDefault="009E3403" w:rsidP="000C7091">
            <w:pPr>
              <w:pStyle w:val="TAC"/>
              <w:rPr>
                <w:sz w:val="19"/>
                <w:szCs w:val="19"/>
              </w:rPr>
            </w:pPr>
            <w:r w:rsidRPr="00C935AC">
              <w:rPr>
                <w:sz w:val="19"/>
                <w:szCs w:val="19"/>
              </w:rPr>
              <w:t>18</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144D0AD" w14:textId="77777777" w:rsidR="009E3403" w:rsidRPr="00C935AC" w:rsidRDefault="009E3403" w:rsidP="000C7091">
            <w:pPr>
              <w:pStyle w:val="TAC"/>
              <w:rPr>
                <w:sz w:val="19"/>
                <w:szCs w:val="19"/>
              </w:rPr>
            </w:pPr>
            <w:r w:rsidRPr="00C935AC">
              <w:rPr>
                <w:sz w:val="19"/>
                <w:szCs w:val="19"/>
              </w:rPr>
              <w:t>24</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806315F" w14:textId="77777777" w:rsidR="009E3403" w:rsidRPr="00C935AC" w:rsidRDefault="009E3403" w:rsidP="000C7091">
            <w:pPr>
              <w:pStyle w:val="TAC"/>
              <w:rPr>
                <w:sz w:val="19"/>
                <w:szCs w:val="19"/>
              </w:rPr>
            </w:pPr>
            <w:r w:rsidRPr="00C935AC">
              <w:rPr>
                <w:sz w:val="19"/>
                <w:szCs w:val="19"/>
              </w:rPr>
              <w:t>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30A0F004" w14:textId="77777777" w:rsidR="009E3403" w:rsidRPr="00C935AC" w:rsidRDefault="009E3403" w:rsidP="000C7091">
            <w:pPr>
              <w:pStyle w:val="TAC"/>
              <w:rPr>
                <w:sz w:val="19"/>
                <w:szCs w:val="19"/>
              </w:rPr>
            </w:pPr>
            <w:r w:rsidRPr="00C935AC">
              <w:rPr>
                <w:sz w:val="19"/>
                <w:szCs w:val="19"/>
              </w:rPr>
              <w:t>38</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29249AFA" w14:textId="77777777" w:rsidR="009E3403" w:rsidRPr="00C935AC" w:rsidRDefault="009E3403" w:rsidP="000C7091">
            <w:pPr>
              <w:pStyle w:val="TAC"/>
              <w:rPr>
                <w:sz w:val="19"/>
                <w:szCs w:val="19"/>
              </w:rPr>
            </w:pPr>
            <w:r w:rsidRPr="00C935AC">
              <w:rPr>
                <w:sz w:val="19"/>
                <w:szCs w:val="19"/>
              </w:rPr>
              <w:t>51</w:t>
            </w:r>
          </w:p>
        </w:tc>
        <w:tc>
          <w:tcPr>
            <w:tcW w:w="41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C5A3445" w14:textId="77777777" w:rsidR="009E3403" w:rsidRPr="00C935AC" w:rsidRDefault="009E3403" w:rsidP="000C7091">
            <w:pPr>
              <w:pStyle w:val="TAC"/>
              <w:rPr>
                <w:sz w:val="19"/>
                <w:szCs w:val="19"/>
              </w:rPr>
            </w:pPr>
            <w:r w:rsidRPr="00C935AC">
              <w:rPr>
                <w:sz w:val="19"/>
                <w:szCs w:val="19"/>
              </w:rPr>
              <w:t>65</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2B9437E6" w14:textId="77777777" w:rsidR="009E3403" w:rsidRPr="00C935AC" w:rsidRDefault="009E3403" w:rsidP="000C7091">
            <w:pPr>
              <w:pStyle w:val="TAC"/>
              <w:rPr>
                <w:sz w:val="19"/>
                <w:szCs w:val="19"/>
              </w:rPr>
            </w:pPr>
            <w:r w:rsidRPr="00C935AC">
              <w:rPr>
                <w:sz w:val="19"/>
                <w:szCs w:val="19"/>
              </w:rPr>
              <w:t>79</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0313DB5" w14:textId="77777777" w:rsidR="009E3403" w:rsidRPr="00C935AC" w:rsidRDefault="009E3403" w:rsidP="000C7091">
            <w:pPr>
              <w:pStyle w:val="TAC"/>
              <w:rPr>
                <w:sz w:val="19"/>
                <w:szCs w:val="19"/>
              </w:rPr>
            </w:pPr>
            <w:r w:rsidRPr="00C935AC">
              <w:rPr>
                <w:sz w:val="19"/>
                <w:szCs w:val="19"/>
              </w:rPr>
              <w:t>107</w:t>
            </w:r>
          </w:p>
        </w:tc>
        <w:tc>
          <w:tcPr>
            <w:tcW w:w="380" w:type="pct"/>
            <w:tcBorders>
              <w:top w:val="single" w:sz="4" w:space="0" w:color="auto"/>
              <w:left w:val="single" w:sz="4" w:space="0" w:color="auto"/>
              <w:bottom w:val="single" w:sz="4" w:space="0" w:color="auto"/>
              <w:right w:val="single" w:sz="4" w:space="0" w:color="auto"/>
            </w:tcBorders>
            <w:hideMark/>
          </w:tcPr>
          <w:p w14:paraId="2C1929B6" w14:textId="77777777" w:rsidR="009E3403" w:rsidRPr="00C935AC" w:rsidRDefault="009E3403" w:rsidP="000C7091">
            <w:pPr>
              <w:pStyle w:val="TAC"/>
              <w:rPr>
                <w:sz w:val="19"/>
                <w:szCs w:val="19"/>
              </w:rPr>
            </w:pPr>
            <w:r w:rsidRPr="00C935AC">
              <w:rPr>
                <w:sz w:val="19"/>
                <w:szCs w:val="19"/>
              </w:rPr>
              <w:t>121</w:t>
            </w:r>
          </w:p>
        </w:tc>
        <w:tc>
          <w:tcPr>
            <w:tcW w:w="38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5C6206C1" w14:textId="77777777" w:rsidR="009E3403" w:rsidRPr="00C935AC" w:rsidRDefault="009E3403" w:rsidP="000C7091">
            <w:pPr>
              <w:pStyle w:val="TAC"/>
              <w:rPr>
                <w:sz w:val="19"/>
                <w:szCs w:val="19"/>
              </w:rPr>
            </w:pPr>
            <w:r w:rsidRPr="00C935AC">
              <w:rPr>
                <w:sz w:val="19"/>
                <w:szCs w:val="19"/>
              </w:rPr>
              <w:t>135</w:t>
            </w:r>
          </w:p>
        </w:tc>
      </w:tr>
    </w:tbl>
    <w:p w14:paraId="0ED83F9E" w14:textId="77777777" w:rsidR="009E3403" w:rsidRPr="00C935AC" w:rsidRDefault="009E3403" w:rsidP="009E3403">
      <w:pPr>
        <w:pStyle w:val="B2"/>
        <w:rPr>
          <w:rFonts w:ascii="Arial" w:hAnsi="Arial" w:cs="Arial"/>
          <w:sz w:val="19"/>
          <w:szCs w:val="19"/>
          <w:lang w:eastAsia="zh-CN"/>
        </w:rPr>
      </w:pPr>
    </w:p>
    <w:p w14:paraId="190D4141" w14:textId="750B0D42" w:rsidR="002A7AC0" w:rsidRPr="00C935AC" w:rsidRDefault="002A7AC0" w:rsidP="00FB731B">
      <w:pPr>
        <w:pStyle w:val="Beschriftung"/>
        <w:keepNext/>
        <w:jc w:val="center"/>
        <w:rPr>
          <w:b w:val="0"/>
          <w:bCs w:val="0"/>
          <w:sz w:val="19"/>
          <w:szCs w:val="19"/>
        </w:rPr>
      </w:pPr>
      <w:r w:rsidRPr="00C935AC">
        <w:rPr>
          <w:b w:val="0"/>
          <w:bCs w:val="0"/>
          <w:sz w:val="19"/>
          <w:szCs w:val="19"/>
        </w:rPr>
        <w:t xml:space="preserve">Table </w:t>
      </w:r>
      <w:r w:rsidR="00B418B9" w:rsidRPr="000A61B4">
        <w:rPr>
          <w:b w:val="0"/>
          <w:bCs w:val="0"/>
          <w:sz w:val="19"/>
          <w:szCs w:val="19"/>
        </w:rPr>
        <w:fldChar w:fldCharType="begin"/>
      </w:r>
      <w:r w:rsidR="00D47DFA" w:rsidRPr="00C935AC">
        <w:rPr>
          <w:b w:val="0"/>
          <w:bCs w:val="0"/>
          <w:sz w:val="19"/>
          <w:szCs w:val="19"/>
        </w:rPr>
        <w:instrText xml:space="preserve"> SEQ Table \* ARABIC </w:instrText>
      </w:r>
      <w:r w:rsidR="00B418B9" w:rsidRPr="000A61B4">
        <w:rPr>
          <w:b w:val="0"/>
          <w:bCs w:val="0"/>
          <w:sz w:val="19"/>
          <w:szCs w:val="19"/>
        </w:rPr>
        <w:fldChar w:fldCharType="separate"/>
      </w:r>
      <w:r w:rsidR="002F0925">
        <w:rPr>
          <w:b w:val="0"/>
          <w:bCs w:val="0"/>
          <w:noProof/>
          <w:sz w:val="19"/>
          <w:szCs w:val="19"/>
        </w:rPr>
        <w:t>4</w:t>
      </w:r>
      <w:r w:rsidR="00B418B9" w:rsidRPr="000A61B4">
        <w:rPr>
          <w:b w:val="0"/>
          <w:bCs w:val="0"/>
          <w:sz w:val="19"/>
          <w:szCs w:val="19"/>
        </w:rPr>
        <w:fldChar w:fldCharType="end"/>
      </w:r>
      <w:r w:rsidRPr="00C935AC">
        <w:rPr>
          <w:b w:val="0"/>
          <w:bCs w:val="0"/>
          <w:sz w:val="19"/>
          <w:szCs w:val="19"/>
        </w:rPr>
        <w:t xml:space="preserve"> Maximum transmission bandwidth configuration NRB for FR2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9E3403" w:rsidRPr="00C935AC" w14:paraId="54CE63CA" w14:textId="77777777" w:rsidTr="000C7091">
        <w:trPr>
          <w:jc w:val="center"/>
        </w:trPr>
        <w:tc>
          <w:tcPr>
            <w:tcW w:w="1060" w:type="dxa"/>
            <w:vMerge w:val="restart"/>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8D1E93" w14:textId="77777777" w:rsidR="009E3403" w:rsidRPr="00C935AC" w:rsidRDefault="009E3403" w:rsidP="000C7091">
            <w:pPr>
              <w:pStyle w:val="TAH"/>
              <w:rPr>
                <w:rFonts w:eastAsia="Yu Mincho"/>
                <w:sz w:val="19"/>
                <w:szCs w:val="19"/>
                <w:lang w:eastAsia="en-US"/>
              </w:rPr>
            </w:pPr>
            <w:r w:rsidRPr="00C935AC">
              <w:rPr>
                <w:rFonts w:eastAsia="Yu Mincho"/>
                <w:sz w:val="19"/>
                <w:szCs w:val="19"/>
              </w:rPr>
              <w:t>SCS (kHz)</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CDABD93" w14:textId="77777777" w:rsidR="009E3403" w:rsidRPr="00C935AC" w:rsidRDefault="009E3403" w:rsidP="000C7091">
            <w:pPr>
              <w:pStyle w:val="TAH"/>
              <w:rPr>
                <w:rFonts w:eastAsia="Yu Mincho"/>
                <w:sz w:val="19"/>
                <w:szCs w:val="19"/>
              </w:rPr>
            </w:pPr>
            <w:r w:rsidRPr="00C935AC">
              <w:rPr>
                <w:rFonts w:eastAsia="Yu Mincho"/>
                <w:sz w:val="19"/>
                <w:szCs w:val="19"/>
              </w:rPr>
              <w:t>50 MHz</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EA797E1" w14:textId="77777777" w:rsidR="009E3403" w:rsidRPr="00C935AC" w:rsidRDefault="009E3403" w:rsidP="000C7091">
            <w:pPr>
              <w:pStyle w:val="TAH"/>
              <w:rPr>
                <w:rFonts w:eastAsia="Yu Mincho"/>
                <w:sz w:val="19"/>
                <w:szCs w:val="19"/>
              </w:rPr>
            </w:pPr>
            <w:r w:rsidRPr="00C935AC">
              <w:rPr>
                <w:rFonts w:eastAsia="Yu Mincho"/>
                <w:sz w:val="19"/>
                <w:szCs w:val="19"/>
              </w:rPr>
              <w:t>100 MHz</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E7A66A8" w14:textId="77777777" w:rsidR="009E3403" w:rsidRPr="00C935AC" w:rsidRDefault="009E3403" w:rsidP="000C7091">
            <w:pPr>
              <w:pStyle w:val="TAH"/>
              <w:rPr>
                <w:rFonts w:eastAsia="Yu Mincho"/>
                <w:sz w:val="19"/>
                <w:szCs w:val="19"/>
              </w:rPr>
            </w:pPr>
            <w:r w:rsidRPr="00C935AC">
              <w:rPr>
                <w:rFonts w:eastAsia="Yu Mincho"/>
                <w:sz w:val="19"/>
                <w:szCs w:val="19"/>
              </w:rPr>
              <w:t>200 MHz</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8C125A7" w14:textId="77777777" w:rsidR="009E3403" w:rsidRPr="00C935AC" w:rsidRDefault="009E3403" w:rsidP="000C7091">
            <w:pPr>
              <w:pStyle w:val="TAH"/>
              <w:rPr>
                <w:rFonts w:eastAsia="Yu Mincho"/>
                <w:sz w:val="19"/>
                <w:szCs w:val="19"/>
              </w:rPr>
            </w:pPr>
            <w:r w:rsidRPr="00C935AC">
              <w:rPr>
                <w:rFonts w:eastAsia="Yu Mincho"/>
                <w:sz w:val="19"/>
                <w:szCs w:val="19"/>
              </w:rPr>
              <w:t>400 MHz</w:t>
            </w:r>
          </w:p>
        </w:tc>
      </w:tr>
      <w:tr w:rsidR="009E3403" w:rsidRPr="00C935AC" w14:paraId="5683C3A1" w14:textId="77777777" w:rsidTr="000C7091">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CD71A59" w14:textId="77777777" w:rsidR="009E3403" w:rsidRPr="00C935AC" w:rsidRDefault="009E3403" w:rsidP="000C7091">
            <w:pPr>
              <w:rPr>
                <w:rFonts w:eastAsia="Yu Mincho" w:cs="Arial"/>
                <w:b/>
                <w:lang w:eastAsia="en-US"/>
              </w:rPr>
            </w:pP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31A7344" w14:textId="77777777" w:rsidR="009E3403" w:rsidRPr="00C935AC" w:rsidRDefault="009E3403" w:rsidP="000C7091">
            <w:pPr>
              <w:pStyle w:val="TAH"/>
              <w:rPr>
                <w:rFonts w:eastAsia="Yu Mincho"/>
                <w:sz w:val="19"/>
                <w:szCs w:val="19"/>
              </w:rPr>
            </w:pPr>
            <w:r w:rsidRPr="00C935AC">
              <w:rPr>
                <w:rFonts w:eastAsia="Yu Mincho"/>
                <w:sz w:val="19"/>
                <w:szCs w:val="19"/>
              </w:rPr>
              <w:t>N</w:t>
            </w:r>
            <w:r w:rsidRPr="00C935AC">
              <w:rPr>
                <w:rFonts w:eastAsia="Yu Mincho"/>
                <w:sz w:val="19"/>
                <w:szCs w:val="19"/>
                <w:vertAlign w:val="subscript"/>
              </w:rPr>
              <w:t>RB</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C4D49E" w14:textId="77777777" w:rsidR="009E3403" w:rsidRPr="00C935AC" w:rsidRDefault="009E3403" w:rsidP="000C7091">
            <w:pPr>
              <w:pStyle w:val="TAH"/>
              <w:rPr>
                <w:rFonts w:eastAsia="Yu Mincho"/>
                <w:sz w:val="19"/>
                <w:szCs w:val="19"/>
              </w:rPr>
            </w:pPr>
            <w:r w:rsidRPr="00C935AC">
              <w:rPr>
                <w:rFonts w:eastAsia="Yu Mincho"/>
                <w:sz w:val="19"/>
                <w:szCs w:val="19"/>
              </w:rPr>
              <w:t>N</w:t>
            </w:r>
            <w:r w:rsidRPr="00C935AC">
              <w:rPr>
                <w:rFonts w:eastAsia="Yu Mincho"/>
                <w:sz w:val="19"/>
                <w:szCs w:val="19"/>
                <w:vertAlign w:val="subscript"/>
              </w:rPr>
              <w:t>RB</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21D6DDD" w14:textId="77777777" w:rsidR="009E3403" w:rsidRPr="00C935AC" w:rsidRDefault="009E3403" w:rsidP="000C7091">
            <w:pPr>
              <w:pStyle w:val="TAH"/>
              <w:rPr>
                <w:rFonts w:eastAsia="Yu Mincho"/>
                <w:sz w:val="19"/>
                <w:szCs w:val="19"/>
              </w:rPr>
            </w:pPr>
            <w:r w:rsidRPr="00C935AC">
              <w:rPr>
                <w:rFonts w:eastAsia="Yu Mincho"/>
                <w:sz w:val="19"/>
                <w:szCs w:val="19"/>
              </w:rPr>
              <w:t>N</w:t>
            </w:r>
            <w:r w:rsidRPr="00C935AC">
              <w:rPr>
                <w:rFonts w:eastAsia="Yu Mincho"/>
                <w:sz w:val="19"/>
                <w:szCs w:val="19"/>
                <w:vertAlign w:val="subscript"/>
              </w:rPr>
              <w:t>RB</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0CA787" w14:textId="77777777" w:rsidR="009E3403" w:rsidRPr="00C935AC" w:rsidRDefault="009E3403" w:rsidP="000C7091">
            <w:pPr>
              <w:pStyle w:val="TAH"/>
              <w:rPr>
                <w:rFonts w:eastAsia="Yu Mincho"/>
                <w:sz w:val="19"/>
                <w:szCs w:val="19"/>
              </w:rPr>
            </w:pPr>
            <w:r w:rsidRPr="00C935AC">
              <w:rPr>
                <w:rFonts w:eastAsia="Yu Mincho"/>
                <w:sz w:val="19"/>
                <w:szCs w:val="19"/>
              </w:rPr>
              <w:t>N</w:t>
            </w:r>
            <w:r w:rsidRPr="00C935AC">
              <w:rPr>
                <w:rFonts w:eastAsia="Yu Mincho"/>
                <w:sz w:val="19"/>
                <w:szCs w:val="19"/>
                <w:vertAlign w:val="subscript"/>
              </w:rPr>
              <w:t>RB</w:t>
            </w:r>
          </w:p>
        </w:tc>
      </w:tr>
      <w:tr w:rsidR="009E3403" w:rsidRPr="00C935AC" w14:paraId="7D0FED09" w14:textId="77777777" w:rsidTr="000C7091">
        <w:trPr>
          <w:jc w:val="center"/>
        </w:trPr>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7F4CC4F" w14:textId="77777777" w:rsidR="009E3403" w:rsidRPr="00C935AC" w:rsidRDefault="009E3403" w:rsidP="000C7091">
            <w:pPr>
              <w:pStyle w:val="TAC"/>
              <w:rPr>
                <w:rFonts w:eastAsia="Yu Mincho"/>
                <w:sz w:val="19"/>
                <w:szCs w:val="19"/>
              </w:rPr>
            </w:pPr>
            <w:r w:rsidRPr="00C935AC">
              <w:rPr>
                <w:rFonts w:eastAsia="Yu Mincho"/>
                <w:sz w:val="19"/>
                <w:szCs w:val="19"/>
              </w:rPr>
              <w:t>60</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54EBDDB" w14:textId="77777777" w:rsidR="009E3403" w:rsidRPr="00C935AC" w:rsidRDefault="009E3403" w:rsidP="000C7091">
            <w:pPr>
              <w:pStyle w:val="TAC"/>
              <w:rPr>
                <w:rFonts w:eastAsia="Yu Mincho"/>
                <w:sz w:val="19"/>
                <w:szCs w:val="19"/>
              </w:rPr>
            </w:pPr>
            <w:r w:rsidRPr="00C935AC">
              <w:rPr>
                <w:rFonts w:eastAsia="Yu Mincho"/>
                <w:sz w:val="19"/>
                <w:szCs w:val="19"/>
              </w:rPr>
              <w:t>66</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8D63527" w14:textId="77777777" w:rsidR="009E3403" w:rsidRPr="00C935AC" w:rsidRDefault="009E3403" w:rsidP="000C7091">
            <w:pPr>
              <w:pStyle w:val="TAC"/>
              <w:rPr>
                <w:rFonts w:eastAsia="Yu Mincho"/>
                <w:sz w:val="19"/>
                <w:szCs w:val="19"/>
              </w:rPr>
            </w:pPr>
            <w:r w:rsidRPr="00C935AC">
              <w:rPr>
                <w:rFonts w:eastAsia="Yu Mincho"/>
                <w:sz w:val="19"/>
                <w:szCs w:val="19"/>
              </w:rPr>
              <w:t>132</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C1F4A8" w14:textId="77777777" w:rsidR="009E3403" w:rsidRPr="00C935AC" w:rsidRDefault="009E3403" w:rsidP="000C7091">
            <w:pPr>
              <w:pStyle w:val="TAC"/>
              <w:rPr>
                <w:rFonts w:eastAsia="Yu Mincho"/>
                <w:sz w:val="19"/>
                <w:szCs w:val="19"/>
              </w:rPr>
            </w:pPr>
            <w:r w:rsidRPr="00C935AC">
              <w:rPr>
                <w:rFonts w:eastAsia="Yu Mincho"/>
                <w:sz w:val="19"/>
                <w:szCs w:val="19"/>
              </w:rPr>
              <w:t>264</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7D3A28E" w14:textId="77777777" w:rsidR="009E3403" w:rsidRPr="00C935AC" w:rsidRDefault="009E3403" w:rsidP="000C7091">
            <w:pPr>
              <w:pStyle w:val="TAC"/>
              <w:rPr>
                <w:rFonts w:eastAsia="Yu Mincho"/>
                <w:sz w:val="19"/>
                <w:szCs w:val="19"/>
              </w:rPr>
            </w:pPr>
            <w:r w:rsidRPr="00C935AC">
              <w:rPr>
                <w:rFonts w:eastAsia="Yu Mincho"/>
                <w:sz w:val="19"/>
                <w:szCs w:val="19"/>
              </w:rPr>
              <w:t>N.A</w:t>
            </w:r>
          </w:p>
        </w:tc>
      </w:tr>
      <w:tr w:rsidR="009E3403" w:rsidRPr="00C935AC" w14:paraId="17FDB6FA" w14:textId="77777777" w:rsidTr="000C7091">
        <w:trPr>
          <w:jc w:val="center"/>
        </w:trPr>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7056F19" w14:textId="77777777" w:rsidR="009E3403" w:rsidRPr="00C935AC" w:rsidRDefault="009E3403" w:rsidP="000C7091">
            <w:pPr>
              <w:pStyle w:val="TAC"/>
              <w:rPr>
                <w:rFonts w:eastAsia="Yu Mincho"/>
                <w:sz w:val="19"/>
                <w:szCs w:val="19"/>
              </w:rPr>
            </w:pPr>
            <w:r w:rsidRPr="00C935AC">
              <w:rPr>
                <w:rFonts w:eastAsia="Yu Mincho"/>
                <w:sz w:val="19"/>
                <w:szCs w:val="19"/>
              </w:rPr>
              <w:t>120</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6840399" w14:textId="77777777" w:rsidR="009E3403" w:rsidRPr="00C935AC" w:rsidRDefault="009E3403" w:rsidP="000C7091">
            <w:pPr>
              <w:pStyle w:val="TAC"/>
              <w:rPr>
                <w:rFonts w:eastAsia="Yu Mincho"/>
                <w:sz w:val="19"/>
                <w:szCs w:val="19"/>
              </w:rPr>
            </w:pPr>
            <w:r w:rsidRPr="00C935AC">
              <w:rPr>
                <w:rFonts w:eastAsia="Yu Mincho"/>
                <w:sz w:val="19"/>
                <w:szCs w:val="19"/>
              </w:rPr>
              <w:t>32</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18AE58B" w14:textId="77777777" w:rsidR="009E3403" w:rsidRPr="00C935AC" w:rsidRDefault="009E3403" w:rsidP="000C7091">
            <w:pPr>
              <w:pStyle w:val="TAC"/>
              <w:rPr>
                <w:rFonts w:eastAsia="Yu Mincho"/>
                <w:sz w:val="19"/>
                <w:szCs w:val="19"/>
              </w:rPr>
            </w:pPr>
            <w:r w:rsidRPr="00C935AC">
              <w:rPr>
                <w:rFonts w:eastAsia="Yu Mincho"/>
                <w:sz w:val="19"/>
                <w:szCs w:val="19"/>
              </w:rPr>
              <w:t>66</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894BA9E" w14:textId="77777777" w:rsidR="009E3403" w:rsidRPr="00C935AC" w:rsidRDefault="009E3403" w:rsidP="000C7091">
            <w:pPr>
              <w:pStyle w:val="TAC"/>
              <w:rPr>
                <w:rFonts w:eastAsia="Yu Mincho"/>
                <w:sz w:val="19"/>
                <w:szCs w:val="19"/>
              </w:rPr>
            </w:pPr>
            <w:r w:rsidRPr="00C935AC">
              <w:rPr>
                <w:rFonts w:eastAsia="Yu Mincho"/>
                <w:sz w:val="19"/>
                <w:szCs w:val="19"/>
              </w:rPr>
              <w:t>132</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C83749" w14:textId="77777777" w:rsidR="009E3403" w:rsidRPr="00C935AC" w:rsidRDefault="009E3403" w:rsidP="000C7091">
            <w:pPr>
              <w:pStyle w:val="TAC"/>
              <w:rPr>
                <w:rFonts w:eastAsia="Yu Mincho"/>
                <w:sz w:val="19"/>
                <w:szCs w:val="19"/>
              </w:rPr>
            </w:pPr>
            <w:r w:rsidRPr="00C935AC">
              <w:rPr>
                <w:rFonts w:eastAsia="Yu Mincho"/>
                <w:sz w:val="19"/>
                <w:szCs w:val="19"/>
              </w:rPr>
              <w:t>264</w:t>
            </w:r>
          </w:p>
        </w:tc>
      </w:tr>
    </w:tbl>
    <w:p w14:paraId="7B6144EC" w14:textId="77777777" w:rsidR="009E3403" w:rsidRPr="00C935AC" w:rsidRDefault="009E3403" w:rsidP="009E3403">
      <w:pPr>
        <w:rPr>
          <w:sz w:val="20"/>
          <w:szCs w:val="20"/>
          <w:lang w:eastAsia="zh-CN"/>
        </w:rPr>
      </w:pPr>
    </w:p>
    <w:p w14:paraId="5D9E0319" w14:textId="77777777" w:rsidR="009E3403" w:rsidRPr="00C935AC" w:rsidRDefault="009E3403" w:rsidP="0096349A">
      <w:pPr>
        <w:rPr>
          <w:sz w:val="20"/>
          <w:szCs w:val="20"/>
        </w:rPr>
      </w:pPr>
      <w:r w:rsidRPr="00C935AC">
        <w:rPr>
          <w:rFonts w:cs="Arial"/>
          <w:b/>
          <w:sz w:val="20"/>
          <w:szCs w:val="20"/>
        </w:rPr>
        <w:t xml:space="preserve">High order modulation </w:t>
      </w:r>
    </w:p>
    <w:p w14:paraId="11E9CF8B" w14:textId="7789909D" w:rsidR="009E3403" w:rsidRPr="00C935AC" w:rsidRDefault="009E3403" w:rsidP="002A7AC0">
      <w:pPr>
        <w:jc w:val="both"/>
        <w:rPr>
          <w:rFonts w:cs="Arial"/>
          <w:lang w:eastAsia="zh-CN"/>
        </w:rPr>
      </w:pPr>
      <w:r w:rsidRPr="00C935AC">
        <w:rPr>
          <w:rFonts w:eastAsia="Times New Roman" w:cs="Arial"/>
        </w:rPr>
        <w:t xml:space="preserve">High order modulation could increase </w:t>
      </w:r>
      <w:r w:rsidRPr="00C935AC">
        <w:rPr>
          <w:rFonts w:cs="Arial"/>
          <w:lang w:eastAsia="zh-CN"/>
        </w:rPr>
        <w:t xml:space="preserve">spectral efficiency. </w:t>
      </w:r>
      <w:r w:rsidRPr="00C935AC">
        <w:rPr>
          <w:rFonts w:eastAsia="Times New Roman" w:cs="Arial"/>
        </w:rPr>
        <w:t xml:space="preserve">For NR, </w:t>
      </w:r>
      <w:r w:rsidRPr="00C935AC">
        <w:rPr>
          <w:rFonts w:cs="Arial"/>
          <w:lang w:eastAsia="zh-CN"/>
        </w:rPr>
        <w:t xml:space="preserve">both PDSCH and PUSCH support 256QAM. With above techniques, </w:t>
      </w:r>
      <w:r w:rsidR="00047E42" w:rsidRPr="00C935AC">
        <w:fldChar w:fldCharType="begin"/>
      </w:r>
      <w:r w:rsidR="00047E42" w:rsidRPr="00C935AC">
        <w:instrText xml:space="preserve"> REF _Ref20590101 \h  \* MERGEFORMAT </w:instrText>
      </w:r>
      <w:r w:rsidR="00047E42" w:rsidRPr="00C935AC">
        <w:fldChar w:fldCharType="separate"/>
      </w:r>
      <w:r w:rsidR="002F0925" w:rsidRPr="002F0925">
        <w:t>Table 5</w:t>
      </w:r>
      <w:r w:rsidR="00047E42" w:rsidRPr="00C935AC">
        <w:fldChar w:fldCharType="end"/>
      </w:r>
      <w:r w:rsidR="002A7AC0" w:rsidRPr="00C935AC">
        <w:rPr>
          <w:rFonts w:cs="Arial"/>
          <w:lang w:eastAsia="zh-CN"/>
        </w:rPr>
        <w:t xml:space="preserve"> </w:t>
      </w:r>
      <w:r w:rsidRPr="00C935AC">
        <w:rPr>
          <w:rFonts w:cs="Arial"/>
          <w:lang w:eastAsia="zh-CN"/>
        </w:rPr>
        <w:t xml:space="preserve">provides the downlink/uplink peak data rate evaluation results for the specific </w:t>
      </w:r>
      <w:r w:rsidR="00953BC1" w:rsidRPr="00C935AC">
        <w:rPr>
          <w:rFonts w:cs="Arial"/>
          <w:lang w:eastAsia="zh-CN"/>
        </w:rPr>
        <w:t>C</w:t>
      </w:r>
      <w:r w:rsidRPr="00C935AC">
        <w:rPr>
          <w:rFonts w:cs="Arial"/>
          <w:lang w:eastAsia="zh-CN"/>
        </w:rPr>
        <w:t xml:space="preserve">omponent </w:t>
      </w:r>
      <w:r w:rsidR="00953BC1" w:rsidRPr="00C935AC">
        <w:rPr>
          <w:rFonts w:cs="Arial"/>
          <w:lang w:eastAsia="zh-CN"/>
        </w:rPr>
        <w:t>C</w:t>
      </w:r>
      <w:r w:rsidRPr="00C935AC">
        <w:rPr>
          <w:rFonts w:cs="Arial"/>
          <w:lang w:eastAsia="zh-CN"/>
        </w:rPr>
        <w:t xml:space="preserve">arrier (CC) bandwidth </w:t>
      </w:r>
      <w:r w:rsidR="00B418B9" w:rsidRPr="00C935AC">
        <w:rPr>
          <w:rFonts w:cs="Arial"/>
          <w:lang w:eastAsia="zh-CN"/>
        </w:rPr>
        <w:fldChar w:fldCharType="begin"/>
      </w:r>
      <w:r w:rsidR="00C03B4E" w:rsidRPr="00C935AC">
        <w:rPr>
          <w:rFonts w:cs="Arial"/>
          <w:lang w:eastAsia="zh-CN"/>
        </w:rPr>
        <w:instrText xml:space="preserve"> REF _Ref21340811 \r \h </w:instrText>
      </w:r>
      <w:r w:rsidR="00B418B9" w:rsidRPr="00C935AC">
        <w:rPr>
          <w:rFonts w:cs="Arial"/>
          <w:lang w:eastAsia="zh-CN"/>
        </w:rPr>
      </w:r>
      <w:r w:rsidR="00B418B9" w:rsidRPr="00C935AC">
        <w:rPr>
          <w:rFonts w:cs="Arial"/>
          <w:lang w:eastAsia="zh-CN"/>
        </w:rPr>
        <w:fldChar w:fldCharType="separate"/>
      </w:r>
      <w:r w:rsidR="002F0925">
        <w:rPr>
          <w:rFonts w:cs="Arial"/>
          <w:lang w:eastAsia="zh-CN"/>
        </w:rPr>
        <w:t>[13]</w:t>
      </w:r>
      <w:r w:rsidR="00B418B9" w:rsidRPr="00C935AC">
        <w:rPr>
          <w:rFonts w:cs="Arial"/>
          <w:lang w:eastAsia="zh-CN"/>
        </w:rPr>
        <w:fldChar w:fldCharType="end"/>
      </w:r>
      <w:r w:rsidRPr="00C935AC">
        <w:rPr>
          <w:rFonts w:cs="Arial"/>
          <w:lang w:eastAsia="zh-CN"/>
        </w:rPr>
        <w:t>. From the table, it is observed that more tha</w:t>
      </w:r>
      <w:r w:rsidR="00D26118">
        <w:rPr>
          <w:rFonts w:cs="Arial"/>
          <w:lang w:eastAsia="zh-CN"/>
        </w:rPr>
        <w:t>n</w:t>
      </w:r>
      <w:r w:rsidRPr="00C935AC">
        <w:rPr>
          <w:rFonts w:cs="Arial"/>
          <w:lang w:eastAsia="zh-CN"/>
        </w:rPr>
        <w:t xml:space="preserve"> 1Gpbs peak data rate for both downlink and uplink could be achieved by NR. However user experienced data rate is also highly depend</w:t>
      </w:r>
      <w:r w:rsidR="00D26118">
        <w:rPr>
          <w:rFonts w:cs="Arial"/>
          <w:lang w:eastAsia="zh-CN"/>
        </w:rPr>
        <w:t>ent</w:t>
      </w:r>
      <w:r w:rsidRPr="00C935AC">
        <w:rPr>
          <w:rFonts w:cs="Arial"/>
          <w:lang w:eastAsia="zh-CN"/>
        </w:rPr>
        <w:t xml:space="preserve"> on deployment scenario and base station density. For URLLC use case, considering that it is more challenged to satisfy requirement on reliability, latency and throughput simultaneously, the density of base station should be carefully considered for URLLC scenario.</w:t>
      </w:r>
    </w:p>
    <w:p w14:paraId="51CBCBD4" w14:textId="77777777" w:rsidR="009E3403" w:rsidRPr="00C935AC" w:rsidRDefault="009E3403" w:rsidP="009E3403">
      <w:pPr>
        <w:rPr>
          <w:rFonts w:cs="Arial"/>
          <w:lang w:eastAsia="zh-CN"/>
        </w:rPr>
      </w:pPr>
    </w:p>
    <w:p w14:paraId="12577709" w14:textId="789E1C39" w:rsidR="002A7AC0" w:rsidRPr="00C935AC" w:rsidRDefault="002A7AC0" w:rsidP="002A7AC0">
      <w:pPr>
        <w:pStyle w:val="Beschriftung"/>
        <w:keepNext/>
        <w:jc w:val="center"/>
        <w:rPr>
          <w:b w:val="0"/>
          <w:bCs w:val="0"/>
          <w:sz w:val="19"/>
          <w:szCs w:val="19"/>
        </w:rPr>
      </w:pPr>
      <w:bookmarkStart w:id="112" w:name="_Ref20590101"/>
      <w:r w:rsidRPr="00C935AC">
        <w:rPr>
          <w:b w:val="0"/>
          <w:bCs w:val="0"/>
          <w:sz w:val="19"/>
          <w:szCs w:val="19"/>
        </w:rPr>
        <w:lastRenderedPageBreak/>
        <w:t xml:space="preserve">Table </w:t>
      </w:r>
      <w:r w:rsidR="00B418B9" w:rsidRPr="000A61B4">
        <w:rPr>
          <w:b w:val="0"/>
          <w:bCs w:val="0"/>
          <w:sz w:val="19"/>
          <w:szCs w:val="19"/>
        </w:rPr>
        <w:fldChar w:fldCharType="begin"/>
      </w:r>
      <w:r w:rsidR="00D47DFA" w:rsidRPr="00C935AC">
        <w:rPr>
          <w:b w:val="0"/>
          <w:bCs w:val="0"/>
          <w:sz w:val="19"/>
          <w:szCs w:val="19"/>
        </w:rPr>
        <w:instrText xml:space="preserve"> SEQ Table \* ARABIC </w:instrText>
      </w:r>
      <w:r w:rsidR="00B418B9" w:rsidRPr="000A61B4">
        <w:rPr>
          <w:b w:val="0"/>
          <w:bCs w:val="0"/>
          <w:sz w:val="19"/>
          <w:szCs w:val="19"/>
        </w:rPr>
        <w:fldChar w:fldCharType="separate"/>
      </w:r>
      <w:r w:rsidR="002F0925">
        <w:rPr>
          <w:b w:val="0"/>
          <w:bCs w:val="0"/>
          <w:noProof/>
          <w:sz w:val="19"/>
          <w:szCs w:val="19"/>
        </w:rPr>
        <w:t>5</w:t>
      </w:r>
      <w:r w:rsidR="00B418B9" w:rsidRPr="000A61B4">
        <w:rPr>
          <w:b w:val="0"/>
          <w:bCs w:val="0"/>
          <w:sz w:val="19"/>
          <w:szCs w:val="19"/>
        </w:rPr>
        <w:fldChar w:fldCharType="end"/>
      </w:r>
      <w:bookmarkEnd w:id="112"/>
      <w:r w:rsidRPr="00C935AC">
        <w:rPr>
          <w:b w:val="0"/>
          <w:bCs w:val="0"/>
          <w:sz w:val="19"/>
          <w:szCs w:val="19"/>
        </w:rPr>
        <w:t xml:space="preserve"> NR peak data rate</w:t>
      </w:r>
    </w:p>
    <w:tbl>
      <w:tblPr>
        <w:tblW w:w="399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63"/>
        <w:gridCol w:w="751"/>
        <w:gridCol w:w="619"/>
        <w:gridCol w:w="1028"/>
        <w:gridCol w:w="1921"/>
        <w:gridCol w:w="1684"/>
      </w:tblGrid>
      <w:tr w:rsidR="009E3403" w:rsidRPr="00C935AC" w14:paraId="44A05688" w14:textId="77777777" w:rsidTr="002A7AC0">
        <w:trPr>
          <w:jc w:val="center"/>
        </w:trPr>
        <w:tc>
          <w:tcPr>
            <w:tcW w:w="925" w:type="pct"/>
          </w:tcPr>
          <w:p w14:paraId="407E40C7" w14:textId="77777777" w:rsidR="009E3403" w:rsidRPr="00C935AC" w:rsidRDefault="009E3403" w:rsidP="000C7091">
            <w:pPr>
              <w:pStyle w:val="TAH"/>
              <w:rPr>
                <w:sz w:val="19"/>
                <w:szCs w:val="19"/>
                <w:lang w:eastAsia="zh-CN"/>
              </w:rPr>
            </w:pPr>
            <w:r w:rsidRPr="00C935AC">
              <w:rPr>
                <w:sz w:val="19"/>
                <w:szCs w:val="19"/>
                <w:lang w:eastAsia="zh-CN"/>
              </w:rPr>
              <w:t>Duplexing</w:t>
            </w:r>
          </w:p>
        </w:tc>
        <w:tc>
          <w:tcPr>
            <w:tcW w:w="930" w:type="pct"/>
            <w:gridSpan w:val="2"/>
          </w:tcPr>
          <w:p w14:paraId="4687E816" w14:textId="77777777" w:rsidR="009E3403" w:rsidRPr="00C935AC" w:rsidRDefault="009E3403" w:rsidP="000C7091">
            <w:pPr>
              <w:pStyle w:val="TAH"/>
              <w:rPr>
                <w:rFonts w:eastAsia="Yu Mincho"/>
                <w:sz w:val="19"/>
                <w:szCs w:val="19"/>
              </w:rPr>
            </w:pPr>
            <w:r w:rsidRPr="00C935AC">
              <w:rPr>
                <w:rFonts w:eastAsia="Yu Mincho"/>
                <w:sz w:val="19"/>
                <w:szCs w:val="19"/>
              </w:rPr>
              <w:t>SCS [kHz]</w:t>
            </w:r>
          </w:p>
        </w:tc>
        <w:tc>
          <w:tcPr>
            <w:tcW w:w="698" w:type="pct"/>
            <w:shd w:val="clear" w:color="auto" w:fill="auto"/>
            <w:tcMar>
              <w:top w:w="15" w:type="dxa"/>
              <w:left w:w="81" w:type="dxa"/>
              <w:bottom w:w="0" w:type="dxa"/>
              <w:right w:w="81" w:type="dxa"/>
            </w:tcMar>
            <w:hideMark/>
          </w:tcPr>
          <w:p w14:paraId="66DF6D01" w14:textId="77777777" w:rsidR="009E3403" w:rsidRPr="00C935AC" w:rsidRDefault="009E3403" w:rsidP="000C7091">
            <w:pPr>
              <w:pStyle w:val="TAH"/>
              <w:rPr>
                <w:rFonts w:eastAsia="Yu Mincho"/>
                <w:sz w:val="19"/>
                <w:szCs w:val="19"/>
              </w:rPr>
            </w:pPr>
            <w:r w:rsidRPr="00C935AC">
              <w:rPr>
                <w:rFonts w:eastAsia="Yu Mincho"/>
                <w:sz w:val="19"/>
                <w:szCs w:val="19"/>
              </w:rPr>
              <w:t>Per CC BW (MHz)</w:t>
            </w:r>
          </w:p>
        </w:tc>
        <w:tc>
          <w:tcPr>
            <w:tcW w:w="1304" w:type="pct"/>
            <w:shd w:val="clear" w:color="auto" w:fill="auto"/>
            <w:tcMar>
              <w:top w:w="15" w:type="dxa"/>
              <w:left w:w="81" w:type="dxa"/>
              <w:bottom w:w="0" w:type="dxa"/>
              <w:right w:w="81" w:type="dxa"/>
            </w:tcMar>
            <w:hideMark/>
          </w:tcPr>
          <w:p w14:paraId="2465B77A" w14:textId="77777777" w:rsidR="009E3403" w:rsidRPr="00C935AC" w:rsidRDefault="009E3403" w:rsidP="000C7091">
            <w:pPr>
              <w:pStyle w:val="TAH"/>
              <w:rPr>
                <w:rFonts w:eastAsia="Yu Mincho"/>
                <w:sz w:val="19"/>
                <w:szCs w:val="19"/>
              </w:rPr>
            </w:pPr>
            <w:r w:rsidRPr="00C935AC">
              <w:rPr>
                <w:rFonts w:eastAsia="Yu Mincho"/>
                <w:sz w:val="19"/>
                <w:szCs w:val="19"/>
              </w:rPr>
              <w:t>DL Peak data rate per CC (Gbit/s)</w:t>
            </w:r>
          </w:p>
        </w:tc>
        <w:tc>
          <w:tcPr>
            <w:tcW w:w="1143" w:type="pct"/>
          </w:tcPr>
          <w:p w14:paraId="6D3C7D50" w14:textId="77777777" w:rsidR="009E3403" w:rsidRPr="00C935AC" w:rsidRDefault="009E3403" w:rsidP="000C7091">
            <w:pPr>
              <w:pStyle w:val="TAH"/>
              <w:rPr>
                <w:sz w:val="19"/>
                <w:szCs w:val="19"/>
                <w:lang w:eastAsia="zh-CN"/>
              </w:rPr>
            </w:pPr>
            <w:r w:rsidRPr="00C935AC">
              <w:rPr>
                <w:rFonts w:eastAsia="Yu Mincho"/>
                <w:sz w:val="19"/>
                <w:szCs w:val="19"/>
              </w:rPr>
              <w:t>UL Peak data rate per CC (Gbit/s)</w:t>
            </w:r>
          </w:p>
        </w:tc>
      </w:tr>
      <w:tr w:rsidR="009E3403" w:rsidRPr="00C935AC" w14:paraId="68E07349" w14:textId="77777777" w:rsidTr="002A7AC0">
        <w:trPr>
          <w:jc w:val="center"/>
        </w:trPr>
        <w:tc>
          <w:tcPr>
            <w:tcW w:w="925" w:type="pct"/>
            <w:vMerge w:val="restart"/>
            <w:vAlign w:val="center"/>
          </w:tcPr>
          <w:p w14:paraId="56246B9B" w14:textId="77777777" w:rsidR="009E3403" w:rsidRPr="00C935AC" w:rsidRDefault="009E3403" w:rsidP="000C7091">
            <w:pPr>
              <w:pStyle w:val="TAC"/>
              <w:rPr>
                <w:sz w:val="19"/>
                <w:szCs w:val="19"/>
                <w:lang w:eastAsia="zh-CN"/>
              </w:rPr>
            </w:pPr>
            <w:r w:rsidRPr="00C935AC">
              <w:rPr>
                <w:sz w:val="19"/>
                <w:szCs w:val="19"/>
                <w:lang w:eastAsia="zh-CN"/>
              </w:rPr>
              <w:t>FDD</w:t>
            </w:r>
          </w:p>
        </w:tc>
        <w:tc>
          <w:tcPr>
            <w:tcW w:w="510" w:type="pct"/>
            <w:vMerge w:val="restart"/>
            <w:vAlign w:val="center"/>
          </w:tcPr>
          <w:p w14:paraId="4E410F18" w14:textId="77777777" w:rsidR="009E3403" w:rsidRPr="00C935AC" w:rsidRDefault="009E3403" w:rsidP="000C7091">
            <w:pPr>
              <w:pStyle w:val="TAC"/>
              <w:rPr>
                <w:sz w:val="19"/>
                <w:szCs w:val="19"/>
                <w:lang w:eastAsia="zh-CN"/>
              </w:rPr>
            </w:pPr>
            <w:r w:rsidRPr="00C935AC">
              <w:rPr>
                <w:sz w:val="19"/>
                <w:szCs w:val="19"/>
                <w:lang w:eastAsia="zh-CN"/>
              </w:rPr>
              <w:t>FR1</w:t>
            </w:r>
          </w:p>
        </w:tc>
        <w:tc>
          <w:tcPr>
            <w:tcW w:w="420" w:type="pct"/>
            <w:shd w:val="clear" w:color="auto" w:fill="auto"/>
            <w:tcMar>
              <w:top w:w="15" w:type="dxa"/>
              <w:left w:w="81" w:type="dxa"/>
              <w:bottom w:w="0" w:type="dxa"/>
              <w:right w:w="81" w:type="dxa"/>
            </w:tcMar>
            <w:vAlign w:val="center"/>
            <w:hideMark/>
          </w:tcPr>
          <w:p w14:paraId="30ECFA3D" w14:textId="77777777" w:rsidR="009E3403" w:rsidRPr="00C935AC" w:rsidRDefault="009E3403" w:rsidP="000C7091">
            <w:pPr>
              <w:pStyle w:val="TAC"/>
              <w:rPr>
                <w:rFonts w:eastAsia="Yu Mincho"/>
                <w:sz w:val="19"/>
                <w:szCs w:val="19"/>
              </w:rPr>
            </w:pPr>
            <w:r w:rsidRPr="00C935AC">
              <w:rPr>
                <w:rFonts w:eastAsia="Yu Mincho"/>
                <w:sz w:val="19"/>
                <w:szCs w:val="19"/>
              </w:rPr>
              <w:t>15</w:t>
            </w:r>
          </w:p>
        </w:tc>
        <w:tc>
          <w:tcPr>
            <w:tcW w:w="698" w:type="pct"/>
            <w:shd w:val="clear" w:color="auto" w:fill="auto"/>
            <w:tcMar>
              <w:top w:w="15" w:type="dxa"/>
              <w:left w:w="81" w:type="dxa"/>
              <w:bottom w:w="0" w:type="dxa"/>
              <w:right w:w="81" w:type="dxa"/>
            </w:tcMar>
            <w:vAlign w:val="center"/>
            <w:hideMark/>
          </w:tcPr>
          <w:p w14:paraId="0E48CCEE" w14:textId="77777777" w:rsidR="009E3403" w:rsidRPr="00C935AC" w:rsidRDefault="009E3403" w:rsidP="000C7091">
            <w:pPr>
              <w:pStyle w:val="TAC"/>
              <w:rPr>
                <w:rFonts w:eastAsia="Yu Mincho"/>
                <w:sz w:val="19"/>
                <w:szCs w:val="19"/>
              </w:rPr>
            </w:pPr>
            <w:r w:rsidRPr="00C935AC">
              <w:rPr>
                <w:rFonts w:eastAsia="Yu Mincho"/>
                <w:sz w:val="19"/>
                <w:szCs w:val="19"/>
              </w:rPr>
              <w:t>50</w:t>
            </w:r>
          </w:p>
        </w:tc>
        <w:tc>
          <w:tcPr>
            <w:tcW w:w="1304" w:type="pct"/>
            <w:shd w:val="clear" w:color="auto" w:fill="auto"/>
            <w:tcMar>
              <w:top w:w="15" w:type="dxa"/>
              <w:left w:w="81" w:type="dxa"/>
              <w:bottom w:w="0" w:type="dxa"/>
              <w:right w:w="81" w:type="dxa"/>
            </w:tcMar>
            <w:vAlign w:val="center"/>
          </w:tcPr>
          <w:p w14:paraId="19EA86FA" w14:textId="77777777" w:rsidR="009E3403" w:rsidRPr="00C935AC" w:rsidRDefault="009E3403" w:rsidP="000C7091">
            <w:pPr>
              <w:pStyle w:val="TAC"/>
              <w:rPr>
                <w:sz w:val="19"/>
                <w:szCs w:val="19"/>
                <w:lang w:eastAsia="zh-CN"/>
              </w:rPr>
            </w:pPr>
            <w:r w:rsidRPr="00C935AC">
              <w:rPr>
                <w:sz w:val="19"/>
                <w:szCs w:val="19"/>
                <w:lang w:eastAsia="zh-CN"/>
              </w:rPr>
              <w:t>2.31~2.41</w:t>
            </w:r>
          </w:p>
        </w:tc>
        <w:tc>
          <w:tcPr>
            <w:tcW w:w="1143" w:type="pct"/>
            <w:vAlign w:val="center"/>
          </w:tcPr>
          <w:p w14:paraId="5548E75B" w14:textId="77777777" w:rsidR="009E3403" w:rsidRPr="00C935AC" w:rsidRDefault="009E3403" w:rsidP="000C7091">
            <w:pPr>
              <w:pStyle w:val="TAC"/>
              <w:rPr>
                <w:sz w:val="19"/>
                <w:szCs w:val="19"/>
                <w:lang w:eastAsia="zh-CN"/>
              </w:rPr>
            </w:pPr>
            <w:r w:rsidRPr="00C935AC">
              <w:rPr>
                <w:sz w:val="19"/>
                <w:szCs w:val="19"/>
                <w:lang w:eastAsia="zh-CN"/>
              </w:rPr>
              <w:t>1.12~1.18</w:t>
            </w:r>
          </w:p>
        </w:tc>
      </w:tr>
      <w:tr w:rsidR="009E3403" w:rsidRPr="00C935AC" w14:paraId="0EBD1954" w14:textId="77777777" w:rsidTr="002A7AC0">
        <w:trPr>
          <w:trHeight w:val="216"/>
          <w:jc w:val="center"/>
        </w:trPr>
        <w:tc>
          <w:tcPr>
            <w:tcW w:w="925" w:type="pct"/>
            <w:vMerge/>
            <w:vAlign w:val="center"/>
          </w:tcPr>
          <w:p w14:paraId="05B3A093" w14:textId="77777777" w:rsidR="009E3403" w:rsidRPr="00C935AC" w:rsidRDefault="009E3403" w:rsidP="000C7091">
            <w:pPr>
              <w:pStyle w:val="TAC"/>
              <w:rPr>
                <w:rFonts w:eastAsia="Yu Mincho"/>
                <w:sz w:val="19"/>
                <w:szCs w:val="19"/>
              </w:rPr>
            </w:pPr>
          </w:p>
        </w:tc>
        <w:tc>
          <w:tcPr>
            <w:tcW w:w="510" w:type="pct"/>
            <w:vMerge/>
            <w:vAlign w:val="center"/>
          </w:tcPr>
          <w:p w14:paraId="5723CDD7" w14:textId="77777777" w:rsidR="009E3403" w:rsidRPr="00C935AC" w:rsidRDefault="009E3403" w:rsidP="000C7091">
            <w:pPr>
              <w:pStyle w:val="TAC"/>
              <w:rPr>
                <w:rFonts w:eastAsia="Yu Mincho"/>
                <w:sz w:val="19"/>
                <w:szCs w:val="19"/>
              </w:rPr>
            </w:pPr>
          </w:p>
        </w:tc>
        <w:tc>
          <w:tcPr>
            <w:tcW w:w="420" w:type="pct"/>
            <w:shd w:val="clear" w:color="auto" w:fill="auto"/>
            <w:tcMar>
              <w:top w:w="15" w:type="dxa"/>
              <w:left w:w="81" w:type="dxa"/>
              <w:bottom w:w="0" w:type="dxa"/>
              <w:right w:w="81" w:type="dxa"/>
            </w:tcMar>
            <w:vAlign w:val="center"/>
            <w:hideMark/>
          </w:tcPr>
          <w:p w14:paraId="139C91EA" w14:textId="77777777" w:rsidR="009E3403" w:rsidRPr="00C935AC" w:rsidRDefault="009E3403" w:rsidP="000C7091">
            <w:pPr>
              <w:pStyle w:val="TAC"/>
              <w:rPr>
                <w:rFonts w:eastAsia="Yu Mincho"/>
                <w:sz w:val="19"/>
                <w:szCs w:val="19"/>
              </w:rPr>
            </w:pPr>
            <w:r w:rsidRPr="00C935AC">
              <w:rPr>
                <w:rFonts w:eastAsia="Yu Mincho"/>
                <w:sz w:val="19"/>
                <w:szCs w:val="19"/>
              </w:rPr>
              <w:t>30</w:t>
            </w:r>
          </w:p>
        </w:tc>
        <w:tc>
          <w:tcPr>
            <w:tcW w:w="698" w:type="pct"/>
            <w:shd w:val="clear" w:color="auto" w:fill="auto"/>
            <w:tcMar>
              <w:top w:w="15" w:type="dxa"/>
              <w:left w:w="81" w:type="dxa"/>
              <w:bottom w:w="0" w:type="dxa"/>
              <w:right w:w="81" w:type="dxa"/>
            </w:tcMar>
            <w:vAlign w:val="center"/>
            <w:hideMark/>
          </w:tcPr>
          <w:p w14:paraId="78968B8E" w14:textId="77777777" w:rsidR="009E3403" w:rsidRPr="00C935AC" w:rsidRDefault="009E3403" w:rsidP="000C7091">
            <w:pPr>
              <w:pStyle w:val="TAC"/>
              <w:rPr>
                <w:rFonts w:eastAsia="Yu Mincho"/>
                <w:sz w:val="19"/>
                <w:szCs w:val="19"/>
              </w:rPr>
            </w:pPr>
            <w:r w:rsidRPr="00C935AC">
              <w:rPr>
                <w:rFonts w:eastAsia="Yu Mincho"/>
                <w:sz w:val="19"/>
                <w:szCs w:val="19"/>
              </w:rPr>
              <w:t>100</w:t>
            </w:r>
          </w:p>
        </w:tc>
        <w:tc>
          <w:tcPr>
            <w:tcW w:w="1304" w:type="pct"/>
            <w:shd w:val="clear" w:color="auto" w:fill="auto"/>
            <w:tcMar>
              <w:top w:w="15" w:type="dxa"/>
              <w:left w:w="81" w:type="dxa"/>
              <w:bottom w:w="0" w:type="dxa"/>
              <w:right w:w="81" w:type="dxa"/>
            </w:tcMar>
            <w:vAlign w:val="center"/>
          </w:tcPr>
          <w:p w14:paraId="4274C6B7" w14:textId="77777777" w:rsidR="009E3403" w:rsidRPr="00C935AC" w:rsidRDefault="009E3403" w:rsidP="000C7091">
            <w:pPr>
              <w:pStyle w:val="TAC"/>
              <w:rPr>
                <w:sz w:val="19"/>
                <w:szCs w:val="19"/>
                <w:lang w:eastAsia="zh-CN"/>
              </w:rPr>
            </w:pPr>
            <w:r w:rsidRPr="00C935AC">
              <w:rPr>
                <w:sz w:val="19"/>
                <w:szCs w:val="19"/>
                <w:lang w:eastAsia="zh-CN"/>
              </w:rPr>
              <w:t>4.67~4.89</w:t>
            </w:r>
          </w:p>
        </w:tc>
        <w:tc>
          <w:tcPr>
            <w:tcW w:w="1143" w:type="pct"/>
            <w:vAlign w:val="center"/>
          </w:tcPr>
          <w:p w14:paraId="14F82556" w14:textId="77777777" w:rsidR="009E3403" w:rsidRPr="00C935AC" w:rsidRDefault="009E3403" w:rsidP="000C7091">
            <w:pPr>
              <w:pStyle w:val="TAC"/>
              <w:rPr>
                <w:sz w:val="19"/>
                <w:szCs w:val="19"/>
                <w:lang w:eastAsia="zh-CN"/>
              </w:rPr>
            </w:pPr>
            <w:r w:rsidRPr="00C935AC">
              <w:rPr>
                <w:sz w:val="19"/>
                <w:szCs w:val="19"/>
                <w:lang w:eastAsia="zh-CN"/>
              </w:rPr>
              <w:t>2.28~2.39</w:t>
            </w:r>
          </w:p>
        </w:tc>
      </w:tr>
      <w:tr w:rsidR="009E3403" w:rsidRPr="00C935AC" w14:paraId="2037546E" w14:textId="77777777" w:rsidTr="002A7AC0">
        <w:trPr>
          <w:jc w:val="center"/>
        </w:trPr>
        <w:tc>
          <w:tcPr>
            <w:tcW w:w="925" w:type="pct"/>
            <w:vMerge/>
            <w:vAlign w:val="center"/>
          </w:tcPr>
          <w:p w14:paraId="07817121" w14:textId="77777777" w:rsidR="009E3403" w:rsidRPr="00C935AC" w:rsidRDefault="009E3403" w:rsidP="000C7091">
            <w:pPr>
              <w:pStyle w:val="TAC"/>
              <w:rPr>
                <w:rFonts w:eastAsia="Yu Mincho"/>
                <w:sz w:val="19"/>
                <w:szCs w:val="19"/>
              </w:rPr>
            </w:pPr>
          </w:p>
        </w:tc>
        <w:tc>
          <w:tcPr>
            <w:tcW w:w="510" w:type="pct"/>
            <w:vMerge/>
            <w:vAlign w:val="center"/>
          </w:tcPr>
          <w:p w14:paraId="0BDDA8A7" w14:textId="77777777" w:rsidR="009E3403" w:rsidRPr="00C935AC" w:rsidRDefault="009E3403" w:rsidP="000C7091">
            <w:pPr>
              <w:pStyle w:val="TAC"/>
              <w:rPr>
                <w:rFonts w:eastAsia="Yu Mincho"/>
                <w:sz w:val="19"/>
                <w:szCs w:val="19"/>
              </w:rPr>
            </w:pPr>
          </w:p>
        </w:tc>
        <w:tc>
          <w:tcPr>
            <w:tcW w:w="420" w:type="pct"/>
            <w:shd w:val="clear" w:color="auto" w:fill="auto"/>
            <w:tcMar>
              <w:top w:w="15" w:type="dxa"/>
              <w:left w:w="81" w:type="dxa"/>
              <w:bottom w:w="0" w:type="dxa"/>
              <w:right w:w="81" w:type="dxa"/>
            </w:tcMar>
            <w:vAlign w:val="center"/>
            <w:hideMark/>
          </w:tcPr>
          <w:p w14:paraId="519BC1D8" w14:textId="77777777" w:rsidR="009E3403" w:rsidRPr="00C935AC" w:rsidRDefault="009E3403" w:rsidP="000C7091">
            <w:pPr>
              <w:pStyle w:val="TAC"/>
              <w:rPr>
                <w:rFonts w:eastAsia="Yu Mincho"/>
                <w:sz w:val="19"/>
                <w:szCs w:val="19"/>
              </w:rPr>
            </w:pPr>
            <w:r w:rsidRPr="00C935AC">
              <w:rPr>
                <w:rFonts w:eastAsia="Yu Mincho"/>
                <w:sz w:val="19"/>
                <w:szCs w:val="19"/>
              </w:rPr>
              <w:t>60</w:t>
            </w:r>
          </w:p>
        </w:tc>
        <w:tc>
          <w:tcPr>
            <w:tcW w:w="698" w:type="pct"/>
            <w:shd w:val="clear" w:color="auto" w:fill="auto"/>
            <w:tcMar>
              <w:top w:w="15" w:type="dxa"/>
              <w:left w:w="81" w:type="dxa"/>
              <w:bottom w:w="0" w:type="dxa"/>
              <w:right w:w="81" w:type="dxa"/>
            </w:tcMar>
            <w:vAlign w:val="center"/>
            <w:hideMark/>
          </w:tcPr>
          <w:p w14:paraId="5F6857A1" w14:textId="77777777" w:rsidR="009E3403" w:rsidRPr="00C935AC" w:rsidRDefault="009E3403" w:rsidP="000C7091">
            <w:pPr>
              <w:pStyle w:val="TAC"/>
              <w:rPr>
                <w:rFonts w:eastAsia="Yu Mincho"/>
                <w:sz w:val="19"/>
                <w:szCs w:val="19"/>
              </w:rPr>
            </w:pPr>
            <w:r w:rsidRPr="00C935AC">
              <w:rPr>
                <w:rFonts w:eastAsia="Yu Mincho"/>
                <w:sz w:val="19"/>
                <w:szCs w:val="19"/>
              </w:rPr>
              <w:t>100</w:t>
            </w:r>
          </w:p>
        </w:tc>
        <w:tc>
          <w:tcPr>
            <w:tcW w:w="1304" w:type="pct"/>
            <w:shd w:val="clear" w:color="auto" w:fill="auto"/>
            <w:tcMar>
              <w:top w:w="15" w:type="dxa"/>
              <w:left w:w="81" w:type="dxa"/>
              <w:bottom w:w="0" w:type="dxa"/>
              <w:right w:w="81" w:type="dxa"/>
            </w:tcMar>
            <w:vAlign w:val="center"/>
          </w:tcPr>
          <w:p w14:paraId="40F6A55D" w14:textId="77777777" w:rsidR="009E3403" w:rsidRPr="00C935AC" w:rsidRDefault="009E3403" w:rsidP="000C7091">
            <w:pPr>
              <w:pStyle w:val="TAC"/>
              <w:rPr>
                <w:sz w:val="19"/>
                <w:szCs w:val="19"/>
                <w:lang w:eastAsia="zh-CN"/>
              </w:rPr>
            </w:pPr>
            <w:r w:rsidRPr="00C935AC">
              <w:rPr>
                <w:sz w:val="19"/>
                <w:szCs w:val="19"/>
                <w:lang w:eastAsia="zh-CN"/>
              </w:rPr>
              <w:t>4.62~4.82</w:t>
            </w:r>
          </w:p>
        </w:tc>
        <w:tc>
          <w:tcPr>
            <w:tcW w:w="1143" w:type="pct"/>
            <w:vAlign w:val="center"/>
          </w:tcPr>
          <w:p w14:paraId="5132AD83" w14:textId="77777777" w:rsidR="009E3403" w:rsidRPr="00C935AC" w:rsidRDefault="009E3403" w:rsidP="000C7091">
            <w:pPr>
              <w:pStyle w:val="TAC"/>
              <w:rPr>
                <w:sz w:val="19"/>
                <w:szCs w:val="19"/>
                <w:lang w:eastAsia="zh-CN"/>
              </w:rPr>
            </w:pPr>
            <w:r w:rsidRPr="00C935AC">
              <w:rPr>
                <w:sz w:val="19"/>
                <w:szCs w:val="19"/>
                <w:lang w:eastAsia="zh-CN"/>
              </w:rPr>
              <w:t>2.27~2.38</w:t>
            </w:r>
          </w:p>
        </w:tc>
      </w:tr>
      <w:tr w:rsidR="009E3403" w:rsidRPr="00C935AC" w14:paraId="54CE7652" w14:textId="77777777" w:rsidTr="002A7AC0">
        <w:trPr>
          <w:jc w:val="center"/>
        </w:trPr>
        <w:tc>
          <w:tcPr>
            <w:tcW w:w="925" w:type="pct"/>
            <w:vMerge w:val="restart"/>
            <w:vAlign w:val="center"/>
          </w:tcPr>
          <w:p w14:paraId="05AED1A3" w14:textId="77777777" w:rsidR="009E3403" w:rsidRPr="00C935AC" w:rsidRDefault="009E3403" w:rsidP="000C7091">
            <w:pPr>
              <w:pStyle w:val="TAC"/>
              <w:rPr>
                <w:sz w:val="19"/>
                <w:szCs w:val="19"/>
                <w:lang w:eastAsia="zh-CN"/>
              </w:rPr>
            </w:pPr>
            <w:r w:rsidRPr="00C935AC">
              <w:rPr>
                <w:sz w:val="19"/>
                <w:szCs w:val="19"/>
                <w:lang w:eastAsia="zh-CN"/>
              </w:rPr>
              <w:t xml:space="preserve">TDD </w:t>
            </w:r>
            <w:r w:rsidRPr="00C935AC">
              <w:rPr>
                <w:sz w:val="19"/>
                <w:szCs w:val="19"/>
                <w:lang w:eastAsia="zh-CN"/>
              </w:rPr>
              <w:br/>
              <w:t>(DDDSU)</w:t>
            </w:r>
          </w:p>
        </w:tc>
        <w:tc>
          <w:tcPr>
            <w:tcW w:w="510" w:type="pct"/>
            <w:vMerge w:val="restart"/>
            <w:vAlign w:val="center"/>
          </w:tcPr>
          <w:p w14:paraId="1EAD0D3E" w14:textId="77777777" w:rsidR="009E3403" w:rsidRPr="00C935AC" w:rsidRDefault="009E3403" w:rsidP="000C7091">
            <w:pPr>
              <w:pStyle w:val="TAC"/>
              <w:rPr>
                <w:sz w:val="19"/>
                <w:szCs w:val="19"/>
                <w:lang w:eastAsia="zh-CN"/>
              </w:rPr>
            </w:pPr>
            <w:r w:rsidRPr="00C935AC">
              <w:rPr>
                <w:sz w:val="19"/>
                <w:szCs w:val="19"/>
                <w:lang w:eastAsia="zh-CN"/>
              </w:rPr>
              <w:t>FR1</w:t>
            </w:r>
          </w:p>
        </w:tc>
        <w:tc>
          <w:tcPr>
            <w:tcW w:w="420" w:type="pct"/>
            <w:shd w:val="clear" w:color="auto" w:fill="auto"/>
            <w:tcMar>
              <w:top w:w="15" w:type="dxa"/>
              <w:left w:w="81" w:type="dxa"/>
              <w:bottom w:w="0" w:type="dxa"/>
              <w:right w:w="81" w:type="dxa"/>
            </w:tcMar>
            <w:vAlign w:val="center"/>
          </w:tcPr>
          <w:p w14:paraId="6FE1D1BF" w14:textId="77777777" w:rsidR="009E3403" w:rsidRPr="00C935AC" w:rsidRDefault="009E3403" w:rsidP="000C7091">
            <w:pPr>
              <w:pStyle w:val="TAC"/>
              <w:rPr>
                <w:rFonts w:eastAsia="Yu Mincho"/>
                <w:sz w:val="19"/>
                <w:szCs w:val="19"/>
              </w:rPr>
            </w:pPr>
            <w:r w:rsidRPr="00C935AC">
              <w:rPr>
                <w:rFonts w:eastAsia="Yu Mincho"/>
                <w:sz w:val="19"/>
                <w:szCs w:val="19"/>
              </w:rPr>
              <w:t>15</w:t>
            </w:r>
          </w:p>
        </w:tc>
        <w:tc>
          <w:tcPr>
            <w:tcW w:w="698" w:type="pct"/>
            <w:shd w:val="clear" w:color="auto" w:fill="auto"/>
            <w:tcMar>
              <w:top w:w="15" w:type="dxa"/>
              <w:left w:w="81" w:type="dxa"/>
              <w:bottom w:w="0" w:type="dxa"/>
              <w:right w:w="81" w:type="dxa"/>
            </w:tcMar>
            <w:vAlign w:val="center"/>
          </w:tcPr>
          <w:p w14:paraId="45387E81" w14:textId="77777777" w:rsidR="009E3403" w:rsidRPr="00C935AC" w:rsidRDefault="009E3403" w:rsidP="000C7091">
            <w:pPr>
              <w:pStyle w:val="TAC"/>
              <w:rPr>
                <w:rFonts w:eastAsia="Yu Mincho"/>
                <w:sz w:val="19"/>
                <w:szCs w:val="19"/>
              </w:rPr>
            </w:pPr>
            <w:r w:rsidRPr="00C935AC">
              <w:rPr>
                <w:rFonts w:eastAsia="Yu Mincho"/>
                <w:sz w:val="19"/>
                <w:szCs w:val="19"/>
              </w:rPr>
              <w:t>50</w:t>
            </w:r>
          </w:p>
        </w:tc>
        <w:tc>
          <w:tcPr>
            <w:tcW w:w="1304" w:type="pct"/>
            <w:shd w:val="clear" w:color="auto" w:fill="auto"/>
            <w:tcMar>
              <w:top w:w="15" w:type="dxa"/>
              <w:left w:w="81" w:type="dxa"/>
              <w:bottom w:w="0" w:type="dxa"/>
              <w:right w:w="81" w:type="dxa"/>
            </w:tcMar>
            <w:vAlign w:val="center"/>
          </w:tcPr>
          <w:p w14:paraId="2359E6EB" w14:textId="77777777" w:rsidR="009E3403" w:rsidRPr="00C935AC" w:rsidRDefault="009E3403" w:rsidP="000C7091">
            <w:pPr>
              <w:pStyle w:val="TAC"/>
              <w:rPr>
                <w:sz w:val="19"/>
                <w:szCs w:val="19"/>
                <w:lang w:eastAsia="zh-CN"/>
              </w:rPr>
            </w:pPr>
            <w:r w:rsidRPr="00C935AC">
              <w:rPr>
                <w:sz w:val="19"/>
                <w:szCs w:val="19"/>
                <w:lang w:eastAsia="zh-CN"/>
              </w:rPr>
              <w:t>1.81</w:t>
            </w:r>
          </w:p>
        </w:tc>
        <w:tc>
          <w:tcPr>
            <w:tcW w:w="1143" w:type="pct"/>
            <w:vAlign w:val="center"/>
          </w:tcPr>
          <w:p w14:paraId="4AFC86DC" w14:textId="77777777" w:rsidR="009E3403" w:rsidRPr="00C935AC" w:rsidRDefault="009E3403" w:rsidP="000C7091">
            <w:pPr>
              <w:adjustRightInd w:val="0"/>
              <w:snapToGrid w:val="0"/>
              <w:jc w:val="center"/>
              <w:rPr>
                <w:rFonts w:eastAsia="SimSun" w:cs="Arial"/>
                <w:color w:val="000000"/>
              </w:rPr>
            </w:pPr>
            <w:r w:rsidRPr="00C935AC">
              <w:rPr>
                <w:rFonts w:cs="Arial"/>
                <w:lang w:eastAsia="zh-CN"/>
              </w:rPr>
              <w:t>1.12~1.18</w:t>
            </w:r>
          </w:p>
        </w:tc>
      </w:tr>
      <w:tr w:rsidR="009E3403" w:rsidRPr="00C935AC" w14:paraId="3316B918" w14:textId="77777777" w:rsidTr="002A7AC0">
        <w:trPr>
          <w:jc w:val="center"/>
        </w:trPr>
        <w:tc>
          <w:tcPr>
            <w:tcW w:w="925" w:type="pct"/>
            <w:vMerge/>
            <w:vAlign w:val="center"/>
          </w:tcPr>
          <w:p w14:paraId="0F9DFDCF" w14:textId="77777777" w:rsidR="009E3403" w:rsidRPr="00C935AC" w:rsidRDefault="009E3403" w:rsidP="000C7091">
            <w:pPr>
              <w:pStyle w:val="TAC"/>
              <w:rPr>
                <w:rFonts w:eastAsia="Yu Mincho"/>
                <w:sz w:val="19"/>
                <w:szCs w:val="19"/>
              </w:rPr>
            </w:pPr>
          </w:p>
        </w:tc>
        <w:tc>
          <w:tcPr>
            <w:tcW w:w="510" w:type="pct"/>
            <w:vMerge/>
            <w:vAlign w:val="center"/>
          </w:tcPr>
          <w:p w14:paraId="3B1EB5C2" w14:textId="77777777" w:rsidR="009E3403" w:rsidRPr="00C935AC" w:rsidRDefault="009E3403" w:rsidP="000C7091">
            <w:pPr>
              <w:pStyle w:val="TAC"/>
              <w:rPr>
                <w:rFonts w:eastAsia="Yu Mincho"/>
                <w:sz w:val="19"/>
                <w:szCs w:val="19"/>
              </w:rPr>
            </w:pPr>
          </w:p>
        </w:tc>
        <w:tc>
          <w:tcPr>
            <w:tcW w:w="420" w:type="pct"/>
            <w:shd w:val="clear" w:color="auto" w:fill="auto"/>
            <w:tcMar>
              <w:top w:w="15" w:type="dxa"/>
              <w:left w:w="81" w:type="dxa"/>
              <w:bottom w:w="0" w:type="dxa"/>
              <w:right w:w="81" w:type="dxa"/>
            </w:tcMar>
            <w:vAlign w:val="center"/>
          </w:tcPr>
          <w:p w14:paraId="242F98DD" w14:textId="77777777" w:rsidR="009E3403" w:rsidRPr="00C935AC" w:rsidRDefault="009E3403" w:rsidP="000C7091">
            <w:pPr>
              <w:pStyle w:val="TAC"/>
              <w:rPr>
                <w:rFonts w:eastAsia="Yu Mincho"/>
                <w:sz w:val="19"/>
                <w:szCs w:val="19"/>
              </w:rPr>
            </w:pPr>
            <w:r w:rsidRPr="00C935AC">
              <w:rPr>
                <w:rFonts w:eastAsia="Yu Mincho"/>
                <w:sz w:val="19"/>
                <w:szCs w:val="19"/>
              </w:rPr>
              <w:t>30</w:t>
            </w:r>
          </w:p>
        </w:tc>
        <w:tc>
          <w:tcPr>
            <w:tcW w:w="698" w:type="pct"/>
            <w:shd w:val="clear" w:color="auto" w:fill="auto"/>
            <w:tcMar>
              <w:top w:w="15" w:type="dxa"/>
              <w:left w:w="81" w:type="dxa"/>
              <w:bottom w:w="0" w:type="dxa"/>
              <w:right w:w="81" w:type="dxa"/>
            </w:tcMar>
            <w:vAlign w:val="center"/>
          </w:tcPr>
          <w:p w14:paraId="51081167" w14:textId="77777777" w:rsidR="009E3403" w:rsidRPr="00C935AC" w:rsidRDefault="009E3403" w:rsidP="000C7091">
            <w:pPr>
              <w:pStyle w:val="TAC"/>
              <w:rPr>
                <w:rFonts w:eastAsia="Yu Mincho"/>
                <w:sz w:val="19"/>
                <w:szCs w:val="19"/>
              </w:rPr>
            </w:pPr>
            <w:r w:rsidRPr="00C935AC">
              <w:rPr>
                <w:rFonts w:eastAsia="Yu Mincho"/>
                <w:sz w:val="19"/>
                <w:szCs w:val="19"/>
              </w:rPr>
              <w:t>100</w:t>
            </w:r>
          </w:p>
        </w:tc>
        <w:tc>
          <w:tcPr>
            <w:tcW w:w="1304" w:type="pct"/>
            <w:shd w:val="clear" w:color="auto" w:fill="auto"/>
            <w:tcMar>
              <w:top w:w="15" w:type="dxa"/>
              <w:left w:w="81" w:type="dxa"/>
              <w:bottom w:w="0" w:type="dxa"/>
              <w:right w:w="81" w:type="dxa"/>
            </w:tcMar>
            <w:vAlign w:val="center"/>
          </w:tcPr>
          <w:p w14:paraId="3D908252" w14:textId="77777777" w:rsidR="009E3403" w:rsidRPr="00C935AC" w:rsidRDefault="009E3403" w:rsidP="000C7091">
            <w:pPr>
              <w:pStyle w:val="TAC"/>
              <w:rPr>
                <w:sz w:val="19"/>
                <w:szCs w:val="19"/>
                <w:lang w:eastAsia="zh-CN"/>
              </w:rPr>
            </w:pPr>
            <w:r w:rsidRPr="00C935AC">
              <w:rPr>
                <w:sz w:val="19"/>
                <w:szCs w:val="19"/>
                <w:lang w:eastAsia="zh-CN"/>
              </w:rPr>
              <w:t>3.68</w:t>
            </w:r>
          </w:p>
        </w:tc>
        <w:tc>
          <w:tcPr>
            <w:tcW w:w="1143" w:type="pct"/>
            <w:vAlign w:val="center"/>
          </w:tcPr>
          <w:p w14:paraId="6BE45ED3" w14:textId="77777777" w:rsidR="009E3403" w:rsidRPr="00C935AC" w:rsidRDefault="009E3403" w:rsidP="000C7091">
            <w:pPr>
              <w:adjustRightInd w:val="0"/>
              <w:snapToGrid w:val="0"/>
              <w:jc w:val="center"/>
              <w:rPr>
                <w:rFonts w:eastAsia="SimSun" w:cs="Arial"/>
                <w:color w:val="000000"/>
              </w:rPr>
            </w:pPr>
            <w:r w:rsidRPr="00C935AC">
              <w:rPr>
                <w:rFonts w:cs="Arial"/>
                <w:lang w:eastAsia="zh-CN"/>
              </w:rPr>
              <w:t>2.28~2.39</w:t>
            </w:r>
          </w:p>
        </w:tc>
      </w:tr>
      <w:tr w:rsidR="009E3403" w:rsidRPr="00C935AC" w14:paraId="7F9A5BE6" w14:textId="77777777" w:rsidTr="002A7AC0">
        <w:trPr>
          <w:jc w:val="center"/>
        </w:trPr>
        <w:tc>
          <w:tcPr>
            <w:tcW w:w="925" w:type="pct"/>
            <w:vMerge/>
            <w:vAlign w:val="center"/>
          </w:tcPr>
          <w:p w14:paraId="09C78BB0" w14:textId="77777777" w:rsidR="009E3403" w:rsidRPr="00C935AC" w:rsidRDefault="009E3403" w:rsidP="000C7091">
            <w:pPr>
              <w:pStyle w:val="TAC"/>
              <w:rPr>
                <w:rFonts w:eastAsia="Yu Mincho"/>
                <w:sz w:val="19"/>
                <w:szCs w:val="19"/>
              </w:rPr>
            </w:pPr>
          </w:p>
        </w:tc>
        <w:tc>
          <w:tcPr>
            <w:tcW w:w="510" w:type="pct"/>
            <w:vMerge/>
            <w:vAlign w:val="center"/>
          </w:tcPr>
          <w:p w14:paraId="47469ABB" w14:textId="77777777" w:rsidR="009E3403" w:rsidRPr="00C935AC" w:rsidRDefault="009E3403" w:rsidP="000C7091">
            <w:pPr>
              <w:pStyle w:val="TAC"/>
              <w:rPr>
                <w:rFonts w:eastAsia="Yu Mincho"/>
                <w:sz w:val="19"/>
                <w:szCs w:val="19"/>
              </w:rPr>
            </w:pPr>
          </w:p>
        </w:tc>
        <w:tc>
          <w:tcPr>
            <w:tcW w:w="420" w:type="pct"/>
            <w:shd w:val="clear" w:color="auto" w:fill="auto"/>
            <w:tcMar>
              <w:top w:w="15" w:type="dxa"/>
              <w:left w:w="81" w:type="dxa"/>
              <w:bottom w:w="0" w:type="dxa"/>
              <w:right w:w="81" w:type="dxa"/>
            </w:tcMar>
            <w:vAlign w:val="center"/>
          </w:tcPr>
          <w:p w14:paraId="7AAACFD2" w14:textId="77777777" w:rsidR="009E3403" w:rsidRPr="00C935AC" w:rsidRDefault="009E3403" w:rsidP="000C7091">
            <w:pPr>
              <w:pStyle w:val="TAC"/>
              <w:rPr>
                <w:rFonts w:eastAsia="Yu Mincho"/>
                <w:sz w:val="19"/>
                <w:szCs w:val="19"/>
              </w:rPr>
            </w:pPr>
            <w:r w:rsidRPr="00C935AC">
              <w:rPr>
                <w:rFonts w:eastAsia="Yu Mincho"/>
                <w:sz w:val="19"/>
                <w:szCs w:val="19"/>
              </w:rPr>
              <w:t>60</w:t>
            </w:r>
          </w:p>
        </w:tc>
        <w:tc>
          <w:tcPr>
            <w:tcW w:w="698" w:type="pct"/>
            <w:shd w:val="clear" w:color="auto" w:fill="auto"/>
            <w:tcMar>
              <w:top w:w="15" w:type="dxa"/>
              <w:left w:w="81" w:type="dxa"/>
              <w:bottom w:w="0" w:type="dxa"/>
              <w:right w:w="81" w:type="dxa"/>
            </w:tcMar>
            <w:vAlign w:val="center"/>
          </w:tcPr>
          <w:p w14:paraId="05F3ADF8" w14:textId="77777777" w:rsidR="009E3403" w:rsidRPr="00C935AC" w:rsidRDefault="009E3403" w:rsidP="000C7091">
            <w:pPr>
              <w:pStyle w:val="TAC"/>
              <w:rPr>
                <w:rFonts w:eastAsia="Yu Mincho"/>
                <w:sz w:val="19"/>
                <w:szCs w:val="19"/>
              </w:rPr>
            </w:pPr>
            <w:r w:rsidRPr="00C935AC">
              <w:rPr>
                <w:rFonts w:eastAsia="Yu Mincho"/>
                <w:sz w:val="19"/>
                <w:szCs w:val="19"/>
              </w:rPr>
              <w:t>100</w:t>
            </w:r>
          </w:p>
        </w:tc>
        <w:tc>
          <w:tcPr>
            <w:tcW w:w="1304" w:type="pct"/>
            <w:shd w:val="clear" w:color="auto" w:fill="auto"/>
            <w:tcMar>
              <w:top w:w="15" w:type="dxa"/>
              <w:left w:w="81" w:type="dxa"/>
              <w:bottom w:w="0" w:type="dxa"/>
              <w:right w:w="81" w:type="dxa"/>
            </w:tcMar>
            <w:vAlign w:val="center"/>
          </w:tcPr>
          <w:p w14:paraId="7065AE2D" w14:textId="77777777" w:rsidR="009E3403" w:rsidRPr="00C935AC" w:rsidRDefault="009E3403" w:rsidP="000C7091">
            <w:pPr>
              <w:pStyle w:val="TAC"/>
              <w:rPr>
                <w:sz w:val="19"/>
                <w:szCs w:val="19"/>
                <w:lang w:eastAsia="zh-CN"/>
              </w:rPr>
            </w:pPr>
            <w:r w:rsidRPr="00C935AC">
              <w:rPr>
                <w:sz w:val="19"/>
                <w:szCs w:val="19"/>
                <w:lang w:eastAsia="zh-CN"/>
              </w:rPr>
              <w:t>3.62</w:t>
            </w:r>
          </w:p>
        </w:tc>
        <w:tc>
          <w:tcPr>
            <w:tcW w:w="1143" w:type="pct"/>
            <w:vAlign w:val="center"/>
          </w:tcPr>
          <w:p w14:paraId="07D7DF33" w14:textId="77777777" w:rsidR="009E3403" w:rsidRPr="00C935AC" w:rsidRDefault="009E3403" w:rsidP="000C7091">
            <w:pPr>
              <w:adjustRightInd w:val="0"/>
              <w:snapToGrid w:val="0"/>
              <w:jc w:val="center"/>
              <w:rPr>
                <w:rFonts w:eastAsia="SimSun" w:cs="Arial"/>
                <w:color w:val="000000"/>
              </w:rPr>
            </w:pPr>
            <w:r w:rsidRPr="00C935AC">
              <w:rPr>
                <w:rFonts w:cs="Arial"/>
                <w:lang w:eastAsia="zh-CN"/>
              </w:rPr>
              <w:t>2.27~2.38</w:t>
            </w:r>
          </w:p>
        </w:tc>
      </w:tr>
      <w:tr w:rsidR="009E3403" w:rsidRPr="00C935AC" w14:paraId="32B79461" w14:textId="77777777" w:rsidTr="002A7AC0">
        <w:trPr>
          <w:jc w:val="center"/>
        </w:trPr>
        <w:tc>
          <w:tcPr>
            <w:tcW w:w="925" w:type="pct"/>
            <w:vMerge/>
            <w:vAlign w:val="center"/>
          </w:tcPr>
          <w:p w14:paraId="5FC4857B" w14:textId="77777777" w:rsidR="009E3403" w:rsidRPr="00C935AC" w:rsidRDefault="009E3403" w:rsidP="000C7091">
            <w:pPr>
              <w:pStyle w:val="TAC"/>
              <w:rPr>
                <w:rFonts w:eastAsia="Yu Mincho"/>
                <w:sz w:val="19"/>
                <w:szCs w:val="19"/>
              </w:rPr>
            </w:pPr>
          </w:p>
        </w:tc>
        <w:tc>
          <w:tcPr>
            <w:tcW w:w="510" w:type="pct"/>
            <w:vMerge w:val="restart"/>
            <w:vAlign w:val="center"/>
          </w:tcPr>
          <w:p w14:paraId="1141B480" w14:textId="77777777" w:rsidR="009E3403" w:rsidRPr="00C935AC" w:rsidRDefault="009E3403" w:rsidP="000C7091">
            <w:pPr>
              <w:pStyle w:val="TAC"/>
              <w:rPr>
                <w:sz w:val="19"/>
                <w:szCs w:val="19"/>
                <w:lang w:eastAsia="zh-CN"/>
              </w:rPr>
            </w:pPr>
            <w:r w:rsidRPr="00C935AC">
              <w:rPr>
                <w:sz w:val="19"/>
                <w:szCs w:val="19"/>
                <w:lang w:eastAsia="zh-CN"/>
              </w:rPr>
              <w:t xml:space="preserve">FR2 </w:t>
            </w:r>
            <w:r w:rsidRPr="00C935AC">
              <w:rPr>
                <w:sz w:val="19"/>
                <w:szCs w:val="19"/>
                <w:lang w:eastAsia="zh-CN"/>
              </w:rPr>
              <w:br/>
              <w:t>(</w:t>
            </w:r>
            <w:r w:rsidRPr="00C935AC">
              <w:rPr>
                <w:i/>
                <w:sz w:val="19"/>
                <w:szCs w:val="19"/>
                <w:lang w:eastAsia="zh-CN"/>
              </w:rPr>
              <w:t>N</w:t>
            </w:r>
            <w:r w:rsidRPr="00C935AC">
              <w:rPr>
                <w:i/>
                <w:sz w:val="19"/>
                <w:szCs w:val="19"/>
                <w:vertAlign w:val="subscript"/>
                <w:lang w:eastAsia="zh-CN"/>
              </w:rPr>
              <w:t>layer</w:t>
            </w:r>
            <w:r w:rsidRPr="00C935AC">
              <w:rPr>
                <w:sz w:val="19"/>
                <w:szCs w:val="19"/>
                <w:lang w:eastAsia="zh-CN"/>
              </w:rPr>
              <w:t>=6)</w:t>
            </w:r>
          </w:p>
        </w:tc>
        <w:tc>
          <w:tcPr>
            <w:tcW w:w="420" w:type="pct"/>
            <w:shd w:val="clear" w:color="auto" w:fill="auto"/>
            <w:tcMar>
              <w:top w:w="15" w:type="dxa"/>
              <w:left w:w="81" w:type="dxa"/>
              <w:bottom w:w="0" w:type="dxa"/>
              <w:right w:w="81" w:type="dxa"/>
            </w:tcMar>
            <w:vAlign w:val="center"/>
          </w:tcPr>
          <w:p w14:paraId="20B64CCC" w14:textId="77777777" w:rsidR="009E3403" w:rsidRPr="00C935AC" w:rsidRDefault="009E3403" w:rsidP="000C7091">
            <w:pPr>
              <w:pStyle w:val="TAC"/>
              <w:rPr>
                <w:sz w:val="19"/>
                <w:szCs w:val="19"/>
                <w:lang w:eastAsia="zh-CN"/>
              </w:rPr>
            </w:pPr>
            <w:r w:rsidRPr="00C935AC">
              <w:rPr>
                <w:sz w:val="19"/>
                <w:szCs w:val="19"/>
                <w:lang w:eastAsia="zh-CN"/>
              </w:rPr>
              <w:t>60</w:t>
            </w:r>
          </w:p>
        </w:tc>
        <w:tc>
          <w:tcPr>
            <w:tcW w:w="698" w:type="pct"/>
            <w:shd w:val="clear" w:color="auto" w:fill="auto"/>
            <w:tcMar>
              <w:top w:w="15" w:type="dxa"/>
              <w:left w:w="81" w:type="dxa"/>
              <w:bottom w:w="0" w:type="dxa"/>
              <w:right w:w="81" w:type="dxa"/>
            </w:tcMar>
            <w:vAlign w:val="center"/>
          </w:tcPr>
          <w:p w14:paraId="0CACEDBA" w14:textId="77777777" w:rsidR="009E3403" w:rsidRPr="00C935AC" w:rsidRDefault="009E3403" w:rsidP="000C7091">
            <w:pPr>
              <w:pStyle w:val="TAC"/>
              <w:rPr>
                <w:sz w:val="19"/>
                <w:szCs w:val="19"/>
                <w:lang w:eastAsia="zh-CN"/>
              </w:rPr>
            </w:pPr>
            <w:r w:rsidRPr="00C935AC">
              <w:rPr>
                <w:sz w:val="19"/>
                <w:szCs w:val="19"/>
                <w:lang w:eastAsia="zh-CN"/>
              </w:rPr>
              <w:t>200</w:t>
            </w:r>
          </w:p>
        </w:tc>
        <w:tc>
          <w:tcPr>
            <w:tcW w:w="1304" w:type="pct"/>
            <w:shd w:val="clear" w:color="auto" w:fill="auto"/>
            <w:tcMar>
              <w:top w:w="15" w:type="dxa"/>
              <w:left w:w="81" w:type="dxa"/>
              <w:bottom w:w="0" w:type="dxa"/>
              <w:right w:w="81" w:type="dxa"/>
            </w:tcMar>
            <w:vAlign w:val="center"/>
          </w:tcPr>
          <w:p w14:paraId="6128B436" w14:textId="77777777" w:rsidR="009E3403" w:rsidRPr="00C935AC" w:rsidRDefault="009E3403" w:rsidP="000C7091">
            <w:pPr>
              <w:pStyle w:val="TAC"/>
              <w:rPr>
                <w:sz w:val="19"/>
                <w:szCs w:val="19"/>
                <w:lang w:eastAsia="zh-CN"/>
              </w:rPr>
            </w:pPr>
            <w:r w:rsidRPr="00C935AC">
              <w:rPr>
                <w:sz w:val="19"/>
                <w:szCs w:val="19"/>
                <w:lang w:eastAsia="zh-CN"/>
              </w:rPr>
              <w:t>5.33</w:t>
            </w:r>
          </w:p>
        </w:tc>
        <w:tc>
          <w:tcPr>
            <w:tcW w:w="1143" w:type="pct"/>
            <w:vAlign w:val="center"/>
          </w:tcPr>
          <w:p w14:paraId="71966BEF" w14:textId="77777777" w:rsidR="009E3403" w:rsidRPr="00C935AC" w:rsidRDefault="009E3403" w:rsidP="000C7091">
            <w:pPr>
              <w:adjustRightInd w:val="0"/>
              <w:snapToGrid w:val="0"/>
              <w:jc w:val="center"/>
              <w:rPr>
                <w:rFonts w:eastAsia="SimSun" w:cs="Arial"/>
                <w:color w:val="000000"/>
              </w:rPr>
            </w:pPr>
          </w:p>
        </w:tc>
      </w:tr>
      <w:tr w:rsidR="009E3403" w:rsidRPr="00C935AC" w14:paraId="196506AB" w14:textId="77777777" w:rsidTr="002A7AC0">
        <w:trPr>
          <w:jc w:val="center"/>
        </w:trPr>
        <w:tc>
          <w:tcPr>
            <w:tcW w:w="925" w:type="pct"/>
            <w:vMerge/>
            <w:vAlign w:val="center"/>
          </w:tcPr>
          <w:p w14:paraId="47C41E16" w14:textId="77777777" w:rsidR="009E3403" w:rsidRPr="00C935AC" w:rsidRDefault="009E3403" w:rsidP="000C7091">
            <w:pPr>
              <w:pStyle w:val="TAC"/>
              <w:rPr>
                <w:rFonts w:eastAsia="Yu Mincho"/>
                <w:sz w:val="19"/>
                <w:szCs w:val="19"/>
              </w:rPr>
            </w:pPr>
          </w:p>
        </w:tc>
        <w:tc>
          <w:tcPr>
            <w:tcW w:w="510" w:type="pct"/>
            <w:vMerge/>
            <w:vAlign w:val="center"/>
          </w:tcPr>
          <w:p w14:paraId="49C30B75" w14:textId="77777777" w:rsidR="009E3403" w:rsidRPr="00C935AC" w:rsidRDefault="009E3403" w:rsidP="000C7091">
            <w:pPr>
              <w:pStyle w:val="TAC"/>
              <w:rPr>
                <w:sz w:val="19"/>
                <w:szCs w:val="19"/>
                <w:lang w:eastAsia="zh-CN"/>
              </w:rPr>
            </w:pPr>
          </w:p>
        </w:tc>
        <w:tc>
          <w:tcPr>
            <w:tcW w:w="420" w:type="pct"/>
            <w:shd w:val="clear" w:color="auto" w:fill="auto"/>
            <w:tcMar>
              <w:top w:w="15" w:type="dxa"/>
              <w:left w:w="81" w:type="dxa"/>
              <w:bottom w:w="0" w:type="dxa"/>
              <w:right w:w="81" w:type="dxa"/>
            </w:tcMar>
            <w:vAlign w:val="center"/>
          </w:tcPr>
          <w:p w14:paraId="5A9B5CB2" w14:textId="77777777" w:rsidR="009E3403" w:rsidRPr="00C935AC" w:rsidRDefault="009E3403" w:rsidP="000C7091">
            <w:pPr>
              <w:pStyle w:val="TAC"/>
              <w:rPr>
                <w:sz w:val="19"/>
                <w:szCs w:val="19"/>
                <w:lang w:eastAsia="zh-CN"/>
              </w:rPr>
            </w:pPr>
            <w:r w:rsidRPr="00C935AC">
              <w:rPr>
                <w:sz w:val="19"/>
                <w:szCs w:val="19"/>
                <w:lang w:eastAsia="zh-CN"/>
              </w:rPr>
              <w:t>120</w:t>
            </w:r>
          </w:p>
        </w:tc>
        <w:tc>
          <w:tcPr>
            <w:tcW w:w="698" w:type="pct"/>
            <w:shd w:val="clear" w:color="auto" w:fill="auto"/>
            <w:tcMar>
              <w:top w:w="15" w:type="dxa"/>
              <w:left w:w="81" w:type="dxa"/>
              <w:bottom w:w="0" w:type="dxa"/>
              <w:right w:w="81" w:type="dxa"/>
            </w:tcMar>
            <w:vAlign w:val="center"/>
          </w:tcPr>
          <w:p w14:paraId="154006A9" w14:textId="77777777" w:rsidR="009E3403" w:rsidRPr="00C935AC" w:rsidRDefault="009E3403" w:rsidP="000C7091">
            <w:pPr>
              <w:pStyle w:val="TAC"/>
              <w:rPr>
                <w:sz w:val="19"/>
                <w:szCs w:val="19"/>
                <w:lang w:eastAsia="zh-CN"/>
              </w:rPr>
            </w:pPr>
            <w:r w:rsidRPr="00C935AC">
              <w:rPr>
                <w:sz w:val="19"/>
                <w:szCs w:val="19"/>
                <w:lang w:eastAsia="zh-CN"/>
              </w:rPr>
              <w:t>400</w:t>
            </w:r>
          </w:p>
        </w:tc>
        <w:tc>
          <w:tcPr>
            <w:tcW w:w="1304" w:type="pct"/>
            <w:shd w:val="clear" w:color="auto" w:fill="auto"/>
            <w:tcMar>
              <w:top w:w="15" w:type="dxa"/>
              <w:left w:w="81" w:type="dxa"/>
              <w:bottom w:w="0" w:type="dxa"/>
              <w:right w:w="81" w:type="dxa"/>
            </w:tcMar>
            <w:vAlign w:val="center"/>
          </w:tcPr>
          <w:p w14:paraId="544C4DBF" w14:textId="77777777" w:rsidR="009E3403" w:rsidRPr="00C935AC" w:rsidRDefault="009E3403" w:rsidP="000C7091">
            <w:pPr>
              <w:pStyle w:val="TAC"/>
              <w:rPr>
                <w:sz w:val="19"/>
                <w:szCs w:val="19"/>
                <w:lang w:eastAsia="zh-CN"/>
              </w:rPr>
            </w:pPr>
            <w:r w:rsidRPr="00C935AC">
              <w:rPr>
                <w:sz w:val="19"/>
                <w:szCs w:val="19"/>
                <w:lang w:eastAsia="zh-CN"/>
              </w:rPr>
              <w:t>10.7</w:t>
            </w:r>
          </w:p>
        </w:tc>
        <w:tc>
          <w:tcPr>
            <w:tcW w:w="1143" w:type="pct"/>
            <w:vAlign w:val="center"/>
          </w:tcPr>
          <w:p w14:paraId="0E4F75C0" w14:textId="77777777" w:rsidR="009E3403" w:rsidRPr="00C935AC" w:rsidRDefault="009E3403" w:rsidP="000C7091">
            <w:pPr>
              <w:adjustRightInd w:val="0"/>
              <w:snapToGrid w:val="0"/>
              <w:rPr>
                <w:rFonts w:eastAsia="SimSun" w:cs="Arial"/>
                <w:color w:val="000000"/>
              </w:rPr>
            </w:pPr>
          </w:p>
        </w:tc>
      </w:tr>
      <w:tr w:rsidR="009E3403" w:rsidRPr="00C935AC" w14:paraId="2B9ABB66" w14:textId="77777777" w:rsidTr="002A7AC0">
        <w:trPr>
          <w:jc w:val="center"/>
        </w:trPr>
        <w:tc>
          <w:tcPr>
            <w:tcW w:w="925" w:type="pct"/>
            <w:vMerge w:val="restart"/>
            <w:vAlign w:val="center"/>
          </w:tcPr>
          <w:p w14:paraId="53BD7F46" w14:textId="77777777" w:rsidR="009E3403" w:rsidRPr="00C935AC" w:rsidRDefault="009E3403" w:rsidP="000C7091">
            <w:pPr>
              <w:pStyle w:val="TAC"/>
              <w:rPr>
                <w:sz w:val="19"/>
                <w:szCs w:val="19"/>
                <w:lang w:eastAsia="zh-CN"/>
              </w:rPr>
            </w:pPr>
            <w:r w:rsidRPr="00C935AC">
              <w:rPr>
                <w:sz w:val="19"/>
                <w:szCs w:val="19"/>
                <w:lang w:eastAsia="zh-CN"/>
              </w:rPr>
              <w:t xml:space="preserve">TDD </w:t>
            </w:r>
            <w:r w:rsidRPr="00C935AC">
              <w:rPr>
                <w:sz w:val="19"/>
                <w:szCs w:val="19"/>
                <w:lang w:eastAsia="zh-CN"/>
              </w:rPr>
              <w:br/>
              <w:t xml:space="preserve">(DSUUD, </w:t>
            </w:r>
            <w:r w:rsidRPr="00C935AC">
              <w:rPr>
                <w:sz w:val="19"/>
                <w:szCs w:val="19"/>
                <w:lang w:eastAsia="zh-CN"/>
              </w:rPr>
              <w:br/>
              <w:t>S slot= 11DL:2GP:2UL)</w:t>
            </w:r>
          </w:p>
        </w:tc>
        <w:tc>
          <w:tcPr>
            <w:tcW w:w="510" w:type="pct"/>
            <w:vMerge w:val="restart"/>
            <w:vAlign w:val="center"/>
          </w:tcPr>
          <w:p w14:paraId="27C88044" w14:textId="77777777" w:rsidR="009E3403" w:rsidRPr="00C935AC" w:rsidRDefault="009E3403" w:rsidP="000C7091">
            <w:pPr>
              <w:pStyle w:val="TAC"/>
              <w:rPr>
                <w:sz w:val="19"/>
                <w:szCs w:val="19"/>
                <w:lang w:eastAsia="zh-CN"/>
              </w:rPr>
            </w:pPr>
            <w:r w:rsidRPr="00C935AC">
              <w:rPr>
                <w:sz w:val="19"/>
                <w:szCs w:val="19"/>
                <w:lang w:eastAsia="zh-CN"/>
              </w:rPr>
              <w:t>FR1</w:t>
            </w:r>
          </w:p>
        </w:tc>
        <w:tc>
          <w:tcPr>
            <w:tcW w:w="420" w:type="pct"/>
            <w:shd w:val="clear" w:color="auto" w:fill="auto"/>
            <w:tcMar>
              <w:top w:w="15" w:type="dxa"/>
              <w:left w:w="81" w:type="dxa"/>
              <w:bottom w:w="0" w:type="dxa"/>
              <w:right w:w="81" w:type="dxa"/>
            </w:tcMar>
            <w:vAlign w:val="center"/>
          </w:tcPr>
          <w:p w14:paraId="51ED7064" w14:textId="77777777" w:rsidR="009E3403" w:rsidRPr="00C935AC" w:rsidRDefault="009E3403" w:rsidP="000C7091">
            <w:pPr>
              <w:pStyle w:val="TAC"/>
              <w:rPr>
                <w:rFonts w:eastAsia="Yu Mincho"/>
                <w:sz w:val="19"/>
                <w:szCs w:val="19"/>
              </w:rPr>
            </w:pPr>
            <w:r w:rsidRPr="00C935AC">
              <w:rPr>
                <w:rFonts w:eastAsia="Yu Mincho"/>
                <w:sz w:val="19"/>
                <w:szCs w:val="19"/>
              </w:rPr>
              <w:t>15</w:t>
            </w:r>
          </w:p>
        </w:tc>
        <w:tc>
          <w:tcPr>
            <w:tcW w:w="698" w:type="pct"/>
            <w:shd w:val="clear" w:color="auto" w:fill="auto"/>
            <w:tcMar>
              <w:top w:w="15" w:type="dxa"/>
              <w:left w:w="81" w:type="dxa"/>
              <w:bottom w:w="0" w:type="dxa"/>
              <w:right w:w="81" w:type="dxa"/>
            </w:tcMar>
            <w:vAlign w:val="center"/>
          </w:tcPr>
          <w:p w14:paraId="1CFD954E" w14:textId="77777777" w:rsidR="009E3403" w:rsidRPr="00C935AC" w:rsidRDefault="009E3403" w:rsidP="000C7091">
            <w:pPr>
              <w:pStyle w:val="TAC"/>
              <w:rPr>
                <w:rFonts w:eastAsia="Yu Mincho"/>
                <w:sz w:val="19"/>
                <w:szCs w:val="19"/>
              </w:rPr>
            </w:pPr>
            <w:r w:rsidRPr="00C935AC">
              <w:rPr>
                <w:rFonts w:eastAsia="Yu Mincho"/>
                <w:sz w:val="19"/>
                <w:szCs w:val="19"/>
              </w:rPr>
              <w:t>50</w:t>
            </w:r>
          </w:p>
        </w:tc>
        <w:tc>
          <w:tcPr>
            <w:tcW w:w="1304" w:type="pct"/>
            <w:shd w:val="clear" w:color="auto" w:fill="auto"/>
            <w:tcMar>
              <w:top w:w="15" w:type="dxa"/>
              <w:left w:w="81" w:type="dxa"/>
              <w:bottom w:w="0" w:type="dxa"/>
              <w:right w:w="81" w:type="dxa"/>
            </w:tcMar>
            <w:vAlign w:val="center"/>
          </w:tcPr>
          <w:p w14:paraId="4755972B" w14:textId="77777777" w:rsidR="009E3403" w:rsidRPr="00C935AC" w:rsidRDefault="009E3403" w:rsidP="000C7091">
            <w:pPr>
              <w:pStyle w:val="TAC"/>
              <w:rPr>
                <w:sz w:val="19"/>
                <w:szCs w:val="19"/>
                <w:lang w:eastAsia="zh-CN"/>
              </w:rPr>
            </w:pPr>
            <w:r w:rsidRPr="00C935AC">
              <w:rPr>
                <w:sz w:val="19"/>
                <w:szCs w:val="19"/>
                <w:lang w:eastAsia="zh-CN"/>
              </w:rPr>
              <w:t>1.32</w:t>
            </w:r>
          </w:p>
        </w:tc>
        <w:tc>
          <w:tcPr>
            <w:tcW w:w="1143" w:type="pct"/>
            <w:vAlign w:val="center"/>
          </w:tcPr>
          <w:p w14:paraId="3995318D" w14:textId="77777777" w:rsidR="009E3403" w:rsidRPr="00C935AC" w:rsidRDefault="009E3403" w:rsidP="000C7091">
            <w:pPr>
              <w:adjustRightInd w:val="0"/>
              <w:snapToGrid w:val="0"/>
              <w:jc w:val="center"/>
              <w:rPr>
                <w:rFonts w:eastAsia="SimSun" w:cs="Arial"/>
                <w:color w:val="000000"/>
                <w:lang w:eastAsia="zh-CN"/>
              </w:rPr>
            </w:pPr>
          </w:p>
        </w:tc>
      </w:tr>
      <w:tr w:rsidR="009E3403" w:rsidRPr="00C935AC" w14:paraId="3C065EB7" w14:textId="77777777" w:rsidTr="002A7AC0">
        <w:trPr>
          <w:jc w:val="center"/>
        </w:trPr>
        <w:tc>
          <w:tcPr>
            <w:tcW w:w="925" w:type="pct"/>
            <w:vMerge/>
            <w:vAlign w:val="center"/>
          </w:tcPr>
          <w:p w14:paraId="6A141557" w14:textId="77777777" w:rsidR="009E3403" w:rsidRPr="00C935AC" w:rsidRDefault="009E3403" w:rsidP="000C7091">
            <w:pPr>
              <w:pStyle w:val="TAC"/>
              <w:rPr>
                <w:rFonts w:eastAsia="Yu Mincho"/>
                <w:sz w:val="19"/>
                <w:szCs w:val="19"/>
              </w:rPr>
            </w:pPr>
          </w:p>
        </w:tc>
        <w:tc>
          <w:tcPr>
            <w:tcW w:w="510" w:type="pct"/>
            <w:vMerge/>
            <w:vAlign w:val="center"/>
          </w:tcPr>
          <w:p w14:paraId="1F8389EB" w14:textId="77777777" w:rsidR="009E3403" w:rsidRPr="00C935AC" w:rsidRDefault="009E3403" w:rsidP="000C7091">
            <w:pPr>
              <w:pStyle w:val="TAC"/>
              <w:rPr>
                <w:rFonts w:eastAsia="Yu Mincho"/>
                <w:sz w:val="19"/>
                <w:szCs w:val="19"/>
              </w:rPr>
            </w:pPr>
          </w:p>
        </w:tc>
        <w:tc>
          <w:tcPr>
            <w:tcW w:w="420" w:type="pct"/>
            <w:shd w:val="clear" w:color="auto" w:fill="auto"/>
            <w:tcMar>
              <w:top w:w="15" w:type="dxa"/>
              <w:left w:w="81" w:type="dxa"/>
              <w:bottom w:w="0" w:type="dxa"/>
              <w:right w:w="81" w:type="dxa"/>
            </w:tcMar>
            <w:vAlign w:val="center"/>
          </w:tcPr>
          <w:p w14:paraId="144EB1A6" w14:textId="77777777" w:rsidR="009E3403" w:rsidRPr="00C935AC" w:rsidRDefault="009E3403" w:rsidP="000C7091">
            <w:pPr>
              <w:pStyle w:val="TAC"/>
              <w:rPr>
                <w:rFonts w:eastAsia="Yu Mincho"/>
                <w:sz w:val="19"/>
                <w:szCs w:val="19"/>
              </w:rPr>
            </w:pPr>
            <w:r w:rsidRPr="00C935AC">
              <w:rPr>
                <w:rFonts w:eastAsia="Yu Mincho"/>
                <w:sz w:val="19"/>
                <w:szCs w:val="19"/>
              </w:rPr>
              <w:t>30</w:t>
            </w:r>
          </w:p>
        </w:tc>
        <w:tc>
          <w:tcPr>
            <w:tcW w:w="698" w:type="pct"/>
            <w:shd w:val="clear" w:color="auto" w:fill="auto"/>
            <w:tcMar>
              <w:top w:w="15" w:type="dxa"/>
              <w:left w:w="81" w:type="dxa"/>
              <w:bottom w:w="0" w:type="dxa"/>
              <w:right w:w="81" w:type="dxa"/>
            </w:tcMar>
            <w:vAlign w:val="center"/>
          </w:tcPr>
          <w:p w14:paraId="2A01E667" w14:textId="77777777" w:rsidR="009E3403" w:rsidRPr="00C935AC" w:rsidRDefault="009E3403" w:rsidP="000C7091">
            <w:pPr>
              <w:pStyle w:val="TAC"/>
              <w:rPr>
                <w:rFonts w:eastAsia="Yu Mincho"/>
                <w:sz w:val="19"/>
                <w:szCs w:val="19"/>
              </w:rPr>
            </w:pPr>
            <w:r w:rsidRPr="00C935AC">
              <w:rPr>
                <w:rFonts w:eastAsia="Yu Mincho"/>
                <w:sz w:val="19"/>
                <w:szCs w:val="19"/>
              </w:rPr>
              <w:t>100</w:t>
            </w:r>
          </w:p>
        </w:tc>
        <w:tc>
          <w:tcPr>
            <w:tcW w:w="1304" w:type="pct"/>
            <w:shd w:val="clear" w:color="auto" w:fill="auto"/>
            <w:tcMar>
              <w:top w:w="15" w:type="dxa"/>
              <w:left w:w="81" w:type="dxa"/>
              <w:bottom w:w="0" w:type="dxa"/>
              <w:right w:w="81" w:type="dxa"/>
            </w:tcMar>
            <w:vAlign w:val="center"/>
          </w:tcPr>
          <w:p w14:paraId="25F0C0A1" w14:textId="77777777" w:rsidR="009E3403" w:rsidRPr="00C935AC" w:rsidRDefault="009E3403" w:rsidP="000C7091">
            <w:pPr>
              <w:pStyle w:val="TAC"/>
              <w:rPr>
                <w:sz w:val="19"/>
                <w:szCs w:val="19"/>
                <w:lang w:eastAsia="zh-CN"/>
              </w:rPr>
            </w:pPr>
            <w:r w:rsidRPr="00C935AC">
              <w:rPr>
                <w:sz w:val="19"/>
                <w:szCs w:val="19"/>
                <w:lang w:eastAsia="zh-CN"/>
              </w:rPr>
              <w:t>2.69</w:t>
            </w:r>
          </w:p>
        </w:tc>
        <w:tc>
          <w:tcPr>
            <w:tcW w:w="1143" w:type="pct"/>
            <w:vAlign w:val="center"/>
          </w:tcPr>
          <w:p w14:paraId="201AB7B5" w14:textId="77777777" w:rsidR="009E3403" w:rsidRPr="00C935AC" w:rsidRDefault="009E3403" w:rsidP="000C7091">
            <w:pPr>
              <w:adjustRightInd w:val="0"/>
              <w:snapToGrid w:val="0"/>
              <w:jc w:val="center"/>
              <w:rPr>
                <w:rFonts w:eastAsia="SimSun" w:cs="Arial"/>
                <w:color w:val="000000"/>
              </w:rPr>
            </w:pPr>
            <w:r w:rsidRPr="00C935AC">
              <w:rPr>
                <w:rFonts w:cs="Arial"/>
                <w:lang w:eastAsia="zh-CN"/>
              </w:rPr>
              <w:t>1.06</w:t>
            </w:r>
          </w:p>
        </w:tc>
      </w:tr>
      <w:tr w:rsidR="009E3403" w:rsidRPr="00C935AC" w14:paraId="4A916867" w14:textId="77777777" w:rsidTr="002A7AC0">
        <w:trPr>
          <w:jc w:val="center"/>
        </w:trPr>
        <w:tc>
          <w:tcPr>
            <w:tcW w:w="925" w:type="pct"/>
            <w:vMerge/>
            <w:vAlign w:val="center"/>
          </w:tcPr>
          <w:p w14:paraId="5B6C62A7" w14:textId="77777777" w:rsidR="009E3403" w:rsidRPr="00C935AC" w:rsidRDefault="009E3403" w:rsidP="000C7091">
            <w:pPr>
              <w:pStyle w:val="TAC"/>
              <w:rPr>
                <w:rFonts w:eastAsia="Yu Mincho"/>
                <w:sz w:val="19"/>
                <w:szCs w:val="19"/>
              </w:rPr>
            </w:pPr>
          </w:p>
        </w:tc>
        <w:tc>
          <w:tcPr>
            <w:tcW w:w="510" w:type="pct"/>
            <w:vMerge/>
            <w:vAlign w:val="center"/>
          </w:tcPr>
          <w:p w14:paraId="68118824" w14:textId="77777777" w:rsidR="009E3403" w:rsidRPr="00C935AC" w:rsidRDefault="009E3403" w:rsidP="000C7091">
            <w:pPr>
              <w:pStyle w:val="TAC"/>
              <w:rPr>
                <w:rFonts w:eastAsia="Yu Mincho"/>
                <w:sz w:val="19"/>
                <w:szCs w:val="19"/>
              </w:rPr>
            </w:pPr>
          </w:p>
        </w:tc>
        <w:tc>
          <w:tcPr>
            <w:tcW w:w="420" w:type="pct"/>
            <w:shd w:val="clear" w:color="auto" w:fill="auto"/>
            <w:tcMar>
              <w:top w:w="15" w:type="dxa"/>
              <w:left w:w="81" w:type="dxa"/>
              <w:bottom w:w="0" w:type="dxa"/>
              <w:right w:w="81" w:type="dxa"/>
            </w:tcMar>
            <w:vAlign w:val="center"/>
          </w:tcPr>
          <w:p w14:paraId="03A0C75D" w14:textId="77777777" w:rsidR="009E3403" w:rsidRPr="00C935AC" w:rsidRDefault="009E3403" w:rsidP="000C7091">
            <w:pPr>
              <w:pStyle w:val="TAC"/>
              <w:rPr>
                <w:rFonts w:eastAsia="Yu Mincho"/>
                <w:sz w:val="19"/>
                <w:szCs w:val="19"/>
              </w:rPr>
            </w:pPr>
            <w:r w:rsidRPr="00C935AC">
              <w:rPr>
                <w:rFonts w:eastAsia="Yu Mincho"/>
                <w:sz w:val="19"/>
                <w:szCs w:val="19"/>
              </w:rPr>
              <w:t>60</w:t>
            </w:r>
          </w:p>
        </w:tc>
        <w:tc>
          <w:tcPr>
            <w:tcW w:w="698" w:type="pct"/>
            <w:shd w:val="clear" w:color="auto" w:fill="auto"/>
            <w:tcMar>
              <w:top w:w="15" w:type="dxa"/>
              <w:left w:w="81" w:type="dxa"/>
              <w:bottom w:w="0" w:type="dxa"/>
              <w:right w:w="81" w:type="dxa"/>
            </w:tcMar>
            <w:vAlign w:val="center"/>
          </w:tcPr>
          <w:p w14:paraId="4A0CFF0B" w14:textId="77777777" w:rsidR="009E3403" w:rsidRPr="00C935AC" w:rsidRDefault="009E3403" w:rsidP="000C7091">
            <w:pPr>
              <w:pStyle w:val="TAC"/>
              <w:rPr>
                <w:rFonts w:eastAsia="Yu Mincho"/>
                <w:sz w:val="19"/>
                <w:szCs w:val="19"/>
              </w:rPr>
            </w:pPr>
            <w:r w:rsidRPr="00C935AC">
              <w:rPr>
                <w:rFonts w:eastAsia="Yu Mincho"/>
                <w:sz w:val="19"/>
                <w:szCs w:val="19"/>
              </w:rPr>
              <w:t>100</w:t>
            </w:r>
          </w:p>
        </w:tc>
        <w:tc>
          <w:tcPr>
            <w:tcW w:w="1304" w:type="pct"/>
            <w:shd w:val="clear" w:color="auto" w:fill="auto"/>
            <w:tcMar>
              <w:top w:w="15" w:type="dxa"/>
              <w:left w:w="81" w:type="dxa"/>
              <w:bottom w:w="0" w:type="dxa"/>
              <w:right w:w="81" w:type="dxa"/>
            </w:tcMar>
            <w:vAlign w:val="center"/>
          </w:tcPr>
          <w:p w14:paraId="6FA1350A" w14:textId="77777777" w:rsidR="009E3403" w:rsidRPr="00C935AC" w:rsidRDefault="009E3403" w:rsidP="000C7091">
            <w:pPr>
              <w:pStyle w:val="TAC"/>
              <w:rPr>
                <w:sz w:val="19"/>
                <w:szCs w:val="19"/>
                <w:lang w:eastAsia="zh-CN"/>
              </w:rPr>
            </w:pPr>
            <w:r w:rsidRPr="00C935AC">
              <w:rPr>
                <w:sz w:val="19"/>
                <w:szCs w:val="19"/>
                <w:lang w:eastAsia="zh-CN"/>
              </w:rPr>
              <w:t>2.64</w:t>
            </w:r>
          </w:p>
        </w:tc>
        <w:tc>
          <w:tcPr>
            <w:tcW w:w="1143" w:type="pct"/>
            <w:vAlign w:val="center"/>
          </w:tcPr>
          <w:p w14:paraId="167CBDFE" w14:textId="77777777" w:rsidR="009E3403" w:rsidRPr="00C935AC" w:rsidRDefault="009E3403" w:rsidP="000C7091">
            <w:pPr>
              <w:adjustRightInd w:val="0"/>
              <w:snapToGrid w:val="0"/>
              <w:jc w:val="center"/>
              <w:rPr>
                <w:rFonts w:eastAsia="SimSun" w:cs="Arial"/>
                <w:color w:val="000000"/>
              </w:rPr>
            </w:pPr>
            <w:r w:rsidRPr="00C935AC">
              <w:rPr>
                <w:rFonts w:cs="Arial"/>
                <w:lang w:eastAsia="zh-CN"/>
              </w:rPr>
              <w:t>1.05</w:t>
            </w:r>
          </w:p>
        </w:tc>
      </w:tr>
      <w:tr w:rsidR="009E3403" w:rsidRPr="00C935AC" w14:paraId="76E02BB0" w14:textId="77777777" w:rsidTr="002A7AC0">
        <w:trPr>
          <w:jc w:val="center"/>
        </w:trPr>
        <w:tc>
          <w:tcPr>
            <w:tcW w:w="925" w:type="pct"/>
            <w:vMerge/>
            <w:vAlign w:val="center"/>
          </w:tcPr>
          <w:p w14:paraId="475F1AEC" w14:textId="77777777" w:rsidR="009E3403" w:rsidRPr="00C935AC" w:rsidRDefault="009E3403" w:rsidP="000C7091">
            <w:pPr>
              <w:pStyle w:val="TAC"/>
              <w:rPr>
                <w:rFonts w:eastAsia="Yu Mincho"/>
                <w:sz w:val="19"/>
                <w:szCs w:val="19"/>
              </w:rPr>
            </w:pPr>
          </w:p>
        </w:tc>
        <w:tc>
          <w:tcPr>
            <w:tcW w:w="510" w:type="pct"/>
            <w:vMerge w:val="restart"/>
            <w:vAlign w:val="center"/>
          </w:tcPr>
          <w:p w14:paraId="2698B1F8" w14:textId="77777777" w:rsidR="009E3403" w:rsidRPr="00C935AC" w:rsidRDefault="009E3403" w:rsidP="000C7091">
            <w:pPr>
              <w:pStyle w:val="TAC"/>
              <w:rPr>
                <w:sz w:val="19"/>
                <w:szCs w:val="19"/>
                <w:lang w:eastAsia="zh-CN"/>
              </w:rPr>
            </w:pPr>
            <w:r w:rsidRPr="00C935AC">
              <w:rPr>
                <w:sz w:val="19"/>
                <w:szCs w:val="19"/>
                <w:lang w:eastAsia="zh-CN"/>
              </w:rPr>
              <w:t xml:space="preserve">FR2 </w:t>
            </w:r>
            <w:r w:rsidRPr="00C935AC">
              <w:rPr>
                <w:sz w:val="19"/>
                <w:szCs w:val="19"/>
                <w:lang w:eastAsia="zh-CN"/>
              </w:rPr>
              <w:br/>
              <w:t>(</w:t>
            </w:r>
            <w:r w:rsidRPr="00C935AC">
              <w:rPr>
                <w:i/>
                <w:sz w:val="19"/>
                <w:szCs w:val="19"/>
                <w:lang w:eastAsia="zh-CN"/>
              </w:rPr>
              <w:t>N</w:t>
            </w:r>
            <w:r w:rsidRPr="00C935AC">
              <w:rPr>
                <w:i/>
                <w:sz w:val="19"/>
                <w:szCs w:val="19"/>
                <w:vertAlign w:val="subscript"/>
                <w:lang w:eastAsia="zh-CN"/>
              </w:rPr>
              <w:t>layer</w:t>
            </w:r>
            <w:r w:rsidRPr="00C935AC">
              <w:rPr>
                <w:sz w:val="19"/>
                <w:szCs w:val="19"/>
                <w:lang w:eastAsia="zh-CN"/>
              </w:rPr>
              <w:t>=6)</w:t>
            </w:r>
          </w:p>
        </w:tc>
        <w:tc>
          <w:tcPr>
            <w:tcW w:w="420" w:type="pct"/>
            <w:shd w:val="clear" w:color="auto" w:fill="auto"/>
            <w:tcMar>
              <w:top w:w="15" w:type="dxa"/>
              <w:left w:w="81" w:type="dxa"/>
              <w:bottom w:w="0" w:type="dxa"/>
              <w:right w:w="81" w:type="dxa"/>
            </w:tcMar>
            <w:vAlign w:val="center"/>
          </w:tcPr>
          <w:p w14:paraId="4AF02F97" w14:textId="77777777" w:rsidR="009E3403" w:rsidRPr="00C935AC" w:rsidRDefault="009E3403" w:rsidP="000C7091">
            <w:pPr>
              <w:pStyle w:val="TAC"/>
              <w:rPr>
                <w:sz w:val="19"/>
                <w:szCs w:val="19"/>
                <w:lang w:eastAsia="zh-CN"/>
              </w:rPr>
            </w:pPr>
            <w:r w:rsidRPr="00C935AC">
              <w:rPr>
                <w:sz w:val="19"/>
                <w:szCs w:val="19"/>
                <w:lang w:eastAsia="zh-CN"/>
              </w:rPr>
              <w:t>60</w:t>
            </w:r>
          </w:p>
        </w:tc>
        <w:tc>
          <w:tcPr>
            <w:tcW w:w="698" w:type="pct"/>
            <w:shd w:val="clear" w:color="auto" w:fill="auto"/>
            <w:tcMar>
              <w:top w:w="15" w:type="dxa"/>
              <w:left w:w="81" w:type="dxa"/>
              <w:bottom w:w="0" w:type="dxa"/>
              <w:right w:w="81" w:type="dxa"/>
            </w:tcMar>
            <w:vAlign w:val="center"/>
          </w:tcPr>
          <w:p w14:paraId="7B5E8C0B" w14:textId="77777777" w:rsidR="009E3403" w:rsidRPr="00C935AC" w:rsidRDefault="009E3403" w:rsidP="000C7091">
            <w:pPr>
              <w:pStyle w:val="TAC"/>
              <w:rPr>
                <w:sz w:val="19"/>
                <w:szCs w:val="19"/>
                <w:lang w:eastAsia="zh-CN"/>
              </w:rPr>
            </w:pPr>
            <w:r w:rsidRPr="00C935AC">
              <w:rPr>
                <w:sz w:val="19"/>
                <w:szCs w:val="19"/>
                <w:lang w:eastAsia="zh-CN"/>
              </w:rPr>
              <w:t>200</w:t>
            </w:r>
          </w:p>
        </w:tc>
        <w:tc>
          <w:tcPr>
            <w:tcW w:w="1304" w:type="pct"/>
            <w:shd w:val="clear" w:color="auto" w:fill="auto"/>
            <w:tcMar>
              <w:top w:w="15" w:type="dxa"/>
              <w:left w:w="81" w:type="dxa"/>
              <w:bottom w:w="0" w:type="dxa"/>
              <w:right w:w="81" w:type="dxa"/>
            </w:tcMar>
            <w:vAlign w:val="center"/>
          </w:tcPr>
          <w:p w14:paraId="752F7A2E" w14:textId="77777777" w:rsidR="009E3403" w:rsidRPr="00C935AC" w:rsidRDefault="009E3403" w:rsidP="000C7091">
            <w:pPr>
              <w:pStyle w:val="TAC"/>
              <w:rPr>
                <w:sz w:val="19"/>
                <w:szCs w:val="19"/>
                <w:lang w:eastAsia="zh-CN"/>
              </w:rPr>
            </w:pPr>
            <w:r w:rsidRPr="00C935AC">
              <w:rPr>
                <w:sz w:val="19"/>
                <w:szCs w:val="19"/>
                <w:lang w:eastAsia="zh-CN"/>
              </w:rPr>
              <w:t>3.86</w:t>
            </w:r>
          </w:p>
        </w:tc>
        <w:tc>
          <w:tcPr>
            <w:tcW w:w="1143" w:type="pct"/>
            <w:vAlign w:val="center"/>
          </w:tcPr>
          <w:p w14:paraId="396F1E0A" w14:textId="77777777" w:rsidR="009E3403" w:rsidRPr="00C935AC" w:rsidRDefault="009E3403" w:rsidP="000C7091">
            <w:pPr>
              <w:adjustRightInd w:val="0"/>
              <w:snapToGrid w:val="0"/>
              <w:jc w:val="center"/>
              <w:rPr>
                <w:rFonts w:eastAsia="SimSun" w:cs="Arial"/>
                <w:color w:val="000000"/>
              </w:rPr>
            </w:pPr>
            <w:r w:rsidRPr="00C935AC">
              <w:rPr>
                <w:rFonts w:cs="Arial"/>
                <w:lang w:eastAsia="zh-CN"/>
              </w:rPr>
              <w:t>1.91</w:t>
            </w:r>
          </w:p>
        </w:tc>
      </w:tr>
      <w:tr w:rsidR="009E3403" w:rsidRPr="00C935AC" w14:paraId="02573536" w14:textId="77777777" w:rsidTr="002A7AC0">
        <w:trPr>
          <w:jc w:val="center"/>
        </w:trPr>
        <w:tc>
          <w:tcPr>
            <w:tcW w:w="925" w:type="pct"/>
            <w:vMerge/>
            <w:vAlign w:val="center"/>
          </w:tcPr>
          <w:p w14:paraId="10F8F8C6" w14:textId="77777777" w:rsidR="009E3403" w:rsidRPr="00C935AC" w:rsidRDefault="009E3403" w:rsidP="000C7091">
            <w:pPr>
              <w:pStyle w:val="TAC"/>
              <w:rPr>
                <w:rFonts w:eastAsia="Yu Mincho"/>
                <w:sz w:val="19"/>
                <w:szCs w:val="19"/>
              </w:rPr>
            </w:pPr>
          </w:p>
        </w:tc>
        <w:tc>
          <w:tcPr>
            <w:tcW w:w="510" w:type="pct"/>
            <w:vMerge/>
            <w:vAlign w:val="center"/>
          </w:tcPr>
          <w:p w14:paraId="3A6C84E5" w14:textId="77777777" w:rsidR="009E3403" w:rsidRPr="00C935AC" w:rsidRDefault="009E3403" w:rsidP="000C7091">
            <w:pPr>
              <w:pStyle w:val="TAC"/>
              <w:rPr>
                <w:sz w:val="19"/>
                <w:szCs w:val="19"/>
                <w:lang w:eastAsia="zh-CN"/>
              </w:rPr>
            </w:pPr>
          </w:p>
        </w:tc>
        <w:tc>
          <w:tcPr>
            <w:tcW w:w="420" w:type="pct"/>
            <w:shd w:val="clear" w:color="auto" w:fill="auto"/>
            <w:tcMar>
              <w:top w:w="15" w:type="dxa"/>
              <w:left w:w="81" w:type="dxa"/>
              <w:bottom w:w="0" w:type="dxa"/>
              <w:right w:w="81" w:type="dxa"/>
            </w:tcMar>
            <w:vAlign w:val="center"/>
          </w:tcPr>
          <w:p w14:paraId="70330B2C" w14:textId="77777777" w:rsidR="009E3403" w:rsidRPr="00C935AC" w:rsidRDefault="009E3403" w:rsidP="000C7091">
            <w:pPr>
              <w:pStyle w:val="TAC"/>
              <w:rPr>
                <w:sz w:val="19"/>
                <w:szCs w:val="19"/>
                <w:lang w:eastAsia="zh-CN"/>
              </w:rPr>
            </w:pPr>
            <w:r w:rsidRPr="00C935AC">
              <w:rPr>
                <w:sz w:val="19"/>
                <w:szCs w:val="19"/>
                <w:lang w:eastAsia="zh-CN"/>
              </w:rPr>
              <w:t>120</w:t>
            </w:r>
          </w:p>
        </w:tc>
        <w:tc>
          <w:tcPr>
            <w:tcW w:w="698" w:type="pct"/>
            <w:shd w:val="clear" w:color="auto" w:fill="auto"/>
            <w:tcMar>
              <w:top w:w="15" w:type="dxa"/>
              <w:left w:w="81" w:type="dxa"/>
              <w:bottom w:w="0" w:type="dxa"/>
              <w:right w:w="81" w:type="dxa"/>
            </w:tcMar>
            <w:vAlign w:val="center"/>
          </w:tcPr>
          <w:p w14:paraId="714089D9" w14:textId="77777777" w:rsidR="009E3403" w:rsidRPr="00C935AC" w:rsidRDefault="009E3403" w:rsidP="000C7091">
            <w:pPr>
              <w:pStyle w:val="TAC"/>
              <w:rPr>
                <w:sz w:val="19"/>
                <w:szCs w:val="19"/>
                <w:lang w:eastAsia="zh-CN"/>
              </w:rPr>
            </w:pPr>
            <w:r w:rsidRPr="00C935AC">
              <w:rPr>
                <w:sz w:val="19"/>
                <w:szCs w:val="19"/>
                <w:lang w:eastAsia="zh-CN"/>
              </w:rPr>
              <w:t>400</w:t>
            </w:r>
          </w:p>
        </w:tc>
        <w:tc>
          <w:tcPr>
            <w:tcW w:w="1304" w:type="pct"/>
            <w:shd w:val="clear" w:color="auto" w:fill="auto"/>
            <w:tcMar>
              <w:top w:w="15" w:type="dxa"/>
              <w:left w:w="81" w:type="dxa"/>
              <w:bottom w:w="0" w:type="dxa"/>
              <w:right w:w="81" w:type="dxa"/>
            </w:tcMar>
            <w:vAlign w:val="center"/>
          </w:tcPr>
          <w:p w14:paraId="53F53534" w14:textId="77777777" w:rsidR="009E3403" w:rsidRPr="00C935AC" w:rsidRDefault="009E3403" w:rsidP="000C7091">
            <w:pPr>
              <w:pStyle w:val="TAC"/>
              <w:rPr>
                <w:sz w:val="19"/>
                <w:szCs w:val="19"/>
                <w:lang w:eastAsia="zh-CN"/>
              </w:rPr>
            </w:pPr>
            <w:r w:rsidRPr="00C935AC">
              <w:rPr>
                <w:sz w:val="19"/>
                <w:szCs w:val="19"/>
                <w:lang w:eastAsia="zh-CN"/>
              </w:rPr>
              <w:t>7.81</w:t>
            </w:r>
          </w:p>
        </w:tc>
        <w:tc>
          <w:tcPr>
            <w:tcW w:w="1143" w:type="pct"/>
            <w:vAlign w:val="center"/>
          </w:tcPr>
          <w:p w14:paraId="0106F0F9" w14:textId="77777777" w:rsidR="009E3403" w:rsidRPr="00C935AC" w:rsidRDefault="009E3403" w:rsidP="000C7091">
            <w:pPr>
              <w:adjustRightInd w:val="0"/>
              <w:snapToGrid w:val="0"/>
              <w:jc w:val="center"/>
              <w:rPr>
                <w:rFonts w:eastAsia="SimSun" w:cs="Arial"/>
                <w:color w:val="000000"/>
              </w:rPr>
            </w:pPr>
            <w:r w:rsidRPr="00C935AC">
              <w:rPr>
                <w:rFonts w:cs="Arial"/>
                <w:lang w:eastAsia="zh-CN"/>
              </w:rPr>
              <w:t>3.85</w:t>
            </w:r>
          </w:p>
        </w:tc>
      </w:tr>
      <w:tr w:rsidR="009E3403" w:rsidRPr="00C935AC" w14:paraId="2867F03F" w14:textId="77777777" w:rsidTr="002A7AC0">
        <w:trPr>
          <w:jc w:val="center"/>
        </w:trPr>
        <w:tc>
          <w:tcPr>
            <w:tcW w:w="925" w:type="pct"/>
            <w:vMerge w:val="restart"/>
            <w:vAlign w:val="center"/>
          </w:tcPr>
          <w:p w14:paraId="66A1074C" w14:textId="77777777" w:rsidR="009E3403" w:rsidRPr="00C935AC" w:rsidRDefault="009E3403" w:rsidP="000C7091">
            <w:pPr>
              <w:pStyle w:val="TAC"/>
              <w:rPr>
                <w:sz w:val="19"/>
                <w:szCs w:val="19"/>
                <w:lang w:eastAsia="zh-CN"/>
              </w:rPr>
            </w:pPr>
            <w:r w:rsidRPr="00C935AC">
              <w:rPr>
                <w:sz w:val="19"/>
                <w:szCs w:val="19"/>
                <w:lang w:eastAsia="zh-CN"/>
              </w:rPr>
              <w:t xml:space="preserve">TDD </w:t>
            </w:r>
            <w:r w:rsidRPr="00C935AC">
              <w:rPr>
                <w:sz w:val="19"/>
                <w:szCs w:val="19"/>
                <w:lang w:eastAsia="zh-CN"/>
              </w:rPr>
              <w:br/>
              <w:t xml:space="preserve">(DSUUD, </w:t>
            </w:r>
            <w:r w:rsidRPr="00C935AC">
              <w:rPr>
                <w:sz w:val="19"/>
                <w:szCs w:val="19"/>
                <w:lang w:eastAsia="zh-CN"/>
              </w:rPr>
              <w:br/>
              <w:t>S slot= 6DL:2GP:6UL)</w:t>
            </w:r>
          </w:p>
        </w:tc>
        <w:tc>
          <w:tcPr>
            <w:tcW w:w="510" w:type="pct"/>
            <w:vMerge w:val="restart"/>
            <w:vAlign w:val="center"/>
          </w:tcPr>
          <w:p w14:paraId="4AA1DA2B" w14:textId="77777777" w:rsidR="009E3403" w:rsidRPr="00C935AC" w:rsidRDefault="009E3403" w:rsidP="000C7091">
            <w:pPr>
              <w:pStyle w:val="TAC"/>
              <w:rPr>
                <w:sz w:val="19"/>
                <w:szCs w:val="19"/>
                <w:lang w:eastAsia="zh-CN"/>
              </w:rPr>
            </w:pPr>
            <w:r w:rsidRPr="00C935AC">
              <w:rPr>
                <w:sz w:val="19"/>
                <w:szCs w:val="19"/>
                <w:lang w:eastAsia="zh-CN"/>
              </w:rPr>
              <w:t>FR1</w:t>
            </w:r>
          </w:p>
        </w:tc>
        <w:tc>
          <w:tcPr>
            <w:tcW w:w="420" w:type="pct"/>
            <w:shd w:val="clear" w:color="auto" w:fill="auto"/>
            <w:tcMar>
              <w:top w:w="15" w:type="dxa"/>
              <w:left w:w="81" w:type="dxa"/>
              <w:bottom w:w="0" w:type="dxa"/>
              <w:right w:w="81" w:type="dxa"/>
            </w:tcMar>
            <w:vAlign w:val="center"/>
          </w:tcPr>
          <w:p w14:paraId="3E3B6FE6" w14:textId="77777777" w:rsidR="009E3403" w:rsidRPr="00C935AC" w:rsidRDefault="009E3403" w:rsidP="000C7091">
            <w:pPr>
              <w:pStyle w:val="TAC"/>
              <w:rPr>
                <w:rFonts w:eastAsia="Yu Mincho"/>
                <w:sz w:val="19"/>
                <w:szCs w:val="19"/>
              </w:rPr>
            </w:pPr>
            <w:r w:rsidRPr="00C935AC">
              <w:rPr>
                <w:rFonts w:eastAsia="Yu Mincho"/>
                <w:sz w:val="19"/>
                <w:szCs w:val="19"/>
              </w:rPr>
              <w:t>15</w:t>
            </w:r>
          </w:p>
        </w:tc>
        <w:tc>
          <w:tcPr>
            <w:tcW w:w="698" w:type="pct"/>
            <w:shd w:val="clear" w:color="auto" w:fill="auto"/>
            <w:tcMar>
              <w:top w:w="15" w:type="dxa"/>
              <w:left w:w="81" w:type="dxa"/>
              <w:bottom w:w="0" w:type="dxa"/>
              <w:right w:w="81" w:type="dxa"/>
            </w:tcMar>
            <w:vAlign w:val="center"/>
          </w:tcPr>
          <w:p w14:paraId="0940A0F3" w14:textId="77777777" w:rsidR="009E3403" w:rsidRPr="00C935AC" w:rsidRDefault="009E3403" w:rsidP="000C7091">
            <w:pPr>
              <w:pStyle w:val="TAC"/>
              <w:rPr>
                <w:rFonts w:eastAsia="Yu Mincho"/>
                <w:sz w:val="19"/>
                <w:szCs w:val="19"/>
              </w:rPr>
            </w:pPr>
            <w:r w:rsidRPr="00C935AC">
              <w:rPr>
                <w:rFonts w:eastAsia="Yu Mincho"/>
                <w:sz w:val="19"/>
                <w:szCs w:val="19"/>
              </w:rPr>
              <w:t>50</w:t>
            </w:r>
          </w:p>
        </w:tc>
        <w:tc>
          <w:tcPr>
            <w:tcW w:w="1304" w:type="pct"/>
            <w:shd w:val="clear" w:color="auto" w:fill="auto"/>
            <w:tcMar>
              <w:top w:w="15" w:type="dxa"/>
              <w:left w:w="81" w:type="dxa"/>
              <w:bottom w:w="0" w:type="dxa"/>
              <w:right w:w="81" w:type="dxa"/>
            </w:tcMar>
            <w:vAlign w:val="center"/>
          </w:tcPr>
          <w:p w14:paraId="0F6B4E51" w14:textId="77777777" w:rsidR="009E3403" w:rsidRPr="00C935AC" w:rsidRDefault="009E3403" w:rsidP="000C7091">
            <w:pPr>
              <w:pStyle w:val="TAC"/>
              <w:rPr>
                <w:sz w:val="19"/>
                <w:szCs w:val="19"/>
                <w:lang w:eastAsia="zh-CN"/>
              </w:rPr>
            </w:pPr>
            <w:r w:rsidRPr="00C935AC">
              <w:rPr>
                <w:sz w:val="19"/>
                <w:szCs w:val="19"/>
                <w:lang w:eastAsia="zh-CN"/>
              </w:rPr>
              <w:t>1.13</w:t>
            </w:r>
          </w:p>
        </w:tc>
        <w:tc>
          <w:tcPr>
            <w:tcW w:w="1143" w:type="pct"/>
            <w:vAlign w:val="center"/>
          </w:tcPr>
          <w:p w14:paraId="22A82A35" w14:textId="77777777" w:rsidR="009E3403" w:rsidRPr="00C935AC" w:rsidRDefault="009E3403" w:rsidP="000C7091">
            <w:pPr>
              <w:adjustRightInd w:val="0"/>
              <w:snapToGrid w:val="0"/>
              <w:jc w:val="center"/>
              <w:rPr>
                <w:rFonts w:eastAsia="SimSun" w:cs="Arial"/>
                <w:color w:val="000000"/>
              </w:rPr>
            </w:pPr>
          </w:p>
        </w:tc>
      </w:tr>
      <w:tr w:rsidR="009E3403" w:rsidRPr="00C935AC" w14:paraId="47F378DA" w14:textId="77777777" w:rsidTr="002A7AC0">
        <w:trPr>
          <w:jc w:val="center"/>
        </w:trPr>
        <w:tc>
          <w:tcPr>
            <w:tcW w:w="925" w:type="pct"/>
            <w:vMerge/>
            <w:vAlign w:val="center"/>
          </w:tcPr>
          <w:p w14:paraId="3678752F" w14:textId="77777777" w:rsidR="009E3403" w:rsidRPr="00C935AC" w:rsidRDefault="009E3403" w:rsidP="000C7091">
            <w:pPr>
              <w:pStyle w:val="TAC"/>
              <w:rPr>
                <w:rFonts w:eastAsia="Yu Mincho"/>
                <w:sz w:val="19"/>
                <w:szCs w:val="19"/>
              </w:rPr>
            </w:pPr>
          </w:p>
        </w:tc>
        <w:tc>
          <w:tcPr>
            <w:tcW w:w="510" w:type="pct"/>
            <w:vMerge/>
            <w:vAlign w:val="center"/>
          </w:tcPr>
          <w:p w14:paraId="46344CD0" w14:textId="77777777" w:rsidR="009E3403" w:rsidRPr="00C935AC" w:rsidRDefault="009E3403" w:rsidP="000C7091">
            <w:pPr>
              <w:pStyle w:val="TAC"/>
              <w:rPr>
                <w:rFonts w:eastAsia="Yu Mincho"/>
                <w:sz w:val="19"/>
                <w:szCs w:val="19"/>
              </w:rPr>
            </w:pPr>
          </w:p>
        </w:tc>
        <w:tc>
          <w:tcPr>
            <w:tcW w:w="420" w:type="pct"/>
            <w:shd w:val="clear" w:color="auto" w:fill="auto"/>
            <w:tcMar>
              <w:top w:w="15" w:type="dxa"/>
              <w:left w:w="81" w:type="dxa"/>
              <w:bottom w:w="0" w:type="dxa"/>
              <w:right w:w="81" w:type="dxa"/>
            </w:tcMar>
            <w:vAlign w:val="center"/>
          </w:tcPr>
          <w:p w14:paraId="5F739F01" w14:textId="77777777" w:rsidR="009E3403" w:rsidRPr="00C935AC" w:rsidRDefault="009E3403" w:rsidP="000C7091">
            <w:pPr>
              <w:pStyle w:val="TAC"/>
              <w:rPr>
                <w:rFonts w:eastAsia="Yu Mincho"/>
                <w:sz w:val="19"/>
                <w:szCs w:val="19"/>
              </w:rPr>
            </w:pPr>
            <w:r w:rsidRPr="00C935AC">
              <w:rPr>
                <w:rFonts w:eastAsia="Yu Mincho"/>
                <w:sz w:val="19"/>
                <w:szCs w:val="19"/>
              </w:rPr>
              <w:t>30</w:t>
            </w:r>
          </w:p>
        </w:tc>
        <w:tc>
          <w:tcPr>
            <w:tcW w:w="698" w:type="pct"/>
            <w:shd w:val="clear" w:color="auto" w:fill="auto"/>
            <w:tcMar>
              <w:top w:w="15" w:type="dxa"/>
              <w:left w:w="81" w:type="dxa"/>
              <w:bottom w:w="0" w:type="dxa"/>
              <w:right w:w="81" w:type="dxa"/>
            </w:tcMar>
            <w:vAlign w:val="center"/>
          </w:tcPr>
          <w:p w14:paraId="71A7C23A" w14:textId="77777777" w:rsidR="009E3403" w:rsidRPr="00C935AC" w:rsidRDefault="009E3403" w:rsidP="000C7091">
            <w:pPr>
              <w:pStyle w:val="TAC"/>
              <w:rPr>
                <w:rFonts w:eastAsia="Yu Mincho"/>
                <w:sz w:val="19"/>
                <w:szCs w:val="19"/>
              </w:rPr>
            </w:pPr>
            <w:r w:rsidRPr="00C935AC">
              <w:rPr>
                <w:rFonts w:eastAsia="Yu Mincho"/>
                <w:sz w:val="19"/>
                <w:szCs w:val="19"/>
              </w:rPr>
              <w:t>100</w:t>
            </w:r>
          </w:p>
        </w:tc>
        <w:tc>
          <w:tcPr>
            <w:tcW w:w="1304" w:type="pct"/>
            <w:shd w:val="clear" w:color="auto" w:fill="auto"/>
            <w:tcMar>
              <w:top w:w="15" w:type="dxa"/>
              <w:left w:w="81" w:type="dxa"/>
              <w:bottom w:w="0" w:type="dxa"/>
              <w:right w:w="81" w:type="dxa"/>
            </w:tcMar>
            <w:vAlign w:val="center"/>
          </w:tcPr>
          <w:p w14:paraId="4BD3153E" w14:textId="77777777" w:rsidR="009E3403" w:rsidRPr="00C935AC" w:rsidRDefault="009E3403" w:rsidP="000C7091">
            <w:pPr>
              <w:pStyle w:val="TAC"/>
              <w:rPr>
                <w:sz w:val="19"/>
                <w:szCs w:val="19"/>
                <w:lang w:eastAsia="zh-CN"/>
              </w:rPr>
            </w:pPr>
            <w:r w:rsidRPr="00C935AC">
              <w:rPr>
                <w:sz w:val="19"/>
                <w:szCs w:val="19"/>
                <w:lang w:eastAsia="zh-CN"/>
              </w:rPr>
              <w:t>2.30</w:t>
            </w:r>
          </w:p>
        </w:tc>
        <w:tc>
          <w:tcPr>
            <w:tcW w:w="1143" w:type="pct"/>
            <w:vAlign w:val="center"/>
          </w:tcPr>
          <w:p w14:paraId="7BE2D432" w14:textId="77777777" w:rsidR="009E3403" w:rsidRPr="00C935AC" w:rsidRDefault="009E3403" w:rsidP="000C7091">
            <w:pPr>
              <w:adjustRightInd w:val="0"/>
              <w:snapToGrid w:val="0"/>
              <w:jc w:val="center"/>
              <w:rPr>
                <w:rFonts w:eastAsia="SimSun" w:cs="Arial"/>
                <w:color w:val="000000"/>
              </w:rPr>
            </w:pPr>
            <w:r w:rsidRPr="00C935AC">
              <w:rPr>
                <w:rFonts w:cs="Arial"/>
                <w:lang w:eastAsia="zh-CN"/>
              </w:rPr>
              <w:t>1.05</w:t>
            </w:r>
          </w:p>
        </w:tc>
      </w:tr>
      <w:tr w:rsidR="009E3403" w:rsidRPr="00C935AC" w14:paraId="0598060A" w14:textId="77777777" w:rsidTr="002A7AC0">
        <w:trPr>
          <w:jc w:val="center"/>
        </w:trPr>
        <w:tc>
          <w:tcPr>
            <w:tcW w:w="925" w:type="pct"/>
            <w:vMerge/>
            <w:vAlign w:val="center"/>
          </w:tcPr>
          <w:p w14:paraId="6270123E" w14:textId="77777777" w:rsidR="009E3403" w:rsidRPr="00C935AC" w:rsidRDefault="009E3403" w:rsidP="000C7091">
            <w:pPr>
              <w:pStyle w:val="TAC"/>
              <w:rPr>
                <w:rFonts w:eastAsia="Yu Mincho"/>
                <w:sz w:val="19"/>
                <w:szCs w:val="19"/>
              </w:rPr>
            </w:pPr>
          </w:p>
        </w:tc>
        <w:tc>
          <w:tcPr>
            <w:tcW w:w="510" w:type="pct"/>
            <w:vMerge/>
            <w:vAlign w:val="center"/>
          </w:tcPr>
          <w:p w14:paraId="0078C692" w14:textId="77777777" w:rsidR="009E3403" w:rsidRPr="00C935AC" w:rsidRDefault="009E3403" w:rsidP="000C7091">
            <w:pPr>
              <w:pStyle w:val="TAC"/>
              <w:rPr>
                <w:rFonts w:eastAsia="Yu Mincho"/>
                <w:sz w:val="19"/>
                <w:szCs w:val="19"/>
              </w:rPr>
            </w:pPr>
          </w:p>
        </w:tc>
        <w:tc>
          <w:tcPr>
            <w:tcW w:w="420" w:type="pct"/>
            <w:shd w:val="clear" w:color="auto" w:fill="auto"/>
            <w:tcMar>
              <w:top w:w="15" w:type="dxa"/>
              <w:left w:w="81" w:type="dxa"/>
              <w:bottom w:w="0" w:type="dxa"/>
              <w:right w:w="81" w:type="dxa"/>
            </w:tcMar>
            <w:vAlign w:val="center"/>
          </w:tcPr>
          <w:p w14:paraId="34666DB0" w14:textId="77777777" w:rsidR="009E3403" w:rsidRPr="00C935AC" w:rsidRDefault="009E3403" w:rsidP="000C7091">
            <w:pPr>
              <w:pStyle w:val="TAC"/>
              <w:rPr>
                <w:rFonts w:eastAsia="Yu Mincho"/>
                <w:sz w:val="19"/>
                <w:szCs w:val="19"/>
              </w:rPr>
            </w:pPr>
            <w:r w:rsidRPr="00C935AC">
              <w:rPr>
                <w:rFonts w:eastAsia="Yu Mincho"/>
                <w:sz w:val="19"/>
                <w:szCs w:val="19"/>
              </w:rPr>
              <w:t>60</w:t>
            </w:r>
          </w:p>
        </w:tc>
        <w:tc>
          <w:tcPr>
            <w:tcW w:w="698" w:type="pct"/>
            <w:shd w:val="clear" w:color="auto" w:fill="auto"/>
            <w:tcMar>
              <w:top w:w="15" w:type="dxa"/>
              <w:left w:w="81" w:type="dxa"/>
              <w:bottom w:w="0" w:type="dxa"/>
              <w:right w:w="81" w:type="dxa"/>
            </w:tcMar>
            <w:vAlign w:val="center"/>
          </w:tcPr>
          <w:p w14:paraId="588AB794" w14:textId="77777777" w:rsidR="009E3403" w:rsidRPr="00C935AC" w:rsidRDefault="009E3403" w:rsidP="000C7091">
            <w:pPr>
              <w:pStyle w:val="TAC"/>
              <w:rPr>
                <w:rFonts w:eastAsia="Yu Mincho"/>
                <w:sz w:val="19"/>
                <w:szCs w:val="19"/>
              </w:rPr>
            </w:pPr>
            <w:r w:rsidRPr="00C935AC">
              <w:rPr>
                <w:rFonts w:eastAsia="Yu Mincho"/>
                <w:sz w:val="19"/>
                <w:szCs w:val="19"/>
              </w:rPr>
              <w:t>100</w:t>
            </w:r>
          </w:p>
        </w:tc>
        <w:tc>
          <w:tcPr>
            <w:tcW w:w="1304" w:type="pct"/>
            <w:shd w:val="clear" w:color="auto" w:fill="auto"/>
            <w:tcMar>
              <w:top w:w="15" w:type="dxa"/>
              <w:left w:w="81" w:type="dxa"/>
              <w:bottom w:w="0" w:type="dxa"/>
              <w:right w:w="81" w:type="dxa"/>
            </w:tcMar>
            <w:vAlign w:val="center"/>
          </w:tcPr>
          <w:p w14:paraId="5CB18869" w14:textId="77777777" w:rsidR="009E3403" w:rsidRPr="00C935AC" w:rsidRDefault="009E3403" w:rsidP="000C7091">
            <w:pPr>
              <w:pStyle w:val="TAC"/>
              <w:rPr>
                <w:sz w:val="19"/>
                <w:szCs w:val="19"/>
                <w:lang w:eastAsia="zh-CN"/>
              </w:rPr>
            </w:pPr>
            <w:r w:rsidRPr="00C935AC">
              <w:rPr>
                <w:sz w:val="19"/>
                <w:szCs w:val="19"/>
                <w:lang w:eastAsia="zh-CN"/>
              </w:rPr>
              <w:t>2.26</w:t>
            </w:r>
          </w:p>
        </w:tc>
        <w:tc>
          <w:tcPr>
            <w:tcW w:w="1143" w:type="pct"/>
            <w:vAlign w:val="center"/>
          </w:tcPr>
          <w:p w14:paraId="21CB0BFF" w14:textId="77777777" w:rsidR="009E3403" w:rsidRPr="00C935AC" w:rsidRDefault="009E3403" w:rsidP="000C7091">
            <w:pPr>
              <w:adjustRightInd w:val="0"/>
              <w:snapToGrid w:val="0"/>
              <w:jc w:val="center"/>
              <w:rPr>
                <w:rFonts w:eastAsia="SimSun" w:cs="Arial"/>
                <w:color w:val="000000"/>
              </w:rPr>
            </w:pPr>
            <w:r w:rsidRPr="00C935AC">
              <w:rPr>
                <w:rFonts w:cs="Arial"/>
                <w:lang w:eastAsia="zh-CN"/>
              </w:rPr>
              <w:t>1.04</w:t>
            </w:r>
          </w:p>
        </w:tc>
      </w:tr>
      <w:tr w:rsidR="009E3403" w:rsidRPr="00C935AC" w14:paraId="1178FC1B" w14:textId="77777777" w:rsidTr="002A7AC0">
        <w:trPr>
          <w:jc w:val="center"/>
        </w:trPr>
        <w:tc>
          <w:tcPr>
            <w:tcW w:w="925" w:type="pct"/>
            <w:vMerge/>
            <w:vAlign w:val="center"/>
          </w:tcPr>
          <w:p w14:paraId="342C5D4A" w14:textId="77777777" w:rsidR="009E3403" w:rsidRPr="00C935AC" w:rsidRDefault="009E3403" w:rsidP="000C7091">
            <w:pPr>
              <w:pStyle w:val="TAC"/>
              <w:rPr>
                <w:rFonts w:eastAsia="Yu Mincho"/>
                <w:sz w:val="19"/>
                <w:szCs w:val="19"/>
              </w:rPr>
            </w:pPr>
          </w:p>
        </w:tc>
        <w:tc>
          <w:tcPr>
            <w:tcW w:w="510" w:type="pct"/>
            <w:vMerge w:val="restart"/>
            <w:vAlign w:val="center"/>
          </w:tcPr>
          <w:p w14:paraId="2503A771" w14:textId="77777777" w:rsidR="009E3403" w:rsidRPr="00C935AC" w:rsidRDefault="009E3403" w:rsidP="000C7091">
            <w:pPr>
              <w:pStyle w:val="TAC"/>
              <w:rPr>
                <w:sz w:val="19"/>
                <w:szCs w:val="19"/>
                <w:lang w:eastAsia="zh-CN"/>
              </w:rPr>
            </w:pPr>
            <w:r w:rsidRPr="00C935AC">
              <w:rPr>
                <w:sz w:val="19"/>
                <w:szCs w:val="19"/>
                <w:lang w:eastAsia="zh-CN"/>
              </w:rPr>
              <w:t>FR2 (</w:t>
            </w:r>
            <w:r w:rsidRPr="00C935AC">
              <w:rPr>
                <w:i/>
                <w:sz w:val="19"/>
                <w:szCs w:val="19"/>
                <w:lang w:eastAsia="zh-CN"/>
              </w:rPr>
              <w:t>N</w:t>
            </w:r>
            <w:r w:rsidRPr="00C935AC">
              <w:rPr>
                <w:i/>
                <w:sz w:val="19"/>
                <w:szCs w:val="19"/>
                <w:vertAlign w:val="subscript"/>
                <w:lang w:eastAsia="zh-CN"/>
              </w:rPr>
              <w:t>layer</w:t>
            </w:r>
            <w:r w:rsidRPr="00C935AC">
              <w:rPr>
                <w:sz w:val="19"/>
                <w:szCs w:val="19"/>
                <w:lang w:eastAsia="zh-CN"/>
              </w:rPr>
              <w:t>=8)</w:t>
            </w:r>
          </w:p>
        </w:tc>
        <w:tc>
          <w:tcPr>
            <w:tcW w:w="420" w:type="pct"/>
            <w:shd w:val="clear" w:color="auto" w:fill="auto"/>
            <w:tcMar>
              <w:top w:w="15" w:type="dxa"/>
              <w:left w:w="81" w:type="dxa"/>
              <w:bottom w:w="0" w:type="dxa"/>
              <w:right w:w="81" w:type="dxa"/>
            </w:tcMar>
            <w:vAlign w:val="center"/>
          </w:tcPr>
          <w:p w14:paraId="183B5F70" w14:textId="77777777" w:rsidR="009E3403" w:rsidRPr="00C935AC" w:rsidRDefault="009E3403" w:rsidP="000C7091">
            <w:pPr>
              <w:pStyle w:val="TAC"/>
              <w:rPr>
                <w:sz w:val="19"/>
                <w:szCs w:val="19"/>
                <w:lang w:eastAsia="zh-CN"/>
              </w:rPr>
            </w:pPr>
            <w:r w:rsidRPr="00C935AC">
              <w:rPr>
                <w:sz w:val="19"/>
                <w:szCs w:val="19"/>
                <w:lang w:eastAsia="zh-CN"/>
              </w:rPr>
              <w:t>60</w:t>
            </w:r>
          </w:p>
        </w:tc>
        <w:tc>
          <w:tcPr>
            <w:tcW w:w="698" w:type="pct"/>
            <w:shd w:val="clear" w:color="auto" w:fill="auto"/>
            <w:tcMar>
              <w:top w:w="15" w:type="dxa"/>
              <w:left w:w="81" w:type="dxa"/>
              <w:bottom w:w="0" w:type="dxa"/>
              <w:right w:w="81" w:type="dxa"/>
            </w:tcMar>
            <w:vAlign w:val="center"/>
          </w:tcPr>
          <w:p w14:paraId="38C906CF" w14:textId="77777777" w:rsidR="009E3403" w:rsidRPr="00C935AC" w:rsidRDefault="009E3403" w:rsidP="000C7091">
            <w:pPr>
              <w:pStyle w:val="TAC"/>
              <w:rPr>
                <w:sz w:val="19"/>
                <w:szCs w:val="19"/>
                <w:lang w:eastAsia="zh-CN"/>
              </w:rPr>
            </w:pPr>
            <w:r w:rsidRPr="00C935AC">
              <w:rPr>
                <w:sz w:val="19"/>
                <w:szCs w:val="19"/>
                <w:lang w:eastAsia="zh-CN"/>
              </w:rPr>
              <w:t>200</w:t>
            </w:r>
          </w:p>
        </w:tc>
        <w:tc>
          <w:tcPr>
            <w:tcW w:w="1304" w:type="pct"/>
            <w:shd w:val="clear" w:color="auto" w:fill="auto"/>
            <w:tcMar>
              <w:top w:w="15" w:type="dxa"/>
              <w:left w:w="81" w:type="dxa"/>
              <w:bottom w:w="0" w:type="dxa"/>
              <w:right w:w="81" w:type="dxa"/>
            </w:tcMar>
            <w:vAlign w:val="center"/>
          </w:tcPr>
          <w:p w14:paraId="1316F2BE" w14:textId="77777777" w:rsidR="009E3403" w:rsidRPr="00C935AC" w:rsidRDefault="009E3403" w:rsidP="000C7091">
            <w:pPr>
              <w:pStyle w:val="TAC"/>
              <w:rPr>
                <w:sz w:val="19"/>
                <w:szCs w:val="19"/>
                <w:lang w:eastAsia="zh-CN"/>
              </w:rPr>
            </w:pPr>
            <w:r w:rsidRPr="00C935AC">
              <w:rPr>
                <w:sz w:val="19"/>
                <w:szCs w:val="19"/>
                <w:lang w:eastAsia="zh-CN"/>
              </w:rPr>
              <w:t>4.38</w:t>
            </w:r>
          </w:p>
        </w:tc>
        <w:tc>
          <w:tcPr>
            <w:tcW w:w="1143" w:type="pct"/>
            <w:vAlign w:val="center"/>
          </w:tcPr>
          <w:p w14:paraId="726B17B2" w14:textId="77777777" w:rsidR="009E3403" w:rsidRPr="00C935AC" w:rsidRDefault="009E3403" w:rsidP="000C7091">
            <w:pPr>
              <w:adjustRightInd w:val="0"/>
              <w:snapToGrid w:val="0"/>
              <w:jc w:val="center"/>
              <w:rPr>
                <w:rFonts w:eastAsia="SimSun" w:cs="Arial"/>
                <w:color w:val="000000"/>
              </w:rPr>
            </w:pPr>
            <w:r w:rsidRPr="00C935AC">
              <w:rPr>
                <w:rFonts w:cs="Arial"/>
                <w:lang w:eastAsia="zh-CN"/>
              </w:rPr>
              <w:t>2.02</w:t>
            </w:r>
          </w:p>
        </w:tc>
      </w:tr>
      <w:tr w:rsidR="009E3403" w:rsidRPr="00C935AC" w14:paraId="7E6A8217" w14:textId="77777777" w:rsidTr="002A7AC0">
        <w:trPr>
          <w:jc w:val="center"/>
        </w:trPr>
        <w:tc>
          <w:tcPr>
            <w:tcW w:w="925" w:type="pct"/>
            <w:vMerge/>
            <w:vAlign w:val="center"/>
          </w:tcPr>
          <w:p w14:paraId="696C55C6" w14:textId="77777777" w:rsidR="009E3403" w:rsidRPr="00C935AC" w:rsidRDefault="009E3403" w:rsidP="000C7091">
            <w:pPr>
              <w:pStyle w:val="TAC"/>
              <w:rPr>
                <w:rFonts w:eastAsia="Yu Mincho"/>
                <w:sz w:val="19"/>
                <w:szCs w:val="19"/>
              </w:rPr>
            </w:pPr>
          </w:p>
        </w:tc>
        <w:tc>
          <w:tcPr>
            <w:tcW w:w="510" w:type="pct"/>
            <w:vMerge/>
            <w:vAlign w:val="center"/>
          </w:tcPr>
          <w:p w14:paraId="7C236F15" w14:textId="77777777" w:rsidR="009E3403" w:rsidRPr="00C935AC" w:rsidRDefault="009E3403" w:rsidP="000C7091">
            <w:pPr>
              <w:pStyle w:val="TAC"/>
              <w:rPr>
                <w:sz w:val="19"/>
                <w:szCs w:val="19"/>
                <w:lang w:eastAsia="zh-CN"/>
              </w:rPr>
            </w:pPr>
          </w:p>
        </w:tc>
        <w:tc>
          <w:tcPr>
            <w:tcW w:w="420" w:type="pct"/>
            <w:shd w:val="clear" w:color="auto" w:fill="auto"/>
            <w:tcMar>
              <w:top w:w="15" w:type="dxa"/>
              <w:left w:w="81" w:type="dxa"/>
              <w:bottom w:w="0" w:type="dxa"/>
              <w:right w:w="81" w:type="dxa"/>
            </w:tcMar>
            <w:vAlign w:val="center"/>
          </w:tcPr>
          <w:p w14:paraId="766976E1" w14:textId="77777777" w:rsidR="009E3403" w:rsidRPr="00C935AC" w:rsidRDefault="009E3403" w:rsidP="000C7091">
            <w:pPr>
              <w:pStyle w:val="TAC"/>
              <w:rPr>
                <w:sz w:val="19"/>
                <w:szCs w:val="19"/>
                <w:lang w:eastAsia="zh-CN"/>
              </w:rPr>
            </w:pPr>
            <w:r w:rsidRPr="00C935AC">
              <w:rPr>
                <w:sz w:val="19"/>
                <w:szCs w:val="19"/>
                <w:lang w:eastAsia="zh-CN"/>
              </w:rPr>
              <w:t>120</w:t>
            </w:r>
          </w:p>
        </w:tc>
        <w:tc>
          <w:tcPr>
            <w:tcW w:w="698" w:type="pct"/>
            <w:shd w:val="clear" w:color="auto" w:fill="auto"/>
            <w:tcMar>
              <w:top w:w="15" w:type="dxa"/>
              <w:left w:w="81" w:type="dxa"/>
              <w:bottom w:w="0" w:type="dxa"/>
              <w:right w:w="81" w:type="dxa"/>
            </w:tcMar>
            <w:vAlign w:val="center"/>
          </w:tcPr>
          <w:p w14:paraId="4702987D" w14:textId="77777777" w:rsidR="009E3403" w:rsidRPr="00C935AC" w:rsidRDefault="009E3403" w:rsidP="000C7091">
            <w:pPr>
              <w:pStyle w:val="TAC"/>
              <w:rPr>
                <w:sz w:val="19"/>
                <w:szCs w:val="19"/>
                <w:lang w:eastAsia="zh-CN"/>
              </w:rPr>
            </w:pPr>
            <w:r w:rsidRPr="00C935AC">
              <w:rPr>
                <w:sz w:val="19"/>
                <w:szCs w:val="19"/>
                <w:lang w:eastAsia="zh-CN"/>
              </w:rPr>
              <w:t>400</w:t>
            </w:r>
          </w:p>
        </w:tc>
        <w:tc>
          <w:tcPr>
            <w:tcW w:w="1304" w:type="pct"/>
            <w:shd w:val="clear" w:color="auto" w:fill="auto"/>
            <w:tcMar>
              <w:top w:w="15" w:type="dxa"/>
              <w:left w:w="81" w:type="dxa"/>
              <w:bottom w:w="0" w:type="dxa"/>
              <w:right w:w="81" w:type="dxa"/>
            </w:tcMar>
            <w:vAlign w:val="center"/>
          </w:tcPr>
          <w:p w14:paraId="49A0CBE6" w14:textId="77777777" w:rsidR="009E3403" w:rsidRPr="00C935AC" w:rsidRDefault="009E3403" w:rsidP="000C7091">
            <w:pPr>
              <w:pStyle w:val="TAC"/>
              <w:rPr>
                <w:sz w:val="19"/>
                <w:szCs w:val="19"/>
                <w:lang w:eastAsia="zh-CN"/>
              </w:rPr>
            </w:pPr>
            <w:r w:rsidRPr="00C935AC">
              <w:rPr>
                <w:sz w:val="19"/>
                <w:szCs w:val="19"/>
                <w:lang w:eastAsia="zh-CN"/>
              </w:rPr>
              <w:t>8.76</w:t>
            </w:r>
          </w:p>
        </w:tc>
        <w:tc>
          <w:tcPr>
            <w:tcW w:w="1143" w:type="pct"/>
            <w:vAlign w:val="center"/>
          </w:tcPr>
          <w:p w14:paraId="38BB2440" w14:textId="77777777" w:rsidR="009E3403" w:rsidRPr="00C935AC" w:rsidRDefault="009E3403" w:rsidP="000C7091">
            <w:pPr>
              <w:adjustRightInd w:val="0"/>
              <w:snapToGrid w:val="0"/>
              <w:jc w:val="center"/>
              <w:rPr>
                <w:rFonts w:eastAsia="SimSun" w:cs="Arial"/>
                <w:color w:val="000000"/>
              </w:rPr>
            </w:pPr>
            <w:r w:rsidRPr="00C935AC">
              <w:rPr>
                <w:rFonts w:cs="Arial"/>
                <w:lang w:eastAsia="zh-CN"/>
              </w:rPr>
              <w:t>4.04</w:t>
            </w:r>
          </w:p>
        </w:tc>
      </w:tr>
    </w:tbl>
    <w:p w14:paraId="570D9A33" w14:textId="77777777" w:rsidR="000A67B7" w:rsidRPr="000A61B4" w:rsidRDefault="000A67B7" w:rsidP="00C078CB"/>
    <w:p w14:paraId="3FE17B75" w14:textId="77777777" w:rsidR="002A0ECA" w:rsidRPr="000A61B4" w:rsidRDefault="002A0ECA" w:rsidP="00C078CB"/>
    <w:p w14:paraId="484A04AE" w14:textId="77777777" w:rsidR="00CA6914" w:rsidRPr="000A61B4" w:rsidRDefault="004F22EB" w:rsidP="004F22EB">
      <w:pPr>
        <w:pStyle w:val="berschrift2"/>
        <w:rPr>
          <w:lang w:val="en-GB"/>
        </w:rPr>
      </w:pPr>
      <w:bookmarkStart w:id="113" w:name="_Toc24977718"/>
      <w:r w:rsidRPr="000A61B4">
        <w:rPr>
          <w:lang w:val="en-GB"/>
        </w:rPr>
        <w:t>Network Slicing</w:t>
      </w:r>
      <w:bookmarkEnd w:id="113"/>
      <w:r w:rsidRPr="000A61B4">
        <w:rPr>
          <w:lang w:val="en-GB"/>
        </w:rPr>
        <w:t xml:space="preserve"> </w:t>
      </w:r>
      <w:r w:rsidR="00CA6914" w:rsidRPr="000A61B4">
        <w:rPr>
          <w:lang w:val="en-GB"/>
        </w:rPr>
        <w:t xml:space="preserve"> </w:t>
      </w:r>
      <w:r w:rsidR="00B845DF" w:rsidRPr="000A61B4">
        <w:rPr>
          <w:lang w:val="en-GB"/>
        </w:rPr>
        <w:t xml:space="preserve"> </w:t>
      </w:r>
    </w:p>
    <w:p w14:paraId="5AA2647F" w14:textId="3F525FC1" w:rsidR="00327DAA" w:rsidRPr="000A61B4" w:rsidRDefault="008C7C52" w:rsidP="000D7E17">
      <w:pPr>
        <w:jc w:val="both"/>
      </w:pPr>
      <w:r w:rsidRPr="000A61B4">
        <w:t>A n</w:t>
      </w:r>
      <w:r w:rsidR="00B845DF" w:rsidRPr="000A61B4">
        <w:t xml:space="preserve">etwork slice can </w:t>
      </w:r>
      <w:r w:rsidR="005B2C36" w:rsidRPr="000A61B4">
        <w:t>be</w:t>
      </w:r>
      <w:r w:rsidR="00B845DF" w:rsidRPr="000A61B4">
        <w:t xml:space="preserve"> understood as a</w:t>
      </w:r>
      <w:r w:rsidR="00386BA0" w:rsidRPr="000A61B4">
        <w:t>n</w:t>
      </w:r>
      <w:r w:rsidR="00B845DF" w:rsidRPr="000A61B4">
        <w:t xml:space="preserve"> </w:t>
      </w:r>
      <w:r w:rsidR="005F0C76">
        <w:t>E2E</w:t>
      </w:r>
      <w:r w:rsidR="00B845DF" w:rsidRPr="000A61B4">
        <w:t>logical network that runs on single shared physical infrastructure</w:t>
      </w:r>
      <w:r w:rsidR="00AD454B" w:rsidRPr="000A61B4">
        <w:t>. The technology enabling network slicing is transparent to business customer</w:t>
      </w:r>
      <w:r w:rsidR="00A22758" w:rsidRPr="000A61B4">
        <w:t>s</w:t>
      </w:r>
      <w:r w:rsidR="008363D5" w:rsidRPr="000A61B4">
        <w:t xml:space="preserve"> </w:t>
      </w:r>
      <w:r w:rsidR="00B418B9" w:rsidRPr="000A61B4">
        <w:fldChar w:fldCharType="begin"/>
      </w:r>
      <w:r w:rsidR="006E095C" w:rsidRPr="000A61B4">
        <w:instrText xml:space="preserve"> REF _Ref20773031 \r \h </w:instrText>
      </w:r>
      <w:r w:rsidR="00B418B9" w:rsidRPr="000A61B4">
        <w:fldChar w:fldCharType="separate"/>
      </w:r>
      <w:r w:rsidR="002F0925">
        <w:t>[18]</w:t>
      </w:r>
      <w:r w:rsidR="00B418B9" w:rsidRPr="000A61B4">
        <w:fldChar w:fldCharType="end"/>
      </w:r>
      <w:r w:rsidR="006E095C" w:rsidRPr="000A61B4">
        <w:t xml:space="preserve">. </w:t>
      </w:r>
      <w:r w:rsidR="00AD454B" w:rsidRPr="000A61B4">
        <w:t xml:space="preserve">Considering network slices for the URLLC communication services, there are </w:t>
      </w:r>
      <w:r w:rsidR="00263AD7" w:rsidRPr="000A61B4">
        <w:t xml:space="preserve">different </w:t>
      </w:r>
      <w:r w:rsidR="00DB61A7" w:rsidRPr="000A61B4">
        <w:t>mec</w:t>
      </w:r>
      <w:r w:rsidR="007371B0" w:rsidRPr="000A61B4">
        <w:t xml:space="preserve">hanism to enable network slice as shown </w:t>
      </w:r>
      <w:r w:rsidR="00445123" w:rsidRPr="000A61B4">
        <w:t xml:space="preserve">in </w:t>
      </w:r>
      <w:r w:rsidR="00047E42" w:rsidRPr="00C935AC">
        <w:fldChar w:fldCharType="begin"/>
      </w:r>
      <w:r w:rsidR="00047E42" w:rsidRPr="00C935AC">
        <w:instrText xml:space="preserve"> REF _Ref21293652 \h  \* MERGEFORMAT </w:instrText>
      </w:r>
      <w:r w:rsidR="00047E42" w:rsidRPr="00C935AC">
        <w:fldChar w:fldCharType="separate"/>
      </w:r>
      <w:r w:rsidR="002F0925" w:rsidRPr="002F0925">
        <w:t>Figure 25</w:t>
      </w:r>
      <w:r w:rsidR="00047E42" w:rsidRPr="00C935AC">
        <w:fldChar w:fldCharType="end"/>
      </w:r>
      <w:r w:rsidR="007815E1" w:rsidRPr="000A61B4">
        <w:t xml:space="preserve">. </w:t>
      </w:r>
    </w:p>
    <w:p w14:paraId="22F63B73" w14:textId="77777777" w:rsidR="00327DAA" w:rsidRPr="000A61B4" w:rsidRDefault="00327DAA" w:rsidP="000D7E17">
      <w:pPr>
        <w:jc w:val="both"/>
      </w:pPr>
    </w:p>
    <w:p w14:paraId="5B53600D" w14:textId="77777777" w:rsidR="00204BF1" w:rsidRPr="000A61B4" w:rsidRDefault="007815E1" w:rsidP="000D7E17">
      <w:pPr>
        <w:jc w:val="both"/>
      </w:pPr>
      <w:r w:rsidRPr="000A61B4">
        <w:t xml:space="preserve">For </w:t>
      </w:r>
      <w:r w:rsidR="0095376A" w:rsidRPr="000A61B4">
        <w:t>Public Land Mobile Network (</w:t>
      </w:r>
      <w:r w:rsidRPr="000A61B4">
        <w:t>PLMN</w:t>
      </w:r>
      <w:r w:rsidR="0095376A" w:rsidRPr="000A61B4">
        <w:t>)</w:t>
      </w:r>
      <w:r w:rsidRPr="000A61B4">
        <w:t xml:space="preserve"> based network slicing method, </w:t>
      </w:r>
      <w:r w:rsidR="009117CF" w:rsidRPr="000A61B4">
        <w:t xml:space="preserve">RAN sharing is applied which allows base station to announce multiple PLMN IDs. </w:t>
      </w:r>
      <w:r w:rsidR="00C802BC" w:rsidRPr="000A61B4">
        <w:t>Network</w:t>
      </w:r>
      <w:r w:rsidR="00B81142" w:rsidRPr="000A61B4">
        <w:t xml:space="preserve"> should assure the traffic </w:t>
      </w:r>
      <w:r w:rsidR="001C3EF1" w:rsidRPr="000A61B4">
        <w:t xml:space="preserve">belonging to different PLMN IDs </w:t>
      </w:r>
      <w:r w:rsidR="00A84AF2" w:rsidRPr="000A61B4">
        <w:t>is</w:t>
      </w:r>
      <w:r w:rsidR="001C3EF1" w:rsidRPr="000A61B4">
        <w:t xml:space="preserve"> routed </w:t>
      </w:r>
      <w:r w:rsidR="00C802BC" w:rsidRPr="000A61B4">
        <w:t xml:space="preserve">properly. UE select PLMNs based on </w:t>
      </w:r>
      <w:r w:rsidR="00950A30" w:rsidRPr="000A61B4">
        <w:t>normal procedure of network selection</w:t>
      </w:r>
      <w:r w:rsidR="00C62F3D" w:rsidRPr="000A61B4">
        <w:t>.</w:t>
      </w:r>
      <w:r w:rsidR="00950A30" w:rsidRPr="000A61B4">
        <w:t xml:space="preserve"> </w:t>
      </w:r>
    </w:p>
    <w:p w14:paraId="2898B22F" w14:textId="77777777" w:rsidR="00327DAA" w:rsidRPr="000A61B4" w:rsidRDefault="00327DAA" w:rsidP="000D7E17">
      <w:pPr>
        <w:jc w:val="both"/>
      </w:pPr>
    </w:p>
    <w:p w14:paraId="04F8784A" w14:textId="77777777" w:rsidR="00AD57C8" w:rsidRPr="000A61B4" w:rsidRDefault="001B4944" w:rsidP="000D7E17">
      <w:pPr>
        <w:jc w:val="both"/>
      </w:pPr>
      <w:r w:rsidRPr="000A61B4">
        <w:t>For A</w:t>
      </w:r>
      <w:r w:rsidR="00204BF1" w:rsidRPr="000A61B4">
        <w:t>ccess Points Names (APN)</w:t>
      </w:r>
      <w:r w:rsidRPr="000A61B4">
        <w:t xml:space="preserve"> based network slicing mechanism, </w:t>
      </w:r>
      <w:r w:rsidR="00204BF1" w:rsidRPr="000A61B4">
        <w:t xml:space="preserve">UE </w:t>
      </w:r>
      <w:r w:rsidR="00DB439A" w:rsidRPr="000A61B4">
        <w:t>can be configured with multiple APNs</w:t>
      </w:r>
      <w:r w:rsidR="00204BF1" w:rsidRPr="000A61B4">
        <w:t>.</w:t>
      </w:r>
      <w:r w:rsidR="00DB439A" w:rsidRPr="000A61B4">
        <w:t xml:space="preserve"> Compared to first method, only one PLMN ID is </w:t>
      </w:r>
      <w:r w:rsidR="00C47D0A" w:rsidRPr="000A61B4">
        <w:t xml:space="preserve">announced </w:t>
      </w:r>
      <w:r w:rsidR="00112A55" w:rsidRPr="000A61B4">
        <w:t xml:space="preserve">by RAN, however user plane traffic is routed to respective CN based on the identified APN. </w:t>
      </w:r>
      <w:r w:rsidR="00540968" w:rsidRPr="000A61B4">
        <w:t xml:space="preserve"> </w:t>
      </w:r>
    </w:p>
    <w:p w14:paraId="4B2B5FBC" w14:textId="77777777" w:rsidR="00327DAA" w:rsidRPr="000A61B4" w:rsidRDefault="00327DAA" w:rsidP="000D7E17">
      <w:pPr>
        <w:jc w:val="both"/>
      </w:pPr>
    </w:p>
    <w:p w14:paraId="5A04999E" w14:textId="62E4AF5F" w:rsidR="00B94721" w:rsidRPr="000A61B4" w:rsidRDefault="00B94721" w:rsidP="000D7E17">
      <w:pPr>
        <w:jc w:val="both"/>
      </w:pPr>
      <w:r w:rsidRPr="000A61B4">
        <w:t>From Release-13, Dedicated Core Network (D</w:t>
      </w:r>
      <w:r w:rsidR="00AE5DC5" w:rsidRPr="000A61B4">
        <w:t>E</w:t>
      </w:r>
      <w:r w:rsidRPr="000A61B4">
        <w:t xml:space="preserve">COR) </w:t>
      </w:r>
      <w:r w:rsidR="00E51D77" w:rsidRPr="000A61B4">
        <w:t>was introduced which allow</w:t>
      </w:r>
      <w:r w:rsidR="00976B8D" w:rsidRPr="000A61B4">
        <w:t>ed</w:t>
      </w:r>
      <w:r w:rsidR="00E51D77" w:rsidRPr="000A61B4">
        <w:t xml:space="preserve"> selection of </w:t>
      </w:r>
      <w:r w:rsidR="00936DD0" w:rsidRPr="000A61B4">
        <w:t xml:space="preserve">network </w:t>
      </w:r>
      <w:r w:rsidR="00E51D77" w:rsidRPr="000A61B4">
        <w:t xml:space="preserve">slice </w:t>
      </w:r>
      <w:r w:rsidR="00E453A7" w:rsidRPr="000A61B4">
        <w:t xml:space="preserve">by providing a capability of having a </w:t>
      </w:r>
      <w:r w:rsidR="00475ECE" w:rsidRPr="000A61B4">
        <w:t>D</w:t>
      </w:r>
      <w:r w:rsidR="00E453A7" w:rsidRPr="000A61B4">
        <w:t xml:space="preserve">edicated </w:t>
      </w:r>
      <w:r w:rsidR="00475ECE" w:rsidRPr="000A61B4">
        <w:t>C</w:t>
      </w:r>
      <w:r w:rsidR="00E453A7" w:rsidRPr="000A61B4">
        <w:t xml:space="preserve">ore </w:t>
      </w:r>
      <w:r w:rsidR="00475ECE" w:rsidRPr="000A61B4">
        <w:t>N</w:t>
      </w:r>
      <w:r w:rsidR="00E453A7" w:rsidRPr="000A61B4">
        <w:t>etwork</w:t>
      </w:r>
      <w:r w:rsidR="00475ECE" w:rsidRPr="000A61B4">
        <w:t>)</w:t>
      </w:r>
      <w:r w:rsidR="008F2CCA" w:rsidRPr="000A61B4">
        <w:t xml:space="preserve"> within one PLMN-ID for as different type of end-devices. </w:t>
      </w:r>
      <w:r w:rsidR="00475ECE" w:rsidRPr="000A61B4">
        <w:t>To enable identification of which UE belongs to corresponding DCN</w:t>
      </w:r>
      <w:r w:rsidR="00966A6D" w:rsidRPr="000A61B4">
        <w:t xml:space="preserve"> a new subscription parameter is introduced called “UE Usage Type”. It is stored in HSS along with other subscription information of UE. </w:t>
      </w:r>
    </w:p>
    <w:p w14:paraId="7D8638EE" w14:textId="77777777" w:rsidR="00936DD0" w:rsidRPr="000A61B4" w:rsidRDefault="00936DD0" w:rsidP="00A10C65">
      <w:pPr>
        <w:jc w:val="center"/>
      </w:pPr>
    </w:p>
    <w:p w14:paraId="2143104D" w14:textId="69290609" w:rsidR="00DF031D" w:rsidRPr="000A61B4" w:rsidRDefault="00DC5832" w:rsidP="000D7E17">
      <w:pPr>
        <w:jc w:val="both"/>
      </w:pPr>
      <w:r w:rsidRPr="000A61B4">
        <w:t>Enhanced D</w:t>
      </w:r>
      <w:r w:rsidR="00DF031D" w:rsidRPr="000A61B4">
        <w:t>E</w:t>
      </w:r>
      <w:r w:rsidRPr="000A61B4">
        <w:t xml:space="preserve">COR (eDECOR) </w:t>
      </w:r>
      <w:r w:rsidR="00AE5DC5" w:rsidRPr="000A61B4">
        <w:t xml:space="preserve">further reduced </w:t>
      </w:r>
      <w:r w:rsidR="002335DF" w:rsidRPr="000A61B4">
        <w:t>signalling</w:t>
      </w:r>
      <w:r w:rsidR="00AE5DC5" w:rsidRPr="000A61B4">
        <w:t xml:space="preserve"> between UE and DCN </w:t>
      </w:r>
      <w:r w:rsidR="00E86FC8" w:rsidRPr="000A61B4">
        <w:t>by addition of assistance information in UE</w:t>
      </w:r>
      <w:r w:rsidR="00D628CD" w:rsidRPr="000A61B4">
        <w:t xml:space="preserve">. </w:t>
      </w:r>
      <w:r w:rsidR="00DF031D" w:rsidRPr="000A61B4">
        <w:t xml:space="preserve"> </w:t>
      </w:r>
      <w:r w:rsidR="00A10C65" w:rsidRPr="000A61B4">
        <w:t>5G slicing</w:t>
      </w:r>
      <w:r w:rsidR="00787314" w:rsidRPr="000A61B4">
        <w:t xml:space="preserve"> (also shown in </w:t>
      </w:r>
      <w:r w:rsidR="00047E42" w:rsidRPr="00C935AC">
        <w:fldChar w:fldCharType="begin"/>
      </w:r>
      <w:r w:rsidR="00047E42" w:rsidRPr="00C935AC">
        <w:instrText xml:space="preserve"> REF _Ref21341017 \h  \* MERGEFORMAT </w:instrText>
      </w:r>
      <w:r w:rsidR="00047E42" w:rsidRPr="00C935AC">
        <w:fldChar w:fldCharType="separate"/>
      </w:r>
      <w:r w:rsidR="002F0925" w:rsidRPr="002F0925">
        <w:t>Figure 26</w:t>
      </w:r>
      <w:r w:rsidR="00047E42" w:rsidRPr="00C935AC">
        <w:fldChar w:fldCharType="end"/>
      </w:r>
      <w:r w:rsidR="00A700FB" w:rsidRPr="000A61B4">
        <w:t>)</w:t>
      </w:r>
      <w:r w:rsidR="00A10C65" w:rsidRPr="000A61B4">
        <w:t xml:space="preserve"> and the corresponding selection mechanism allow UE to connect to multiple NW slice</w:t>
      </w:r>
      <w:r w:rsidR="00245EFB">
        <w:t>s</w:t>
      </w:r>
      <w:r w:rsidR="00A10C65" w:rsidRPr="000A61B4">
        <w:t xml:space="preserve"> at the same time. </w:t>
      </w:r>
      <w:r w:rsidR="00C01022" w:rsidRPr="000A61B4">
        <w:t xml:space="preserve">Network Slicing </w:t>
      </w:r>
      <w:r w:rsidR="00AE299D" w:rsidRPr="000A61B4">
        <w:t>Selection Assistance Information (NSSAI) is introduced to assist slice selection. The NSSAI consi</w:t>
      </w:r>
      <w:r w:rsidR="00237C03">
        <w:t>st</w:t>
      </w:r>
      <w:r w:rsidR="002F4AAC">
        <w:t>s</w:t>
      </w:r>
      <w:r w:rsidR="00237C03">
        <w:t xml:space="preserve"> </w:t>
      </w:r>
      <w:r w:rsidR="00AE299D" w:rsidRPr="000A61B4">
        <w:t xml:space="preserve">of list of </w:t>
      </w:r>
      <w:r w:rsidR="00F9715E" w:rsidRPr="000A61B4">
        <w:t>Single (</w:t>
      </w:r>
      <w:r w:rsidR="00AE299D" w:rsidRPr="000A61B4">
        <w:t>S-NSSAI</w:t>
      </w:r>
      <w:r w:rsidR="00F9715E" w:rsidRPr="000A61B4">
        <w:t xml:space="preserve">). Each S-NNSAI contains a </w:t>
      </w:r>
      <w:r w:rsidR="00F7394A" w:rsidRPr="000A61B4">
        <w:t>Slice Service Type (</w:t>
      </w:r>
      <w:r w:rsidR="00F9715E" w:rsidRPr="000A61B4">
        <w:t>SST</w:t>
      </w:r>
      <w:r w:rsidR="00F7394A" w:rsidRPr="000A61B4">
        <w:t>)</w:t>
      </w:r>
      <w:r w:rsidR="009A1010" w:rsidRPr="000A61B4">
        <w:t xml:space="preserve">. SST refers to </w:t>
      </w:r>
      <w:r w:rsidR="005C6CAF" w:rsidRPr="000A61B4">
        <w:t>expected N</w:t>
      </w:r>
      <w:r w:rsidR="00DF031D" w:rsidRPr="000A61B4">
        <w:t>etwork Slicing beha</w:t>
      </w:r>
      <w:r w:rsidR="00245EFB">
        <w:t>v</w:t>
      </w:r>
      <w:r w:rsidR="00DF031D" w:rsidRPr="000A61B4">
        <w:t xml:space="preserve">iour in terms of features and services </w:t>
      </w:r>
      <w:r w:rsidR="00047E42" w:rsidRPr="00C935AC">
        <w:fldChar w:fldCharType="begin"/>
      </w:r>
      <w:r w:rsidR="00047E42" w:rsidRPr="00C935AC">
        <w:instrText xml:space="preserve"> REF _Ref20607138 \r \h  \* MERGEFORMAT </w:instrText>
      </w:r>
      <w:r w:rsidR="00047E42" w:rsidRPr="00C935AC">
        <w:fldChar w:fldCharType="separate"/>
      </w:r>
      <w:r w:rsidR="002F0925">
        <w:t>[3]</w:t>
      </w:r>
      <w:r w:rsidR="00047E42" w:rsidRPr="00C935AC">
        <w:fldChar w:fldCharType="end"/>
      </w:r>
      <w:r w:rsidR="00DF031D" w:rsidRPr="000A61B4">
        <w:t xml:space="preserve">. </w:t>
      </w:r>
    </w:p>
    <w:p w14:paraId="24D52DF8" w14:textId="77777777" w:rsidR="00DF031D" w:rsidRPr="000A61B4" w:rsidRDefault="00DF031D" w:rsidP="000D7E17">
      <w:pPr>
        <w:jc w:val="both"/>
      </w:pPr>
    </w:p>
    <w:p w14:paraId="21514E53" w14:textId="77777777" w:rsidR="007D0D14" w:rsidRPr="000A61B4" w:rsidRDefault="00A10C65" w:rsidP="000D7E17">
      <w:pPr>
        <w:jc w:val="both"/>
      </w:pPr>
      <w:r w:rsidRPr="00424211">
        <w:rPr>
          <w:noProof/>
          <w:lang w:eastAsia="en-GB"/>
        </w:rPr>
        <w:lastRenderedPageBreak/>
        <w:drawing>
          <wp:inline distT="0" distB="0" distL="0" distR="0" wp14:anchorId="2A512276" wp14:editId="05A3C50A">
            <wp:extent cx="5400823" cy="181761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06089" cy="1819385"/>
                    </a:xfrm>
                    <a:prstGeom prst="rect">
                      <a:avLst/>
                    </a:prstGeom>
                  </pic:spPr>
                </pic:pic>
              </a:graphicData>
            </a:graphic>
          </wp:inline>
        </w:drawing>
      </w:r>
    </w:p>
    <w:p w14:paraId="473687B7" w14:textId="77777777" w:rsidR="009A66A4" w:rsidRPr="00C935AC" w:rsidRDefault="00E70A12" w:rsidP="00A10C65">
      <w:pPr>
        <w:keepNext/>
        <w:jc w:val="both"/>
      </w:pPr>
      <w:r w:rsidRPr="00C935AC">
        <w:t xml:space="preserve"> </w:t>
      </w:r>
    </w:p>
    <w:p w14:paraId="12014EDA" w14:textId="624C3FDD" w:rsidR="007D0D14" w:rsidRPr="000A61B4" w:rsidRDefault="009A66A4" w:rsidP="002A0ECA">
      <w:pPr>
        <w:pStyle w:val="Beschriftung"/>
        <w:jc w:val="center"/>
      </w:pPr>
      <w:bookmarkStart w:id="114" w:name="_Ref21293652"/>
      <w:r w:rsidRPr="00C935AC">
        <w:rPr>
          <w:b w:val="0"/>
          <w:bCs w:val="0"/>
        </w:rPr>
        <w:t xml:space="preserve">Figure </w:t>
      </w:r>
      <w:r w:rsidR="00B418B9" w:rsidRPr="00C935AC">
        <w:rPr>
          <w:b w:val="0"/>
          <w:bCs w:val="0"/>
        </w:rPr>
        <w:fldChar w:fldCharType="begin"/>
      </w:r>
      <w:r w:rsidRPr="00C935AC">
        <w:rPr>
          <w:b w:val="0"/>
          <w:bCs w:val="0"/>
        </w:rPr>
        <w:instrText xml:space="preserve"> SEQ Figure \* ARABIC </w:instrText>
      </w:r>
      <w:r w:rsidR="00B418B9" w:rsidRPr="00C935AC">
        <w:rPr>
          <w:b w:val="0"/>
          <w:bCs w:val="0"/>
        </w:rPr>
        <w:fldChar w:fldCharType="separate"/>
      </w:r>
      <w:r w:rsidR="002F0925">
        <w:rPr>
          <w:b w:val="0"/>
          <w:bCs w:val="0"/>
          <w:noProof/>
        </w:rPr>
        <w:t>25</w:t>
      </w:r>
      <w:r w:rsidR="00B418B9" w:rsidRPr="00C935AC">
        <w:rPr>
          <w:b w:val="0"/>
          <w:bCs w:val="0"/>
        </w:rPr>
        <w:fldChar w:fldCharType="end"/>
      </w:r>
      <w:bookmarkEnd w:id="114"/>
      <w:r w:rsidR="00787314" w:rsidRPr="00C935AC">
        <w:rPr>
          <w:b w:val="0"/>
          <w:bCs w:val="0"/>
        </w:rPr>
        <w:t>:</w:t>
      </w:r>
      <w:r w:rsidRPr="00C935AC">
        <w:rPr>
          <w:b w:val="0"/>
          <w:bCs w:val="0"/>
        </w:rPr>
        <w:t xml:space="preserve"> Mechanism to enable Network Slicing</w:t>
      </w:r>
      <w:r w:rsidR="007F0A9A" w:rsidRPr="00C935AC">
        <w:rPr>
          <w:b w:val="0"/>
          <w:bCs w:val="0"/>
        </w:rPr>
        <w:t xml:space="preserve"> </w:t>
      </w:r>
      <w:r w:rsidR="00B418B9" w:rsidRPr="00C935AC">
        <w:rPr>
          <w:b w:val="0"/>
          <w:bCs w:val="0"/>
        </w:rPr>
        <w:fldChar w:fldCharType="begin"/>
      </w:r>
      <w:r w:rsidR="002A0ECA" w:rsidRPr="00C935AC">
        <w:rPr>
          <w:b w:val="0"/>
          <w:bCs w:val="0"/>
        </w:rPr>
        <w:instrText xml:space="preserve"> REF _Ref21296204 \r \h </w:instrText>
      </w:r>
      <w:r w:rsidR="00B418B9" w:rsidRPr="00C935AC">
        <w:rPr>
          <w:b w:val="0"/>
          <w:bCs w:val="0"/>
        </w:rPr>
      </w:r>
      <w:r w:rsidR="00B418B9" w:rsidRPr="00C935AC">
        <w:rPr>
          <w:b w:val="0"/>
          <w:bCs w:val="0"/>
        </w:rPr>
        <w:fldChar w:fldCharType="separate"/>
      </w:r>
      <w:r w:rsidR="002F0925">
        <w:rPr>
          <w:b w:val="0"/>
          <w:bCs w:val="0"/>
        </w:rPr>
        <w:t>[22]</w:t>
      </w:r>
      <w:r w:rsidR="00B418B9" w:rsidRPr="00C935AC">
        <w:rPr>
          <w:b w:val="0"/>
          <w:bCs w:val="0"/>
        </w:rPr>
        <w:fldChar w:fldCharType="end"/>
      </w:r>
    </w:p>
    <w:p w14:paraId="573AACBA" w14:textId="77777777" w:rsidR="007D0D14" w:rsidRPr="000A61B4" w:rsidRDefault="007D0D14" w:rsidP="000D7E17">
      <w:pPr>
        <w:jc w:val="both"/>
      </w:pPr>
    </w:p>
    <w:p w14:paraId="010149DE" w14:textId="77777777" w:rsidR="00CA6914" w:rsidRPr="000A61B4" w:rsidRDefault="00787314" w:rsidP="00787314">
      <w:r w:rsidRPr="00424211">
        <w:rPr>
          <w:noProof/>
          <w:lang w:eastAsia="en-GB"/>
        </w:rPr>
        <w:drawing>
          <wp:inline distT="0" distB="0" distL="0" distR="0" wp14:anchorId="76CABEA3" wp14:editId="5B006148">
            <wp:extent cx="5311775" cy="2209551"/>
            <wp:effectExtent l="0" t="0" r="0" b="63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319063" cy="2212583"/>
                    </a:xfrm>
                    <a:prstGeom prst="rect">
                      <a:avLst/>
                    </a:prstGeom>
                  </pic:spPr>
                </pic:pic>
              </a:graphicData>
            </a:graphic>
          </wp:inline>
        </w:drawing>
      </w:r>
    </w:p>
    <w:p w14:paraId="297B8B83" w14:textId="77777777" w:rsidR="00CA6914" w:rsidRPr="00C935AC" w:rsidRDefault="00CA6914" w:rsidP="00CA6914">
      <w:pPr>
        <w:keepNext/>
        <w:jc w:val="center"/>
        <w:rPr>
          <w:strike/>
        </w:rPr>
      </w:pPr>
    </w:p>
    <w:p w14:paraId="03A3ED79" w14:textId="2B878F0A" w:rsidR="00CA6914" w:rsidRPr="00C935AC" w:rsidRDefault="00CA6914" w:rsidP="00CA6914">
      <w:pPr>
        <w:pStyle w:val="Beschriftung"/>
        <w:jc w:val="center"/>
        <w:rPr>
          <w:b w:val="0"/>
          <w:bCs w:val="0"/>
        </w:rPr>
      </w:pPr>
      <w:bookmarkStart w:id="115" w:name="_Ref21341017"/>
      <w:r w:rsidRPr="00C935AC">
        <w:rPr>
          <w:b w:val="0"/>
          <w:bCs w:val="0"/>
        </w:rPr>
        <w:t xml:space="preserve">Figure </w:t>
      </w:r>
      <w:r w:rsidR="00B418B9" w:rsidRPr="000A61B4">
        <w:rPr>
          <w:b w:val="0"/>
          <w:bCs w:val="0"/>
        </w:rPr>
        <w:fldChar w:fldCharType="begin"/>
      </w:r>
      <w:r w:rsidR="00D47DFA" w:rsidRPr="00C935AC">
        <w:rPr>
          <w:b w:val="0"/>
          <w:bCs w:val="0"/>
        </w:rPr>
        <w:instrText xml:space="preserve"> SEQ Figure \* ARABIC </w:instrText>
      </w:r>
      <w:r w:rsidR="00B418B9" w:rsidRPr="000A61B4">
        <w:rPr>
          <w:b w:val="0"/>
          <w:bCs w:val="0"/>
        </w:rPr>
        <w:fldChar w:fldCharType="separate"/>
      </w:r>
      <w:r w:rsidR="002F0925">
        <w:rPr>
          <w:b w:val="0"/>
          <w:bCs w:val="0"/>
          <w:noProof/>
        </w:rPr>
        <w:t>26</w:t>
      </w:r>
      <w:r w:rsidR="00B418B9" w:rsidRPr="000A61B4">
        <w:rPr>
          <w:b w:val="0"/>
          <w:bCs w:val="0"/>
        </w:rPr>
        <w:fldChar w:fldCharType="end"/>
      </w:r>
      <w:bookmarkEnd w:id="115"/>
      <w:r w:rsidRPr="00C935AC">
        <w:rPr>
          <w:b w:val="0"/>
          <w:bCs w:val="0"/>
        </w:rPr>
        <w:t>: 5G network Slices</w:t>
      </w:r>
    </w:p>
    <w:p w14:paraId="42D9E182" w14:textId="77777777" w:rsidR="006A2E59" w:rsidRPr="00C935AC" w:rsidRDefault="006A2E59" w:rsidP="006A2E59"/>
    <w:p w14:paraId="3BAD104E" w14:textId="59D66F5D" w:rsidR="006A2E59" w:rsidRPr="000A61B4" w:rsidRDefault="006A2E59" w:rsidP="006A2E59">
      <w:pPr>
        <w:jc w:val="both"/>
        <w:rPr>
          <w:b/>
          <w:bCs/>
          <w:sz w:val="20"/>
          <w:szCs w:val="20"/>
        </w:rPr>
      </w:pPr>
      <w:r w:rsidRPr="000A61B4">
        <w:rPr>
          <w:b/>
          <w:bCs/>
          <w:sz w:val="20"/>
          <w:szCs w:val="20"/>
        </w:rPr>
        <w:t>Opportunity for Verticals with NPN and URLLC Network Slice</w:t>
      </w:r>
    </w:p>
    <w:p w14:paraId="79575AD9" w14:textId="32BF5BE3" w:rsidR="0020210C" w:rsidRPr="000A61B4" w:rsidRDefault="006A2E59" w:rsidP="00F272FC">
      <w:pPr>
        <w:jc w:val="both"/>
      </w:pPr>
      <w:r w:rsidRPr="000A61B4">
        <w:t xml:space="preserve">With 5G and Network Slicing functionality there will be an opportunity for </w:t>
      </w:r>
      <w:r w:rsidR="009E25DE" w:rsidRPr="000A61B4">
        <w:t>v</w:t>
      </w:r>
      <w:r w:rsidRPr="000A61B4">
        <w:t xml:space="preserve">erticals using NPN to provide an efficient URLLC service by deploying Edge Computing functionality and high reliability with redundant transmission in user plane as described in sections above </w:t>
      </w:r>
      <w:r w:rsidR="00B418B9" w:rsidRPr="000A61B4">
        <w:fldChar w:fldCharType="begin"/>
      </w:r>
      <w:r w:rsidR="009F3755" w:rsidRPr="000A61B4">
        <w:instrText xml:space="preserve"> REF _Ref20683300 \r \h </w:instrText>
      </w:r>
      <w:r w:rsidR="00B418B9" w:rsidRPr="000A61B4">
        <w:fldChar w:fldCharType="separate"/>
      </w:r>
      <w:r w:rsidR="002F0925">
        <w:t>6.2.1</w:t>
      </w:r>
      <w:r w:rsidR="00B418B9" w:rsidRPr="000A61B4">
        <w:fldChar w:fldCharType="end"/>
      </w:r>
      <w:r w:rsidR="009F3755" w:rsidRPr="000A61B4">
        <w:t xml:space="preserve"> and </w:t>
      </w:r>
      <w:r w:rsidR="00B418B9" w:rsidRPr="000A61B4">
        <w:fldChar w:fldCharType="begin"/>
      </w:r>
      <w:r w:rsidR="009F3755" w:rsidRPr="000A61B4">
        <w:instrText xml:space="preserve"> REF _Ref20683326 \r \h </w:instrText>
      </w:r>
      <w:r w:rsidR="00B418B9" w:rsidRPr="000A61B4">
        <w:fldChar w:fldCharType="separate"/>
      </w:r>
      <w:r w:rsidR="002F0925">
        <w:t>6.1.5</w:t>
      </w:r>
      <w:r w:rsidR="00B418B9" w:rsidRPr="000A61B4">
        <w:fldChar w:fldCharType="end"/>
      </w:r>
    </w:p>
    <w:p w14:paraId="274520DB" w14:textId="77777777" w:rsidR="008F5199" w:rsidRPr="000A61B4" w:rsidRDefault="0020210C" w:rsidP="007D7FC9">
      <w:pPr>
        <w:pStyle w:val="berschrift2"/>
        <w:rPr>
          <w:lang w:val="en-GB"/>
        </w:rPr>
      </w:pPr>
      <w:bookmarkStart w:id="116" w:name="_Toc24977719"/>
      <w:r w:rsidRPr="000A61B4">
        <w:rPr>
          <w:lang w:val="en-GB"/>
        </w:rPr>
        <w:t>Non-public networks</w:t>
      </w:r>
      <w:bookmarkEnd w:id="116"/>
      <w:r w:rsidRPr="000A61B4">
        <w:rPr>
          <w:lang w:val="en-GB"/>
        </w:rPr>
        <w:t xml:space="preserve"> </w:t>
      </w:r>
    </w:p>
    <w:p w14:paraId="220A4C4D" w14:textId="547E6CC5" w:rsidR="001B1337" w:rsidRPr="000A61B4" w:rsidRDefault="001B1337" w:rsidP="001B1337">
      <w:pPr>
        <w:jc w:val="both"/>
      </w:pPr>
      <w:r w:rsidRPr="000A61B4">
        <w:t>According to the definition in</w:t>
      </w:r>
      <w:r w:rsidR="00097D5C" w:rsidRPr="000A61B4">
        <w:t xml:space="preserve"> </w:t>
      </w:r>
      <w:r w:rsidR="00B418B9" w:rsidRPr="000A61B4">
        <w:fldChar w:fldCharType="begin"/>
      </w:r>
      <w:r w:rsidR="00EE729C" w:rsidRPr="000A61B4">
        <w:instrText xml:space="preserve"> REF _Ref21295761 \r \h </w:instrText>
      </w:r>
      <w:r w:rsidR="00B418B9" w:rsidRPr="000A61B4">
        <w:fldChar w:fldCharType="separate"/>
      </w:r>
      <w:r w:rsidR="002F0925">
        <w:t>[14]</w:t>
      </w:r>
      <w:r w:rsidR="00B418B9" w:rsidRPr="000A61B4">
        <w:fldChar w:fldCharType="end"/>
      </w:r>
      <w:r w:rsidRPr="000A61B4">
        <w:t>, “Non-public networks are intended for the sole use of a private entity such as an enterprise, and may be deployed in a variety of configurations, utilising both virtual and physical elements</w:t>
      </w:r>
      <w:r w:rsidR="00097D5C" w:rsidRPr="000A61B4">
        <w:t xml:space="preserve">”. </w:t>
      </w:r>
      <w:r w:rsidRPr="000A61B4">
        <w:t xml:space="preserve"> 3GPP distinguishes two type of non-public network (NPN) deployments: Stand-alone Non-Public Network (SNPN), and Public network integrated NPN. The former is operated by an NPN operator and does not rely on network functions provided by PLMN, while the latter is deployed with the support of a PLMN. 3GPP </w:t>
      </w:r>
      <w:r w:rsidR="00926F28" w:rsidRPr="000A61B4">
        <w:t xml:space="preserve">in </w:t>
      </w:r>
      <w:r w:rsidRPr="000A61B4">
        <w:t xml:space="preserve">Rel-16 introduced </w:t>
      </w:r>
      <w:r w:rsidR="00897164" w:rsidRPr="000A61B4">
        <w:t xml:space="preserve">new </w:t>
      </w:r>
      <w:r w:rsidRPr="000A61B4">
        <w:t>functionality to support NPNs, in order to fulfill requirements listed in</w:t>
      </w:r>
      <w:r w:rsidR="00EE729C" w:rsidRPr="000A61B4">
        <w:t xml:space="preserve"> </w:t>
      </w:r>
      <w:r w:rsidR="00B418B9" w:rsidRPr="000A61B4">
        <w:fldChar w:fldCharType="begin"/>
      </w:r>
      <w:r w:rsidR="00EE729C" w:rsidRPr="000A61B4">
        <w:instrText xml:space="preserve"> REF _Ref21295761 \r \h </w:instrText>
      </w:r>
      <w:r w:rsidR="00B418B9" w:rsidRPr="000A61B4">
        <w:fldChar w:fldCharType="separate"/>
      </w:r>
      <w:r w:rsidR="002F0925">
        <w:t>[14]</w:t>
      </w:r>
      <w:r w:rsidR="00B418B9" w:rsidRPr="000A61B4">
        <w:fldChar w:fldCharType="end"/>
      </w:r>
      <w:r w:rsidRPr="000A61B4">
        <w:t xml:space="preserve">. </w:t>
      </w:r>
      <w:r w:rsidR="00926F28" w:rsidRPr="000A61B4">
        <w:t>Architectural aspects are documented in</w:t>
      </w:r>
      <w:r w:rsidR="007D0D14" w:rsidRPr="000A61B4">
        <w:t xml:space="preserve"> </w:t>
      </w:r>
      <w:r w:rsidR="00B418B9" w:rsidRPr="000A61B4">
        <w:fldChar w:fldCharType="begin"/>
      </w:r>
      <w:r w:rsidR="007D0D14" w:rsidRPr="000A61B4">
        <w:instrText xml:space="preserve"> REF _Ref20607138 \r \h </w:instrText>
      </w:r>
      <w:r w:rsidR="00B418B9" w:rsidRPr="000A61B4">
        <w:fldChar w:fldCharType="separate"/>
      </w:r>
      <w:r w:rsidR="002F0925">
        <w:t>[3]</w:t>
      </w:r>
      <w:r w:rsidR="00B418B9" w:rsidRPr="000A61B4">
        <w:fldChar w:fldCharType="end"/>
      </w:r>
      <w:r w:rsidR="00926F28" w:rsidRPr="000A61B4">
        <w:t>.</w:t>
      </w:r>
    </w:p>
    <w:p w14:paraId="001DD82E" w14:textId="77777777" w:rsidR="001B1337" w:rsidRPr="000A61B4" w:rsidRDefault="001B1337" w:rsidP="001B1337">
      <w:pPr>
        <w:jc w:val="both"/>
      </w:pPr>
    </w:p>
    <w:p w14:paraId="13FB04A7" w14:textId="77777777" w:rsidR="001B1337" w:rsidRPr="000A61B4" w:rsidRDefault="001B1337" w:rsidP="001B1337">
      <w:pPr>
        <w:jc w:val="both"/>
      </w:pPr>
      <w:r w:rsidRPr="000A61B4">
        <w:t xml:space="preserve">An SNPN is identified by the combination of a PLMN ID and a Network identifier (NID). The NG-RAN node providing access to SNPNs broadcast the following information: one or more PLMN ids, list of NIDs (per PLMN id) identifying the SNPNs the NG-RAN provides access to, and another optional information (human-readable network name, and information to prevent UEs not supporting SNPNs accessing the cell. It is possible for a UE that has registered to an SNPN to perform another registration with a PLMN, via the SNPN user plane, to be able to access PLMN services </w:t>
      </w:r>
      <w:r w:rsidRPr="000A61B4">
        <w:lastRenderedPageBreak/>
        <w:t>via stand-alone non-public networks. Also, a UE that has registered with a PLMN may perform another registration via the PLMN user plane, to be able to access SNPN services via PLMN.</w:t>
      </w:r>
    </w:p>
    <w:p w14:paraId="1FEE2707" w14:textId="77777777" w:rsidR="001B1337" w:rsidRPr="000A61B4" w:rsidRDefault="001B1337" w:rsidP="001B1337">
      <w:pPr>
        <w:jc w:val="both"/>
      </w:pPr>
    </w:p>
    <w:p w14:paraId="0E5C0DC5" w14:textId="150AFB8C" w:rsidR="007D0D14" w:rsidRPr="000A61B4" w:rsidRDefault="001B1337" w:rsidP="00F272FC">
      <w:pPr>
        <w:jc w:val="both"/>
      </w:pPr>
      <w:r w:rsidRPr="000A61B4">
        <w:t xml:space="preserve">Public network integrated NPNs can be enabled means of dedicated </w:t>
      </w:r>
      <w:r w:rsidR="007C4650" w:rsidRPr="000A61B4">
        <w:t xml:space="preserve">Data Network Names </w:t>
      </w:r>
      <w:r w:rsidRPr="000A61B4">
        <w:t>(</w:t>
      </w:r>
      <w:r w:rsidR="007C4650" w:rsidRPr="000A61B4">
        <w:t>DNNs</w:t>
      </w:r>
      <w:r w:rsidRPr="000A61B4">
        <w:t>) or by network slicing. Closed Access Groups (CAGs) may be used to apply access control. A CAG identifies a group of subscribers that are permitted to access CAG cells. CAG is used to prevent UEs which are not allowed to access the NPN via the associated cells, from selecting and accessing the associated cells.</w:t>
      </w:r>
    </w:p>
    <w:p w14:paraId="7C88FC87" w14:textId="77777777" w:rsidR="00D963D4" w:rsidRPr="000A61B4" w:rsidRDefault="00D963D4" w:rsidP="00D963D4">
      <w:bookmarkStart w:id="117" w:name="5G_Use_case_V2X_(Vehicle_to_Everything)"/>
      <w:bookmarkStart w:id="118" w:name="_bookmark205"/>
      <w:bookmarkEnd w:id="117"/>
      <w:bookmarkEnd w:id="118"/>
    </w:p>
    <w:p w14:paraId="2E4CCF90" w14:textId="77777777" w:rsidR="006F6230" w:rsidRPr="000A61B4" w:rsidRDefault="00D963D4" w:rsidP="006F6230">
      <w:pPr>
        <w:pStyle w:val="berschrift1"/>
        <w:rPr>
          <w:lang w:val="en-GB"/>
        </w:rPr>
      </w:pPr>
      <w:bookmarkStart w:id="119" w:name="_Toc24977720"/>
      <w:r w:rsidRPr="000A61B4">
        <w:rPr>
          <w:lang w:val="en-GB"/>
        </w:rPr>
        <w:t>5G URLLC reference architecture</w:t>
      </w:r>
      <w:bookmarkEnd w:id="119"/>
      <w:r w:rsidRPr="000A61B4">
        <w:rPr>
          <w:lang w:val="en-GB"/>
        </w:rPr>
        <w:t xml:space="preserve"> </w:t>
      </w:r>
    </w:p>
    <w:p w14:paraId="53C39F5A" w14:textId="43DE57C4" w:rsidR="00E51B55" w:rsidRPr="000A61B4" w:rsidRDefault="00E51B55" w:rsidP="00F272FC">
      <w:pPr>
        <w:jc w:val="both"/>
      </w:pPr>
      <w:r w:rsidRPr="000A61B4">
        <w:t xml:space="preserve">5G system architecture comes in two </w:t>
      </w:r>
      <w:r w:rsidR="004C7092" w:rsidRPr="00EE6839">
        <w:t>flavors</w:t>
      </w:r>
      <w:r w:rsidRPr="000A61B4">
        <w:t xml:space="preserve"> </w:t>
      </w:r>
      <w:r w:rsidR="00F925BE" w:rsidRPr="000A61B4">
        <w:t>n</w:t>
      </w:r>
      <w:r w:rsidRPr="000A61B4">
        <w:t>on-standalone and standalon</w:t>
      </w:r>
      <w:r w:rsidR="002B1C71" w:rsidRPr="000A61B4">
        <w:t>e</w:t>
      </w:r>
      <w:r w:rsidRPr="000A61B4">
        <w:t xml:space="preserve">. </w:t>
      </w:r>
      <w:r w:rsidR="009B2E23" w:rsidRPr="000A61B4">
        <w:t xml:space="preserve">Considering standalone architecture both user plane and control plane </w:t>
      </w:r>
      <w:r w:rsidR="004C7092" w:rsidRPr="00EE6839">
        <w:t>signalling</w:t>
      </w:r>
      <w:r w:rsidR="00440837" w:rsidRPr="000A61B4">
        <w:t xml:space="preserve"> is</w:t>
      </w:r>
      <w:r w:rsidR="00F17F78" w:rsidRPr="000A61B4">
        <w:t xml:space="preserve"> handled by gNB compared to non-standalone </w:t>
      </w:r>
      <w:r w:rsidR="005B3DA6" w:rsidRPr="000A61B4">
        <w:t xml:space="preserve">mode. </w:t>
      </w:r>
      <w:r w:rsidR="002B1C71" w:rsidRPr="000A61B4">
        <w:t>From requirement of URLLC communication services</w:t>
      </w:r>
      <w:r w:rsidR="00732C55" w:rsidRPr="000A61B4">
        <w:t xml:space="preserve"> it is </w:t>
      </w:r>
      <w:r w:rsidR="004C7092" w:rsidRPr="00EE6839">
        <w:t>observed</w:t>
      </w:r>
      <w:r w:rsidR="00732C55" w:rsidRPr="000A61B4">
        <w:t xml:space="preserve"> that </w:t>
      </w:r>
      <w:r w:rsidR="002B1C71" w:rsidRPr="000A61B4">
        <w:t>s</w:t>
      </w:r>
      <w:r w:rsidR="00C4145A" w:rsidRPr="000A61B4">
        <w:t>tandalone reference architecture</w:t>
      </w:r>
      <w:r w:rsidR="00C17F9E" w:rsidRPr="000A61B4">
        <w:t xml:space="preserve"> </w:t>
      </w:r>
      <w:r w:rsidR="00C4145A" w:rsidRPr="000A61B4">
        <w:t xml:space="preserve">is more suitable </w:t>
      </w:r>
      <w:r w:rsidR="00CC29E9" w:rsidRPr="000A61B4">
        <w:t xml:space="preserve">to support </w:t>
      </w:r>
      <w:r w:rsidR="00645BB7" w:rsidRPr="000A61B4">
        <w:t>deployment</w:t>
      </w:r>
      <w:r w:rsidR="002B1C71" w:rsidRPr="000A61B4">
        <w:t xml:space="preserve"> for URLLC communication services.</w:t>
      </w:r>
    </w:p>
    <w:p w14:paraId="12C529F2" w14:textId="77777777" w:rsidR="001138E2" w:rsidRPr="000A61B4" w:rsidRDefault="001138E2" w:rsidP="00F272FC">
      <w:pPr>
        <w:jc w:val="both"/>
      </w:pPr>
    </w:p>
    <w:p w14:paraId="30E6F21F" w14:textId="21AD6E51" w:rsidR="00732C55" w:rsidRPr="000A61B4" w:rsidRDefault="00732C55" w:rsidP="00F272FC">
      <w:pPr>
        <w:jc w:val="both"/>
      </w:pPr>
      <w:r w:rsidRPr="000A61B4">
        <w:t>Further this section describes deployment architectures based on the public and Non-Public Network (NPN) services. Two main use</w:t>
      </w:r>
      <w:r w:rsidR="003A4740">
        <w:t xml:space="preserve"> </w:t>
      </w:r>
      <w:r w:rsidRPr="000A61B4">
        <w:t>case</w:t>
      </w:r>
      <w:r w:rsidR="003A4740">
        <w:t>s</w:t>
      </w:r>
      <w:r w:rsidRPr="000A61B4">
        <w:t xml:space="preserve"> c</w:t>
      </w:r>
      <w:r w:rsidR="00AE5582" w:rsidRPr="000A61B4">
        <w:t>o</w:t>
      </w:r>
      <w:r w:rsidRPr="000A61B4">
        <w:t xml:space="preserve">vering wide area and local area deployment are investigated based on the various (NPN) deployment options. Finally, </w:t>
      </w:r>
      <w:r w:rsidR="004C7092" w:rsidRPr="00EE6839">
        <w:t>evaluation</w:t>
      </w:r>
      <w:r w:rsidRPr="000A61B4">
        <w:t xml:space="preserve"> of the such deployment options concerning URLLC use case against various deployment attributes is </w:t>
      </w:r>
      <w:r w:rsidR="004C7092" w:rsidRPr="00EE6839">
        <w:t>elaborated</w:t>
      </w:r>
      <w:r w:rsidRPr="000A61B4">
        <w:t xml:space="preserve">. </w:t>
      </w:r>
    </w:p>
    <w:p w14:paraId="26E3547F" w14:textId="77777777" w:rsidR="00A004F0" w:rsidRPr="000A61B4" w:rsidRDefault="00E51B55" w:rsidP="00356C31">
      <w:pPr>
        <w:pStyle w:val="berschrift2"/>
        <w:rPr>
          <w:lang w:val="en-GB"/>
        </w:rPr>
      </w:pPr>
      <w:bookmarkStart w:id="120" w:name="_Ref21344805"/>
      <w:bookmarkStart w:id="121" w:name="_Toc24977721"/>
      <w:r w:rsidRPr="000A61B4">
        <w:rPr>
          <w:lang w:val="en-GB"/>
        </w:rPr>
        <w:t>Public and non-public network services</w:t>
      </w:r>
      <w:bookmarkEnd w:id="120"/>
      <w:bookmarkEnd w:id="121"/>
      <w:r w:rsidRPr="000A61B4">
        <w:rPr>
          <w:lang w:val="en-GB"/>
        </w:rPr>
        <w:t xml:space="preserve"> </w:t>
      </w:r>
    </w:p>
    <w:p w14:paraId="7A2D5FAE" w14:textId="046318EA" w:rsidR="009C5D4F" w:rsidRPr="00C935AC" w:rsidRDefault="005F72A1" w:rsidP="00F272FC">
      <w:pPr>
        <w:jc w:val="both"/>
      </w:pPr>
      <w:r w:rsidRPr="00C935AC">
        <w:t xml:space="preserve">Mobile network services </w:t>
      </w:r>
      <w:r w:rsidR="00862558" w:rsidRPr="00C935AC">
        <w:t xml:space="preserve">are </w:t>
      </w:r>
      <w:r w:rsidR="00E00C06" w:rsidRPr="00C935AC">
        <w:t xml:space="preserve">commonly </w:t>
      </w:r>
      <w:r w:rsidRPr="00C935AC">
        <w:t xml:space="preserve">realised over </w:t>
      </w:r>
      <w:r w:rsidR="00F97E5E" w:rsidRPr="00C935AC">
        <w:t xml:space="preserve">a </w:t>
      </w:r>
      <w:r w:rsidRPr="00C935AC">
        <w:t>network</w:t>
      </w:r>
      <w:r w:rsidR="00E00C06" w:rsidRPr="00C935AC">
        <w:t xml:space="preserve"> infrastructure</w:t>
      </w:r>
      <w:r w:rsidRPr="00C935AC">
        <w:t xml:space="preserve"> </w:t>
      </w:r>
      <w:r w:rsidR="00AC3AAA" w:rsidRPr="00C935AC">
        <w:t xml:space="preserve">offered to </w:t>
      </w:r>
      <w:r w:rsidR="00F97E5E" w:rsidRPr="00C935AC">
        <w:t xml:space="preserve">the </w:t>
      </w:r>
      <w:r w:rsidR="00E00C06" w:rsidRPr="00C935AC">
        <w:t xml:space="preserve">general </w:t>
      </w:r>
      <w:r w:rsidR="00D468D3" w:rsidRPr="00C935AC">
        <w:t>public</w:t>
      </w:r>
      <w:r w:rsidRPr="00C935AC">
        <w:t>,</w:t>
      </w:r>
      <w:r w:rsidR="00694E54" w:rsidRPr="00C935AC">
        <w:t xml:space="preserve"> </w:t>
      </w:r>
      <w:r w:rsidR="00694E54" w:rsidRPr="00C935AC">
        <w:rPr>
          <w:rFonts w:cs="Arial"/>
        </w:rPr>
        <w:t xml:space="preserve">however, the 3GPP </w:t>
      </w:r>
      <w:r w:rsidR="00736BA0" w:rsidRPr="00C935AC">
        <w:rPr>
          <w:rFonts w:cs="Arial"/>
        </w:rPr>
        <w:t xml:space="preserve">5G </w:t>
      </w:r>
      <w:r w:rsidR="00694E54" w:rsidRPr="00C935AC">
        <w:rPr>
          <w:rFonts w:cs="Arial"/>
        </w:rPr>
        <w:t xml:space="preserve">standards </w:t>
      </w:r>
      <w:r w:rsidR="00736BA0" w:rsidRPr="00C935AC">
        <w:rPr>
          <w:rFonts w:cs="Arial"/>
        </w:rPr>
        <w:t xml:space="preserve">also </w:t>
      </w:r>
      <w:r w:rsidR="00694E54" w:rsidRPr="00C935AC">
        <w:rPr>
          <w:rFonts w:cs="Arial"/>
        </w:rPr>
        <w:t xml:space="preserve">allow ways to deploy a network to be used as Non-Public Network (NPN). </w:t>
      </w:r>
      <w:r w:rsidR="0083732A" w:rsidRPr="00C935AC">
        <w:t xml:space="preserve">In contrast to </w:t>
      </w:r>
      <w:r w:rsidR="00C25B61" w:rsidRPr="00C935AC">
        <w:t xml:space="preserve">a </w:t>
      </w:r>
      <w:r w:rsidR="00FF700A" w:rsidRPr="00C935AC">
        <w:t>P</w:t>
      </w:r>
      <w:r w:rsidR="0083732A" w:rsidRPr="00C935AC">
        <w:t xml:space="preserve">ublic </w:t>
      </w:r>
      <w:r w:rsidR="00FF700A" w:rsidRPr="00C935AC">
        <w:t>N</w:t>
      </w:r>
      <w:r w:rsidR="0083732A" w:rsidRPr="00C935AC">
        <w:t>etwork</w:t>
      </w:r>
      <w:r w:rsidR="00FF700A" w:rsidRPr="00C935AC">
        <w:t xml:space="preserve"> (PN)</w:t>
      </w:r>
      <w:r w:rsidR="0083732A" w:rsidRPr="00C935AC">
        <w:t xml:space="preserve">, </w:t>
      </w:r>
      <w:r w:rsidR="006415BD" w:rsidRPr="00C935AC">
        <w:t>a</w:t>
      </w:r>
      <w:r w:rsidR="00E3343A" w:rsidRPr="00C935AC">
        <w:t xml:space="preserve"> NPN is a</w:t>
      </w:r>
      <w:r w:rsidR="006415BD" w:rsidRPr="00C935AC">
        <w:t xml:space="preserve"> </w:t>
      </w:r>
      <w:r w:rsidR="0083732A" w:rsidRPr="00C935AC">
        <w:t xml:space="preserve">network deployed to provide communication services for a clearly defined group of users inside an organisation </w:t>
      </w:r>
      <w:r w:rsidR="00227EAB" w:rsidRPr="00C935AC">
        <w:t>or group of organisation</w:t>
      </w:r>
      <w:r w:rsidR="00544C72" w:rsidRPr="00C935AC">
        <w:t>s</w:t>
      </w:r>
      <w:r w:rsidR="00227EAB" w:rsidRPr="00C935AC">
        <w:t xml:space="preserve"> </w:t>
      </w:r>
      <w:r w:rsidR="00047E42" w:rsidRPr="00C935AC">
        <w:fldChar w:fldCharType="begin"/>
      </w:r>
      <w:r w:rsidR="00047E42" w:rsidRPr="00C935AC">
        <w:instrText xml:space="preserve"> REF _Ref20609918 \r \h  \* MERGEFORMAT </w:instrText>
      </w:r>
      <w:r w:rsidR="00047E42" w:rsidRPr="00C935AC">
        <w:fldChar w:fldCharType="separate"/>
      </w:r>
      <w:r w:rsidR="002F0925">
        <w:t>[15]</w:t>
      </w:r>
      <w:r w:rsidR="00047E42" w:rsidRPr="00C935AC">
        <w:fldChar w:fldCharType="end"/>
      </w:r>
      <w:r w:rsidR="00227EAB" w:rsidRPr="00C935AC">
        <w:t xml:space="preserve">. </w:t>
      </w:r>
      <w:r w:rsidR="001E2A94" w:rsidRPr="00C935AC">
        <w:t xml:space="preserve">A 5G </w:t>
      </w:r>
      <w:r w:rsidR="00511BA6" w:rsidRPr="00C935AC">
        <w:t>NPN</w:t>
      </w:r>
      <w:r w:rsidR="001E2A94" w:rsidRPr="00C935AC">
        <w:t xml:space="preserve"> can be deployed </w:t>
      </w:r>
      <w:r w:rsidR="00044093" w:rsidRPr="00C935AC">
        <w:t>within</w:t>
      </w:r>
      <w:r w:rsidR="001E2A94" w:rsidRPr="00C935AC">
        <w:t xml:space="preserve"> organisation premises e.g. campus or factory. </w:t>
      </w:r>
      <w:r w:rsidR="00B851BD" w:rsidRPr="00C935AC">
        <w:t xml:space="preserve">Generally, </w:t>
      </w:r>
      <w:r w:rsidR="00044093" w:rsidRPr="00C935AC">
        <w:t xml:space="preserve">a </w:t>
      </w:r>
      <w:r w:rsidR="00511BA6" w:rsidRPr="00C935AC">
        <w:t>NPN</w:t>
      </w:r>
      <w:r w:rsidR="00B851BD" w:rsidRPr="00C935AC">
        <w:t xml:space="preserve"> can be deployed in </w:t>
      </w:r>
      <w:r w:rsidR="004C7092" w:rsidRPr="00C935AC">
        <w:t>conjunction</w:t>
      </w:r>
      <w:r w:rsidR="00B851BD" w:rsidRPr="00C935AC">
        <w:t xml:space="preserve"> with </w:t>
      </w:r>
      <w:r w:rsidR="003973E6" w:rsidRPr="00C935AC">
        <w:t>PNs</w:t>
      </w:r>
      <w:r w:rsidR="00B851BD" w:rsidRPr="00C935AC">
        <w:t xml:space="preserve">, where </w:t>
      </w:r>
      <w:r w:rsidR="00044093" w:rsidRPr="00C935AC">
        <w:t xml:space="preserve">the </w:t>
      </w:r>
      <w:r w:rsidR="003973E6" w:rsidRPr="00C935AC">
        <w:t>PN itself</w:t>
      </w:r>
      <w:r w:rsidR="00B851BD" w:rsidRPr="00C935AC">
        <w:t xml:space="preserve"> is </w:t>
      </w:r>
      <w:r w:rsidR="00044093" w:rsidRPr="00C935AC">
        <w:t xml:space="preserve">not limited to serve the </w:t>
      </w:r>
      <w:r w:rsidR="00511BA6" w:rsidRPr="00C935AC">
        <w:t>NPN</w:t>
      </w:r>
      <w:r w:rsidR="003973E6" w:rsidRPr="00C935AC">
        <w:t>(s)</w:t>
      </w:r>
      <w:r w:rsidR="006F6421" w:rsidRPr="00C935AC">
        <w:t xml:space="preserve">, but </w:t>
      </w:r>
      <w:r w:rsidR="007D3273" w:rsidRPr="00C935AC">
        <w:t xml:space="preserve">they also </w:t>
      </w:r>
      <w:r w:rsidR="00EC4F77" w:rsidRPr="00C935AC">
        <w:t xml:space="preserve">operate as a regular </w:t>
      </w:r>
      <w:r w:rsidR="00D277DB" w:rsidRPr="00C935AC">
        <w:t xml:space="preserve">public </w:t>
      </w:r>
      <w:r w:rsidR="00EC4F77" w:rsidRPr="00C935AC">
        <w:t>network</w:t>
      </w:r>
      <w:r w:rsidR="00AE3A67" w:rsidRPr="00C935AC">
        <w:t xml:space="preserve"> </w:t>
      </w:r>
      <w:r w:rsidR="00EC4F77" w:rsidRPr="00C935AC">
        <w:t>to its subscribers</w:t>
      </w:r>
      <w:r w:rsidR="006E2A0D" w:rsidRPr="00C935AC">
        <w:t xml:space="preserve">. This form of </w:t>
      </w:r>
      <w:r w:rsidR="00511BA6" w:rsidRPr="00C935AC">
        <w:t>NPN</w:t>
      </w:r>
      <w:r w:rsidR="00D17036" w:rsidRPr="00C935AC">
        <w:t xml:space="preserve"> deployment</w:t>
      </w:r>
      <w:r w:rsidR="006E2A0D" w:rsidRPr="00C935AC">
        <w:t xml:space="preserve"> is also </w:t>
      </w:r>
      <w:r w:rsidR="008C1265" w:rsidRPr="00C935AC">
        <w:t>known as</w:t>
      </w:r>
      <w:r w:rsidR="00D25363" w:rsidRPr="00C935AC">
        <w:t xml:space="preserve"> integrated</w:t>
      </w:r>
      <w:r w:rsidR="000A54A2" w:rsidRPr="00C935AC">
        <w:rPr>
          <w:i/>
          <w:iCs/>
        </w:rPr>
        <w:t xml:space="preserve"> NPN</w:t>
      </w:r>
      <w:r w:rsidR="006E2A0D" w:rsidRPr="00C935AC">
        <w:t>, whereas</w:t>
      </w:r>
      <w:r w:rsidR="00B851BD" w:rsidRPr="00C935AC">
        <w:t xml:space="preserve"> standalone</w:t>
      </w:r>
      <w:r w:rsidR="006E2A0D" w:rsidRPr="00C935AC">
        <w:t xml:space="preserve"> </w:t>
      </w:r>
      <w:r w:rsidR="00C00D1D" w:rsidRPr="00C935AC">
        <w:t>NPN</w:t>
      </w:r>
      <w:r w:rsidR="001313CB" w:rsidRPr="00C935AC">
        <w:t>s</w:t>
      </w:r>
      <w:r w:rsidR="00D17036" w:rsidRPr="00C935AC">
        <w:t xml:space="preserve"> </w:t>
      </w:r>
      <w:r w:rsidR="00D1511D" w:rsidRPr="00C935AC">
        <w:t xml:space="preserve">without </w:t>
      </w:r>
      <w:r w:rsidR="0095034F" w:rsidRPr="00C935AC">
        <w:t xml:space="preserve">interaction with the </w:t>
      </w:r>
      <w:r w:rsidR="007D3273" w:rsidRPr="00C935AC">
        <w:t>PN</w:t>
      </w:r>
      <w:r w:rsidR="00D17036" w:rsidRPr="00C935AC">
        <w:t xml:space="preserve"> </w:t>
      </w:r>
      <w:r w:rsidR="001313CB" w:rsidRPr="00C935AC">
        <w:t>are</w:t>
      </w:r>
      <w:r w:rsidR="00D17036" w:rsidRPr="00C935AC">
        <w:t xml:space="preserve"> </w:t>
      </w:r>
      <w:r w:rsidR="006E2A0D" w:rsidRPr="00C935AC">
        <w:t>also</w:t>
      </w:r>
      <w:r w:rsidR="00D25363" w:rsidRPr="00C935AC">
        <w:t xml:space="preserve"> </w:t>
      </w:r>
      <w:r w:rsidR="00D17036" w:rsidRPr="00C935AC">
        <w:t>known as an</w:t>
      </w:r>
      <w:r w:rsidR="00D25363" w:rsidRPr="00C935AC">
        <w:t xml:space="preserve"> </w:t>
      </w:r>
      <w:r w:rsidR="00E372D5" w:rsidRPr="00C935AC">
        <w:t>isolated</w:t>
      </w:r>
      <w:r w:rsidR="00D25363" w:rsidRPr="00C935AC">
        <w:t xml:space="preserve"> </w:t>
      </w:r>
      <w:r w:rsidR="000A54A2" w:rsidRPr="00C935AC">
        <w:t>NPN</w:t>
      </w:r>
      <w:r w:rsidR="00B851BD" w:rsidRPr="00C935AC">
        <w:t xml:space="preserve">. </w:t>
      </w:r>
      <w:r w:rsidR="00581390" w:rsidRPr="00C935AC">
        <w:t>The</w:t>
      </w:r>
      <w:r w:rsidR="00BC3BE3" w:rsidRPr="00C935AC">
        <w:t>se</w:t>
      </w:r>
      <w:r w:rsidR="00581390" w:rsidRPr="00C935AC">
        <w:t xml:space="preserve"> deployment options</w:t>
      </w:r>
      <w:r w:rsidR="002F6945" w:rsidRPr="00C935AC">
        <w:t>,</w:t>
      </w:r>
      <w:r w:rsidR="00581390" w:rsidRPr="00C935AC">
        <w:t xml:space="preserve"> on a very high-level</w:t>
      </w:r>
      <w:r w:rsidR="002F6945" w:rsidRPr="00C935AC">
        <w:t>,</w:t>
      </w:r>
      <w:r w:rsidR="00581390" w:rsidRPr="00C935AC">
        <w:t xml:space="preserve"> permit NPNs </w:t>
      </w:r>
      <w:r w:rsidR="00AD2EE5" w:rsidRPr="00C935AC">
        <w:t>to be completely</w:t>
      </w:r>
      <w:r w:rsidR="00581390" w:rsidRPr="00C935AC">
        <w:t xml:space="preserve"> isolated networks </w:t>
      </w:r>
      <w:r w:rsidR="00AD2EE5" w:rsidRPr="00C935AC">
        <w:t>or</w:t>
      </w:r>
      <w:r w:rsidR="00581390" w:rsidRPr="00C935AC">
        <w:t xml:space="preserve"> </w:t>
      </w:r>
      <w:r w:rsidR="00AD2EE5" w:rsidRPr="00C935AC">
        <w:t xml:space="preserve">partially </w:t>
      </w:r>
      <w:r w:rsidR="00581390" w:rsidRPr="00C935AC">
        <w:t>integr</w:t>
      </w:r>
      <w:r w:rsidR="00BC3BE3" w:rsidRPr="00C935AC">
        <w:t>ated</w:t>
      </w:r>
      <w:r w:rsidR="00581390" w:rsidRPr="00C935AC">
        <w:t xml:space="preserve"> </w:t>
      </w:r>
      <w:r w:rsidR="00AD2EE5" w:rsidRPr="00C935AC">
        <w:t>with</w:t>
      </w:r>
      <w:r w:rsidR="00581390" w:rsidRPr="00C935AC">
        <w:t xml:space="preserve"> </w:t>
      </w:r>
      <w:r w:rsidR="00AD2EE5" w:rsidRPr="00C935AC">
        <w:t>PN</w:t>
      </w:r>
      <w:r w:rsidR="00581390" w:rsidRPr="00C935AC">
        <w:t>s. While the isolate</w:t>
      </w:r>
      <w:r w:rsidR="00906E6B" w:rsidRPr="00C935AC">
        <w:t>d</w:t>
      </w:r>
      <w:r w:rsidR="00581390" w:rsidRPr="00C935AC">
        <w:t xml:space="preserve"> deployment is straightforward,</w:t>
      </w:r>
      <w:r w:rsidR="00906E6B" w:rsidRPr="00C935AC">
        <w:t xml:space="preserve"> i.e. a NPN has all necessary components such as a 5G Radio Access Network (RAN) and CN running locally,</w:t>
      </w:r>
      <w:r w:rsidR="00581390" w:rsidRPr="00C935AC">
        <w:t xml:space="preserve"> the integrated deployment </w:t>
      </w:r>
      <w:r w:rsidR="00F31BE7" w:rsidRPr="00C935AC">
        <w:t>ha</w:t>
      </w:r>
      <w:r w:rsidR="00906E6B" w:rsidRPr="00C935AC">
        <w:t>s</w:t>
      </w:r>
      <w:r w:rsidR="00581390" w:rsidRPr="00C935AC">
        <w:t xml:space="preserve"> many </w:t>
      </w:r>
      <w:r w:rsidR="00C32769" w:rsidRPr="00C935AC">
        <w:t>attributes</w:t>
      </w:r>
      <w:r w:rsidR="00CC40F8" w:rsidRPr="00C935AC">
        <w:t xml:space="preserve"> to be considered</w:t>
      </w:r>
      <w:r w:rsidR="00581390" w:rsidRPr="00C935AC">
        <w:t xml:space="preserve"> </w:t>
      </w:r>
      <w:r w:rsidR="00CC40F8" w:rsidRPr="00C935AC">
        <w:t>such as</w:t>
      </w:r>
      <w:r w:rsidR="00581390" w:rsidRPr="00C935AC">
        <w:t xml:space="preserve"> frequenc</w:t>
      </w:r>
      <w:r w:rsidR="00CC40F8" w:rsidRPr="00C935AC">
        <w:t>y</w:t>
      </w:r>
      <w:r w:rsidR="00581390" w:rsidRPr="00C935AC">
        <w:t xml:space="preserve"> allocation</w:t>
      </w:r>
      <w:r w:rsidR="00F537B0" w:rsidRPr="00C935AC">
        <w:t xml:space="preserve">, e.g. </w:t>
      </w:r>
      <w:r w:rsidR="00906E6B" w:rsidRPr="00C935AC">
        <w:t>in cases the RAN is to be shared</w:t>
      </w:r>
      <w:r w:rsidR="00581390" w:rsidRPr="00C935AC">
        <w:t>, operation</w:t>
      </w:r>
      <w:r w:rsidR="00986EE9" w:rsidRPr="00C935AC">
        <w:t xml:space="preserve"> </w:t>
      </w:r>
      <w:r w:rsidR="00500A2A" w:rsidRPr="00C935AC">
        <w:t xml:space="preserve">and </w:t>
      </w:r>
      <w:r w:rsidR="00986EE9" w:rsidRPr="00C935AC">
        <w:t>management</w:t>
      </w:r>
      <w:r w:rsidR="00500A2A" w:rsidRPr="00C935AC">
        <w:t xml:space="preserve">, </w:t>
      </w:r>
      <w:r w:rsidR="00F31BE7" w:rsidRPr="00C935AC">
        <w:t>security</w:t>
      </w:r>
      <w:r w:rsidR="00986EE9" w:rsidRPr="00C935AC">
        <w:t xml:space="preserve">, </w:t>
      </w:r>
      <w:r w:rsidR="00F31BE7" w:rsidRPr="00C935AC">
        <w:t>trus</w:t>
      </w:r>
      <w:r w:rsidR="008B5F46" w:rsidRPr="00C935AC">
        <w:t>t</w:t>
      </w:r>
      <w:r w:rsidR="00986EE9" w:rsidRPr="00C935AC">
        <w:t xml:space="preserve"> and isolation</w:t>
      </w:r>
      <w:r w:rsidR="001B591E" w:rsidRPr="00C935AC">
        <w:t xml:space="preserve">, </w:t>
      </w:r>
      <w:r w:rsidR="00455745" w:rsidRPr="00C935AC">
        <w:t xml:space="preserve">device connectivity when it comes to </w:t>
      </w:r>
      <w:r w:rsidR="00CC40F8" w:rsidRPr="00C935AC">
        <w:t>service coverage</w:t>
      </w:r>
      <w:r w:rsidR="00455745" w:rsidRPr="00C935AC">
        <w:t>, reachability</w:t>
      </w:r>
      <w:r w:rsidR="00CC40F8" w:rsidRPr="00C935AC">
        <w:t xml:space="preserve"> and </w:t>
      </w:r>
      <w:r w:rsidR="00454684" w:rsidRPr="00C935AC">
        <w:t xml:space="preserve">continuity </w:t>
      </w:r>
      <w:r w:rsidR="00B671B4" w:rsidRPr="00C935AC">
        <w:t>(</w:t>
      </w:r>
      <w:r w:rsidR="00454684" w:rsidRPr="00C935AC">
        <w:t xml:space="preserve">e.g. </w:t>
      </w:r>
      <w:r w:rsidR="00CC40F8" w:rsidRPr="00C935AC">
        <w:t>roaming</w:t>
      </w:r>
      <w:r w:rsidR="00B671B4" w:rsidRPr="00C935AC">
        <w:t>)</w:t>
      </w:r>
      <w:r w:rsidR="00CC40F8" w:rsidRPr="00C935AC">
        <w:t xml:space="preserve">, </w:t>
      </w:r>
      <w:r w:rsidR="00401360" w:rsidRPr="00C935AC">
        <w:t xml:space="preserve">QoS, </w:t>
      </w:r>
      <w:r w:rsidR="002E38AF" w:rsidRPr="00C935AC">
        <w:t>economic feasibility,</w:t>
      </w:r>
      <w:r w:rsidR="00450E73" w:rsidRPr="00C935AC">
        <w:t xml:space="preserve"> </w:t>
      </w:r>
      <w:r w:rsidR="00581390" w:rsidRPr="00C935AC">
        <w:t>etc.</w:t>
      </w:r>
      <w:r w:rsidR="0053285B" w:rsidRPr="00C935AC">
        <w:t xml:space="preserve"> We summarise the</w:t>
      </w:r>
      <w:r w:rsidR="00ED7FAC" w:rsidRPr="00C935AC">
        <w:t>se</w:t>
      </w:r>
      <w:r w:rsidR="0053285B" w:rsidRPr="00C935AC">
        <w:t xml:space="preserve"> </w:t>
      </w:r>
      <w:r w:rsidR="00C32769" w:rsidRPr="00C935AC">
        <w:t>attributes</w:t>
      </w:r>
      <w:r w:rsidR="0053285B" w:rsidRPr="00C935AC">
        <w:t xml:space="preserve"> in the following</w:t>
      </w:r>
      <w:r w:rsidR="00532DC8" w:rsidRPr="00C935AC">
        <w:t xml:space="preserve"> categories</w:t>
      </w:r>
      <w:r w:rsidR="0053285B" w:rsidRPr="00C935AC">
        <w:t>:</w:t>
      </w:r>
    </w:p>
    <w:p w14:paraId="39BC845B" w14:textId="77777777" w:rsidR="00953BC1" w:rsidRPr="00C935AC" w:rsidRDefault="00953BC1" w:rsidP="00BF09C1">
      <w:pPr>
        <w:jc w:val="both"/>
        <w:rPr>
          <w:sz w:val="20"/>
          <w:szCs w:val="20"/>
        </w:rPr>
      </w:pPr>
    </w:p>
    <w:p w14:paraId="102E7180" w14:textId="77777777" w:rsidR="005E50B7" w:rsidRPr="00C935AC" w:rsidRDefault="005E50B7" w:rsidP="00BF09C1">
      <w:pPr>
        <w:jc w:val="both"/>
      </w:pPr>
    </w:p>
    <w:p w14:paraId="60C4F831" w14:textId="16D83D11" w:rsidR="002C05B2" w:rsidRPr="00C935AC" w:rsidRDefault="002C05B2" w:rsidP="002C05B2">
      <w:pPr>
        <w:pStyle w:val="Beschriftung"/>
        <w:keepNext/>
        <w:jc w:val="center"/>
        <w:rPr>
          <w:b w:val="0"/>
          <w:bCs w:val="0"/>
        </w:rPr>
      </w:pPr>
      <w:bookmarkStart w:id="122" w:name="_Ref20773335"/>
      <w:bookmarkStart w:id="123" w:name="_Ref20773330"/>
      <w:r w:rsidRPr="00C935AC">
        <w:rPr>
          <w:b w:val="0"/>
          <w:bCs w:val="0"/>
        </w:rPr>
        <w:t xml:space="preserve">Table </w:t>
      </w:r>
      <w:r w:rsidR="00B418B9" w:rsidRPr="000A61B4">
        <w:rPr>
          <w:b w:val="0"/>
          <w:bCs w:val="0"/>
        </w:rPr>
        <w:fldChar w:fldCharType="begin"/>
      </w:r>
      <w:r w:rsidR="00D47DFA" w:rsidRPr="00C935AC">
        <w:rPr>
          <w:b w:val="0"/>
          <w:bCs w:val="0"/>
        </w:rPr>
        <w:instrText xml:space="preserve"> SEQ Table \* ARABIC </w:instrText>
      </w:r>
      <w:r w:rsidR="00B418B9" w:rsidRPr="000A61B4">
        <w:rPr>
          <w:b w:val="0"/>
          <w:bCs w:val="0"/>
        </w:rPr>
        <w:fldChar w:fldCharType="separate"/>
      </w:r>
      <w:r w:rsidR="002F0925">
        <w:rPr>
          <w:b w:val="0"/>
          <w:bCs w:val="0"/>
          <w:noProof/>
        </w:rPr>
        <w:t>6</w:t>
      </w:r>
      <w:r w:rsidR="00B418B9" w:rsidRPr="000A61B4">
        <w:rPr>
          <w:b w:val="0"/>
          <w:bCs w:val="0"/>
        </w:rPr>
        <w:fldChar w:fldCharType="end"/>
      </w:r>
      <w:bookmarkEnd w:id="122"/>
      <w:r w:rsidRPr="00C935AC">
        <w:rPr>
          <w:b w:val="0"/>
          <w:bCs w:val="0"/>
        </w:rPr>
        <w:t>: NPN attributes for deployment choice</w:t>
      </w:r>
      <w:bookmarkEnd w:id="123"/>
    </w:p>
    <w:tbl>
      <w:tblPr>
        <w:tblStyle w:val="Tabellenraster"/>
        <w:tblW w:w="8789" w:type="dxa"/>
        <w:jc w:val="center"/>
        <w:tblLook w:val="04A0" w:firstRow="1" w:lastRow="0" w:firstColumn="1" w:lastColumn="0" w:noHBand="0" w:noVBand="1"/>
      </w:tblPr>
      <w:tblGrid>
        <w:gridCol w:w="2127"/>
        <w:gridCol w:w="6662"/>
      </w:tblGrid>
      <w:tr w:rsidR="002C05B2" w:rsidRPr="00C935AC" w14:paraId="5A71BF6C" w14:textId="77777777" w:rsidTr="00F272D7">
        <w:trPr>
          <w:jc w:val="center"/>
        </w:trPr>
        <w:tc>
          <w:tcPr>
            <w:tcW w:w="2127" w:type="dxa"/>
          </w:tcPr>
          <w:p w14:paraId="7F724E95" w14:textId="77777777" w:rsidR="002C05B2" w:rsidRPr="00C935AC" w:rsidRDefault="002C05B2" w:rsidP="002F2685">
            <w:pPr>
              <w:rPr>
                <w:b/>
                <w:bCs/>
              </w:rPr>
            </w:pPr>
            <w:r w:rsidRPr="00C935AC">
              <w:rPr>
                <w:b/>
                <w:bCs/>
              </w:rPr>
              <w:t>Deployment aspects</w:t>
            </w:r>
          </w:p>
        </w:tc>
        <w:tc>
          <w:tcPr>
            <w:tcW w:w="6662" w:type="dxa"/>
          </w:tcPr>
          <w:p w14:paraId="5F3DA1B6" w14:textId="77777777" w:rsidR="002C05B2" w:rsidRPr="00C935AC" w:rsidRDefault="002C05B2" w:rsidP="002F2685">
            <w:pPr>
              <w:rPr>
                <w:b/>
                <w:bCs/>
              </w:rPr>
            </w:pPr>
            <w:r w:rsidRPr="00C935AC">
              <w:rPr>
                <w:b/>
                <w:bCs/>
              </w:rPr>
              <w:t>Comment</w:t>
            </w:r>
          </w:p>
        </w:tc>
      </w:tr>
      <w:tr w:rsidR="002C05B2" w:rsidRPr="00C935AC" w14:paraId="275F0375" w14:textId="77777777" w:rsidTr="00F272D7">
        <w:trPr>
          <w:trHeight w:val="1269"/>
          <w:jc w:val="center"/>
        </w:trPr>
        <w:tc>
          <w:tcPr>
            <w:tcW w:w="2127" w:type="dxa"/>
          </w:tcPr>
          <w:p w14:paraId="58C9792F" w14:textId="77777777" w:rsidR="002C05B2" w:rsidRPr="00C935AC" w:rsidRDefault="002C05B2" w:rsidP="002F2685">
            <w:r w:rsidRPr="00C935AC">
              <w:t>Device connectivity, i.e. coverage, reachability, service continuity (e.g. roaming)</w:t>
            </w:r>
          </w:p>
          <w:p w14:paraId="443AEFF1" w14:textId="77777777" w:rsidR="002C05B2" w:rsidRPr="00C935AC" w:rsidRDefault="002C05B2" w:rsidP="002F2685"/>
        </w:tc>
        <w:tc>
          <w:tcPr>
            <w:tcW w:w="6662" w:type="dxa"/>
          </w:tcPr>
          <w:p w14:paraId="2413D1A9" w14:textId="77777777" w:rsidR="002C05B2" w:rsidRPr="00C935AC" w:rsidRDefault="002C05B2" w:rsidP="002F2685">
            <w:pPr>
              <w:spacing w:line="240" w:lineRule="auto"/>
              <w:rPr>
                <w:rFonts w:cs="Arial"/>
                <w:spacing w:val="0"/>
                <w:lang w:eastAsia="zh-CN"/>
              </w:rPr>
            </w:pPr>
            <w:r w:rsidRPr="00C935AC">
              <w:rPr>
                <w:rFonts w:cs="Arial"/>
                <w:spacing w:val="0"/>
                <w:lang w:eastAsia="en-US"/>
              </w:rPr>
              <w:t xml:space="preserve">A NPN may have </w:t>
            </w:r>
            <w:r w:rsidR="0046681F" w:rsidRPr="00C935AC">
              <w:rPr>
                <w:rFonts w:cs="Arial"/>
                <w:spacing w:val="0"/>
                <w:lang w:eastAsia="en-US"/>
              </w:rPr>
              <w:t xml:space="preserve">extended </w:t>
            </w:r>
            <w:r w:rsidRPr="00C935AC">
              <w:rPr>
                <w:rFonts w:cs="Arial"/>
                <w:spacing w:val="0"/>
                <w:lang w:eastAsia="en-US"/>
              </w:rPr>
              <w:t>coverage and have ways to provide service continuity, if devices are allowed to automatically connect to a PN, i.e select a PN ID. This may be the case when the coverage of the NPN needs to be extended</w:t>
            </w:r>
            <w:r w:rsidR="0046681F" w:rsidRPr="00C935AC">
              <w:rPr>
                <w:rFonts w:cs="Arial"/>
                <w:spacing w:val="0"/>
                <w:lang w:eastAsia="en-US"/>
              </w:rPr>
              <w:t xml:space="preserve"> beyond a </w:t>
            </w:r>
            <w:r w:rsidR="00E77D41" w:rsidRPr="00C935AC">
              <w:rPr>
                <w:rFonts w:cs="Arial"/>
                <w:spacing w:val="0"/>
                <w:lang w:eastAsia="en-US"/>
              </w:rPr>
              <w:t xml:space="preserve">local </w:t>
            </w:r>
            <w:r w:rsidR="001A6773" w:rsidRPr="00C935AC">
              <w:rPr>
                <w:rFonts w:cs="Arial"/>
                <w:spacing w:val="0"/>
                <w:lang w:eastAsia="en-US"/>
              </w:rPr>
              <w:t xml:space="preserve">campus </w:t>
            </w:r>
            <w:r w:rsidR="00E77D41" w:rsidRPr="00C935AC">
              <w:rPr>
                <w:rFonts w:cs="Arial"/>
                <w:spacing w:val="0"/>
                <w:lang w:eastAsia="en-US"/>
              </w:rPr>
              <w:t>area</w:t>
            </w:r>
            <w:r w:rsidRPr="00C935AC">
              <w:rPr>
                <w:rFonts w:cs="Arial"/>
                <w:spacing w:val="0"/>
                <w:lang w:eastAsia="en-US"/>
              </w:rPr>
              <w:t xml:space="preserve">, e.g. transport and logistics between buildings. </w:t>
            </w:r>
            <w:r w:rsidRPr="00C935AC">
              <w:rPr>
                <w:rFonts w:cs="Arial"/>
                <w:spacing w:val="0"/>
                <w:lang w:eastAsia="zh-CN"/>
              </w:rPr>
              <w:t xml:space="preserve">Whether </w:t>
            </w:r>
            <w:r w:rsidRPr="00C935AC">
              <w:rPr>
                <w:rFonts w:cs="Arial"/>
                <w:spacing w:val="0"/>
                <w:lang w:eastAsia="en-US"/>
              </w:rPr>
              <w:t>devices should be configured to be able to select the PN ID when out of coverage of the NPN</w:t>
            </w:r>
            <w:r w:rsidRPr="00C935AC">
              <w:rPr>
                <w:rFonts w:cs="Arial"/>
                <w:spacing w:val="0"/>
                <w:lang w:eastAsia="zh-CN"/>
              </w:rPr>
              <w:t xml:space="preserve"> depends on </w:t>
            </w:r>
            <w:r w:rsidR="002D557F" w:rsidRPr="00C935AC">
              <w:rPr>
                <w:rFonts w:cs="Arial"/>
                <w:spacing w:val="0"/>
                <w:lang w:eastAsia="zh-CN"/>
              </w:rPr>
              <w:t>v</w:t>
            </w:r>
            <w:r w:rsidRPr="00C935AC">
              <w:rPr>
                <w:rFonts w:cs="Arial"/>
                <w:spacing w:val="0"/>
                <w:lang w:eastAsia="zh-CN"/>
              </w:rPr>
              <w:t>erticals customers’ requirements.</w:t>
            </w:r>
          </w:p>
        </w:tc>
      </w:tr>
      <w:tr w:rsidR="002C05B2" w:rsidRPr="00C935AC" w14:paraId="6C5C6122" w14:textId="77777777" w:rsidTr="00F272D7">
        <w:trPr>
          <w:jc w:val="center"/>
        </w:trPr>
        <w:tc>
          <w:tcPr>
            <w:tcW w:w="2127" w:type="dxa"/>
          </w:tcPr>
          <w:p w14:paraId="031468CA" w14:textId="77777777" w:rsidR="002C05B2" w:rsidRPr="00C935AC" w:rsidRDefault="002C05B2" w:rsidP="002F2685">
            <w:r w:rsidRPr="00C935AC">
              <w:t>Isolation</w:t>
            </w:r>
          </w:p>
        </w:tc>
        <w:tc>
          <w:tcPr>
            <w:tcW w:w="6662" w:type="dxa"/>
          </w:tcPr>
          <w:p w14:paraId="4104B339" w14:textId="77777777" w:rsidR="002C05B2" w:rsidRPr="00C935AC" w:rsidRDefault="002C05B2" w:rsidP="002F2685">
            <w:r w:rsidRPr="00C935AC">
              <w:t>Service and/or network isolation levels vary depending on if the NPN control- or data-plane data should not leave the NPN, e.g. local device authentication and registration or local user plane. Also, any other network resource and/or service is only available locally in an standalone NPN.</w:t>
            </w:r>
          </w:p>
        </w:tc>
      </w:tr>
      <w:tr w:rsidR="002C05B2" w:rsidRPr="00C935AC" w14:paraId="506BE553" w14:textId="77777777" w:rsidTr="00F272D7">
        <w:trPr>
          <w:jc w:val="center"/>
        </w:trPr>
        <w:tc>
          <w:tcPr>
            <w:tcW w:w="2127" w:type="dxa"/>
          </w:tcPr>
          <w:p w14:paraId="2F073483" w14:textId="77777777" w:rsidR="002C05B2" w:rsidRPr="00C935AC" w:rsidRDefault="002C05B2" w:rsidP="002F2685">
            <w:r w:rsidRPr="00C935AC">
              <w:t>Quality of Service (QoS)</w:t>
            </w:r>
          </w:p>
        </w:tc>
        <w:tc>
          <w:tcPr>
            <w:tcW w:w="6662" w:type="dxa"/>
          </w:tcPr>
          <w:p w14:paraId="42765371" w14:textId="77777777" w:rsidR="002C05B2" w:rsidRPr="00C935AC" w:rsidRDefault="002C05B2" w:rsidP="002F2685">
            <w:r w:rsidRPr="00C935AC">
              <w:t>QoS in terms of latency and jitter can vary depending on the deployment. For example, if the NPN’s user plane is sharing a common infrastructure together with the PN, tight latency may be harder control for the NPN.</w:t>
            </w:r>
          </w:p>
        </w:tc>
      </w:tr>
      <w:tr w:rsidR="002C05B2" w:rsidRPr="00C935AC" w14:paraId="2619A147" w14:textId="77777777" w:rsidTr="00F272D7">
        <w:trPr>
          <w:jc w:val="center"/>
        </w:trPr>
        <w:tc>
          <w:tcPr>
            <w:tcW w:w="2127" w:type="dxa"/>
          </w:tcPr>
          <w:p w14:paraId="564981BC" w14:textId="77777777" w:rsidR="002C05B2" w:rsidRPr="00C935AC" w:rsidRDefault="002C05B2" w:rsidP="002F2685">
            <w:r w:rsidRPr="00C935AC">
              <w:lastRenderedPageBreak/>
              <w:t>Operation and Management</w:t>
            </w:r>
          </w:p>
        </w:tc>
        <w:tc>
          <w:tcPr>
            <w:tcW w:w="6662" w:type="dxa"/>
          </w:tcPr>
          <w:p w14:paraId="5D02E84E" w14:textId="77777777" w:rsidR="002C05B2" w:rsidRPr="00C935AC" w:rsidRDefault="002C05B2" w:rsidP="00953BC1">
            <w:r w:rsidRPr="00C935AC">
              <w:t xml:space="preserve">There are differences in Operation and Management (O&amp;M) between a standalone NPN and a NPN that is intergrated with a PN. For a standalone NPN the operator of the network has full control and responsibility of O&amp;M and access to all related management data. For an integrated NPN, the PN and the NPN share at least some part of a common infrastructure. The NPN may further be integrated and connected with other private infrastructure that has its own O&amp;M procedures and ownership, e.g. when a 5G NPN is included as a wireless component into the industrial system of a factory. </w:t>
            </w:r>
          </w:p>
          <w:p w14:paraId="5396DE76" w14:textId="77777777" w:rsidR="002C05B2" w:rsidRPr="00C935AC" w:rsidRDefault="002C05B2" w:rsidP="00953BC1">
            <w:pPr>
              <w:rPr>
                <w:lang w:eastAsia="zh-CN"/>
              </w:rPr>
            </w:pPr>
            <w:r w:rsidRPr="00C935AC">
              <w:rPr>
                <w:lang w:eastAsia="zh-CN"/>
              </w:rPr>
              <w:t xml:space="preserve">For PN integrated NPN, </w:t>
            </w:r>
            <w:r w:rsidR="00623C41" w:rsidRPr="00C935AC">
              <w:rPr>
                <w:lang w:eastAsia="zh-CN"/>
              </w:rPr>
              <w:t xml:space="preserve">control of </w:t>
            </w:r>
            <w:r w:rsidRPr="00C935AC">
              <w:rPr>
                <w:lang w:eastAsia="zh-CN"/>
              </w:rPr>
              <w:t>O&amp;M</w:t>
            </w:r>
            <w:r w:rsidR="00623C41" w:rsidRPr="00C935AC">
              <w:rPr>
                <w:lang w:eastAsia="zh-CN"/>
              </w:rPr>
              <w:t xml:space="preserve"> aspects</w:t>
            </w:r>
            <w:r w:rsidRPr="00C935AC">
              <w:rPr>
                <w:lang w:eastAsia="zh-CN"/>
              </w:rPr>
              <w:t xml:space="preserve"> should be controlled by operators considering security of PN.</w:t>
            </w:r>
          </w:p>
          <w:p w14:paraId="5DE144CF" w14:textId="77777777" w:rsidR="002C05B2" w:rsidRPr="00C935AC" w:rsidRDefault="002C05B2" w:rsidP="00953BC1">
            <w:r w:rsidRPr="00C935AC">
              <w:t>For the isolated NPN</w:t>
            </w:r>
            <w:r w:rsidRPr="00C935AC">
              <w:rPr>
                <w:lang w:eastAsia="zh-CN"/>
              </w:rPr>
              <w:t>,</w:t>
            </w:r>
            <w:r w:rsidRPr="00C935AC">
              <w:t xml:space="preserve"> the O&amp;M </w:t>
            </w:r>
            <w:r w:rsidR="00053F51" w:rsidRPr="00C935AC">
              <w:t xml:space="preserve">is within the responsibility of the NPN operator. </w:t>
            </w:r>
          </w:p>
        </w:tc>
      </w:tr>
      <w:tr w:rsidR="002C05B2" w:rsidRPr="00C935AC" w14:paraId="2B6E7153" w14:textId="77777777" w:rsidTr="00F272D7">
        <w:trPr>
          <w:jc w:val="center"/>
        </w:trPr>
        <w:tc>
          <w:tcPr>
            <w:tcW w:w="2127" w:type="dxa"/>
          </w:tcPr>
          <w:p w14:paraId="404CDFBC" w14:textId="77777777" w:rsidR="002C05B2" w:rsidRPr="00C935AC" w:rsidRDefault="002C05B2" w:rsidP="002F2685">
            <w:r w:rsidRPr="00C935AC">
              <w:t>Security and Trust</w:t>
            </w:r>
          </w:p>
        </w:tc>
        <w:tc>
          <w:tcPr>
            <w:tcW w:w="6662" w:type="dxa"/>
          </w:tcPr>
          <w:p w14:paraId="602FF8F3" w14:textId="77777777" w:rsidR="002C05B2" w:rsidRPr="00C935AC" w:rsidRDefault="002C05B2" w:rsidP="002F2685">
            <w:r w:rsidRPr="00C935AC">
              <w:t>Depending on the trust level between NPN and PN, or legal frameworks in place such as GDPR, access to data can be restricted to the NPN. When it comes to access to the network, USIM and non-USIM methods are available and can be implemented as part of the NPN or fully outsourced to the PN. In the latter case, the NPN users will be also PN subscribers.</w:t>
            </w:r>
          </w:p>
        </w:tc>
      </w:tr>
    </w:tbl>
    <w:p w14:paraId="46FE37F9" w14:textId="77777777" w:rsidR="00C80F7E" w:rsidRPr="00C935AC" w:rsidRDefault="00C80F7E" w:rsidP="001026A8">
      <w:pPr>
        <w:jc w:val="both"/>
      </w:pPr>
    </w:p>
    <w:p w14:paraId="21B6157D" w14:textId="77777777" w:rsidR="00E51B55" w:rsidRPr="000A61B4" w:rsidRDefault="00E96800" w:rsidP="000F4C61">
      <w:pPr>
        <w:pStyle w:val="berschrift3"/>
        <w:ind w:left="851" w:hanging="851"/>
      </w:pPr>
      <w:bookmarkStart w:id="124" w:name="_Toc24977722"/>
      <w:r w:rsidRPr="000A61B4">
        <w:t>N</w:t>
      </w:r>
      <w:r w:rsidR="005E2D5D" w:rsidRPr="000A61B4">
        <w:t>on-public network deployment options</w:t>
      </w:r>
      <w:bookmarkEnd w:id="124"/>
    </w:p>
    <w:p w14:paraId="61632191" w14:textId="36062971" w:rsidR="00AA3D4A" w:rsidRPr="00C935AC" w:rsidRDefault="00E313FA" w:rsidP="00F272FC">
      <w:pPr>
        <w:jc w:val="both"/>
      </w:pPr>
      <w:r w:rsidRPr="00C935AC">
        <w:t xml:space="preserve">The 5G-enabled PN </w:t>
      </w:r>
      <w:r w:rsidR="00587B92" w:rsidRPr="00C935AC">
        <w:t>also can</w:t>
      </w:r>
      <w:r w:rsidRPr="00C935AC">
        <w:t xml:space="preserve"> provide a wide range of communication services including enhanced mobile broadband (eMBB), massive machine type communication (mMTC) and URLLC. </w:t>
      </w:r>
      <w:r w:rsidR="002F2882" w:rsidRPr="00C935AC">
        <w:t xml:space="preserve">The </w:t>
      </w:r>
      <w:r w:rsidRPr="00C935AC">
        <w:t>URLLC use cases as discussed in</w:t>
      </w:r>
      <w:r w:rsidR="007A2C33" w:rsidRPr="00C935AC">
        <w:t xml:space="preserve"> chapter</w:t>
      </w:r>
      <w:r w:rsidRPr="00C935AC">
        <w:t xml:space="preserve"> </w:t>
      </w:r>
      <w:r w:rsidR="00B418B9" w:rsidRPr="00C935AC">
        <w:fldChar w:fldCharType="begin"/>
      </w:r>
      <w:r w:rsidR="007A2C33" w:rsidRPr="00C935AC">
        <w:instrText xml:space="preserve"> REF _Ref21284792 \r \h </w:instrText>
      </w:r>
      <w:r w:rsidR="00B418B9" w:rsidRPr="00C935AC">
        <w:fldChar w:fldCharType="separate"/>
      </w:r>
      <w:r w:rsidR="002F0925">
        <w:t>5</w:t>
      </w:r>
      <w:r w:rsidR="00B418B9" w:rsidRPr="00C935AC">
        <w:fldChar w:fldCharType="end"/>
      </w:r>
      <w:r w:rsidR="007A2C33" w:rsidRPr="00C935AC">
        <w:t xml:space="preserve"> </w:t>
      </w:r>
      <w:r w:rsidRPr="00C935AC">
        <w:t xml:space="preserve">can be </w:t>
      </w:r>
      <w:r w:rsidR="0023261C" w:rsidRPr="00C935AC">
        <w:t xml:space="preserve">realised </w:t>
      </w:r>
      <w:r w:rsidRPr="00C935AC">
        <w:t xml:space="preserve">over </w:t>
      </w:r>
      <w:r w:rsidR="00D85A09" w:rsidRPr="00C935AC">
        <w:t xml:space="preserve">a </w:t>
      </w:r>
      <w:r w:rsidR="00E920AD" w:rsidRPr="00C935AC">
        <w:t>PN</w:t>
      </w:r>
      <w:r w:rsidRPr="00C935AC">
        <w:t xml:space="preserve"> or </w:t>
      </w:r>
      <w:r w:rsidR="00E920AD" w:rsidRPr="00C935AC">
        <w:t>NPN</w:t>
      </w:r>
      <w:r w:rsidR="0023261C" w:rsidRPr="00C935AC">
        <w:t xml:space="preserve"> </w:t>
      </w:r>
      <w:r w:rsidR="008E02DB" w:rsidRPr="00C935AC">
        <w:t>type</w:t>
      </w:r>
      <w:r w:rsidR="0023261C" w:rsidRPr="00C935AC">
        <w:t xml:space="preserve"> of deployment</w:t>
      </w:r>
      <w:r w:rsidR="00E920AD" w:rsidRPr="00C935AC">
        <w:t>,</w:t>
      </w:r>
      <w:r w:rsidRPr="00C935AC">
        <w:t xml:space="preserve"> which highly depend on different factors</w:t>
      </w:r>
      <w:r w:rsidR="00593268" w:rsidRPr="00C935AC">
        <w:t xml:space="preserve"> </w:t>
      </w:r>
      <w:r w:rsidR="00BC779C" w:rsidRPr="00C935AC">
        <w:t>as mentioned in Section 7.1</w:t>
      </w:r>
      <w:r w:rsidR="008C6E3F" w:rsidRPr="00C935AC">
        <w:t>.</w:t>
      </w:r>
      <w:r w:rsidR="00E93BA2" w:rsidRPr="00C935AC">
        <w:t xml:space="preserve"> Further detail aspect on local connectivity and wide area connectivity solution using 5G system for the industries is </w:t>
      </w:r>
      <w:r w:rsidR="004C7092" w:rsidRPr="00C935AC">
        <w:t>elaborated</w:t>
      </w:r>
      <w:r w:rsidR="00E93BA2" w:rsidRPr="00C935AC">
        <w:t xml:space="preserve"> in </w:t>
      </w:r>
      <w:r w:rsidR="00B418B9" w:rsidRPr="00C935AC">
        <w:fldChar w:fldCharType="begin"/>
      </w:r>
      <w:r w:rsidR="00614520" w:rsidRPr="00C935AC">
        <w:instrText xml:space="preserve"> REF _Ref20611232 \r \h </w:instrText>
      </w:r>
      <w:r w:rsidR="00B418B9" w:rsidRPr="00C935AC">
        <w:fldChar w:fldCharType="separate"/>
      </w:r>
      <w:r w:rsidR="002F0925">
        <w:t>[17]</w:t>
      </w:r>
      <w:r w:rsidR="00B418B9" w:rsidRPr="00C935AC">
        <w:fldChar w:fldCharType="end"/>
      </w:r>
      <w:r w:rsidR="004A5B71" w:rsidRPr="00C935AC">
        <w:t>.</w:t>
      </w:r>
      <w:r w:rsidR="00D34748" w:rsidRPr="00C935AC" w:rsidDel="00E93BA2">
        <w:t xml:space="preserve"> </w:t>
      </w:r>
      <w:r w:rsidR="00681E3A" w:rsidRPr="00C935AC">
        <w:t>T</w:t>
      </w:r>
      <w:r w:rsidR="00776D20" w:rsidRPr="00C935AC">
        <w:t xml:space="preserve">he URLLC use cases and </w:t>
      </w:r>
      <w:r w:rsidR="00970B50" w:rsidRPr="00C935AC">
        <w:t xml:space="preserve">their </w:t>
      </w:r>
      <w:r w:rsidR="00776D20" w:rsidRPr="00C935AC">
        <w:t>requirement</w:t>
      </w:r>
      <w:r w:rsidR="00970B50" w:rsidRPr="00C935AC">
        <w:t>s</w:t>
      </w:r>
      <w:r w:rsidR="00032562" w:rsidRPr="00C935AC">
        <w:t xml:space="preserve"> </w:t>
      </w:r>
      <w:r w:rsidR="00DA369E" w:rsidRPr="00C935AC">
        <w:t xml:space="preserve">will </w:t>
      </w:r>
      <w:r w:rsidR="006C49AB" w:rsidRPr="00C935AC">
        <w:t xml:space="preserve">likely </w:t>
      </w:r>
      <w:r w:rsidR="00DA369E" w:rsidRPr="00C935AC">
        <w:t>drive the</w:t>
      </w:r>
      <w:r w:rsidR="00970B50" w:rsidRPr="00C935AC">
        <w:t xml:space="preserve"> </w:t>
      </w:r>
      <w:r w:rsidR="00032562" w:rsidRPr="00C935AC">
        <w:t xml:space="preserve">deployment choice </w:t>
      </w:r>
      <w:r w:rsidR="00F40FDB" w:rsidRPr="00C935AC">
        <w:t>attributes</w:t>
      </w:r>
      <w:r w:rsidR="00991A0D" w:rsidRPr="00C935AC">
        <w:t xml:space="preserve"> f</w:t>
      </w:r>
      <w:r w:rsidR="006D5220" w:rsidRPr="00C935AC">
        <w:t>r</w:t>
      </w:r>
      <w:r w:rsidR="00991A0D" w:rsidRPr="00C935AC">
        <w:t>om</w:t>
      </w:r>
      <w:r w:rsidR="006D5220" w:rsidRPr="00C935AC">
        <w:t xml:space="preserve"> </w:t>
      </w:r>
      <w:r w:rsidR="00B418B9" w:rsidRPr="00C935AC">
        <w:fldChar w:fldCharType="begin"/>
      </w:r>
      <w:r w:rsidR="006D5220" w:rsidRPr="00C935AC">
        <w:instrText xml:space="preserve"> REF _Ref20773335 \h </w:instrText>
      </w:r>
      <w:r w:rsidR="00B418B9" w:rsidRPr="00C935AC">
        <w:fldChar w:fldCharType="separate"/>
      </w:r>
      <w:r w:rsidR="002F0925" w:rsidRPr="00C935AC">
        <w:rPr>
          <w:b/>
          <w:bCs/>
        </w:rPr>
        <w:t xml:space="preserve">Table </w:t>
      </w:r>
      <w:r w:rsidR="002F0925">
        <w:rPr>
          <w:b/>
          <w:bCs/>
          <w:noProof/>
        </w:rPr>
        <w:t>6</w:t>
      </w:r>
      <w:r w:rsidR="00B418B9" w:rsidRPr="00C935AC">
        <w:fldChar w:fldCharType="end"/>
      </w:r>
      <w:r w:rsidR="00701C13" w:rsidRPr="00C935AC">
        <w:t>.</w:t>
      </w:r>
      <w:r w:rsidR="00B001A2" w:rsidRPr="00C935AC">
        <w:t xml:space="preserve"> </w:t>
      </w:r>
      <w:r w:rsidR="00FC2A64" w:rsidRPr="00C935AC">
        <w:t xml:space="preserve"> </w:t>
      </w:r>
      <w:r w:rsidR="00FF704B" w:rsidRPr="00C935AC">
        <w:t xml:space="preserve">Between </w:t>
      </w:r>
      <w:r w:rsidR="00923488" w:rsidRPr="00C935AC">
        <w:t xml:space="preserve">fully </w:t>
      </w:r>
      <w:r w:rsidR="00FF704B" w:rsidRPr="00C935AC">
        <w:t>isolated and integrated NPN deployment options, f</w:t>
      </w:r>
      <w:r w:rsidR="00930521" w:rsidRPr="00C935AC">
        <w:t>our</w:t>
      </w:r>
      <w:r w:rsidR="00FC17DA" w:rsidRPr="00C935AC">
        <w:t xml:space="preserve"> </w:t>
      </w:r>
      <w:r w:rsidR="003B12ED" w:rsidRPr="00C935AC">
        <w:t>possibilities are</w:t>
      </w:r>
      <w:r w:rsidR="00FC17DA" w:rsidRPr="00C935AC">
        <w:t xml:space="preserve"> </w:t>
      </w:r>
      <w:r w:rsidR="003B12ED" w:rsidRPr="00C935AC">
        <w:t>identified and</w:t>
      </w:r>
      <w:r w:rsidR="00FC17DA" w:rsidRPr="00C935AC">
        <w:t xml:space="preserve"> summari</w:t>
      </w:r>
      <w:r w:rsidR="00970B50" w:rsidRPr="00C935AC">
        <w:t>s</w:t>
      </w:r>
      <w:r w:rsidR="00FC17DA" w:rsidRPr="00C935AC">
        <w:t xml:space="preserve">ed </w:t>
      </w:r>
      <w:r w:rsidR="003B12ED" w:rsidRPr="00C935AC">
        <w:t xml:space="preserve">in </w:t>
      </w:r>
      <w:r w:rsidR="00B418B9" w:rsidRPr="00C935AC">
        <w:fldChar w:fldCharType="begin"/>
      </w:r>
      <w:r w:rsidR="002A630C" w:rsidRPr="00C935AC">
        <w:instrText xml:space="preserve"> REF _Ref20772678 \h </w:instrText>
      </w:r>
      <w:r w:rsidR="00B418B9" w:rsidRPr="00C935AC">
        <w:fldChar w:fldCharType="separate"/>
      </w:r>
      <w:r w:rsidR="002F0925" w:rsidRPr="00C935AC">
        <w:rPr>
          <w:b/>
          <w:bCs/>
        </w:rPr>
        <w:t xml:space="preserve">Table </w:t>
      </w:r>
      <w:r w:rsidR="002F0925">
        <w:rPr>
          <w:b/>
          <w:bCs/>
          <w:noProof/>
        </w:rPr>
        <w:t>7</w:t>
      </w:r>
      <w:r w:rsidR="00B418B9" w:rsidRPr="00C935AC">
        <w:fldChar w:fldCharType="end"/>
      </w:r>
      <w:r w:rsidR="002A630C" w:rsidRPr="00C935AC">
        <w:t xml:space="preserve"> </w:t>
      </w:r>
      <w:r w:rsidR="00FC17DA" w:rsidRPr="00C935AC">
        <w:t xml:space="preserve">based on </w:t>
      </w:r>
      <w:r w:rsidR="00B418B9" w:rsidRPr="00C935AC">
        <w:fldChar w:fldCharType="begin"/>
      </w:r>
      <w:r w:rsidR="00BD72A3" w:rsidRPr="00C935AC">
        <w:instrText xml:space="preserve"> REF _Ref20609918 \r \h </w:instrText>
      </w:r>
      <w:r w:rsidR="00B418B9" w:rsidRPr="00C935AC">
        <w:fldChar w:fldCharType="separate"/>
      </w:r>
      <w:r w:rsidR="002F0925">
        <w:t>[15]</w:t>
      </w:r>
      <w:r w:rsidR="00B418B9" w:rsidRPr="00C935AC">
        <w:fldChar w:fldCharType="end"/>
      </w:r>
      <w:r w:rsidR="00BD72A3" w:rsidRPr="00C935AC">
        <w:t xml:space="preserve">. </w:t>
      </w:r>
    </w:p>
    <w:p w14:paraId="330BAA9E" w14:textId="77777777" w:rsidR="009F3755" w:rsidRPr="00C935AC" w:rsidRDefault="009F3755" w:rsidP="00F272FC">
      <w:pPr>
        <w:jc w:val="both"/>
      </w:pPr>
    </w:p>
    <w:p w14:paraId="619D3B4D" w14:textId="6B9B7A3A" w:rsidR="0027665A" w:rsidRPr="00C935AC" w:rsidRDefault="00B10643" w:rsidP="00F272FC">
      <w:pPr>
        <w:jc w:val="both"/>
      </w:pPr>
      <w:r w:rsidRPr="00C935AC">
        <w:t xml:space="preserve">Depending upon the Radio Access Network (RAN) deployment various low latency enablers as describe in the section 6.1 can be </w:t>
      </w:r>
      <w:r w:rsidR="00255150" w:rsidRPr="00C935AC">
        <w:t xml:space="preserve">enabled, considering MOCN and MORAN deployment proper radio planning is required to facilitate such features in real world deployment. Further, </w:t>
      </w:r>
      <w:r w:rsidR="00D35718" w:rsidRPr="00C935AC">
        <w:t>to enable time synchronisaiton over 5G system, integrated 5G-TSN functionalit</w:t>
      </w:r>
      <w:r w:rsidR="009F1EEB" w:rsidRPr="00C935AC">
        <w:t xml:space="preserve">ies must be part </w:t>
      </w:r>
      <w:r w:rsidR="00E61CDB" w:rsidRPr="00C935AC">
        <w:t>of CN</w:t>
      </w:r>
      <w:r w:rsidR="009F1EEB" w:rsidRPr="00C935AC">
        <w:t xml:space="preserve"> and </w:t>
      </w:r>
      <w:r w:rsidR="00E61CDB" w:rsidRPr="00C935AC">
        <w:t>RAN.</w:t>
      </w:r>
      <w:r w:rsidR="009F1EEB" w:rsidRPr="00C935AC">
        <w:t xml:space="preserve"> In particular, </w:t>
      </w:r>
      <w:r w:rsidR="00CF78EB" w:rsidRPr="00C935AC">
        <w:t xml:space="preserve">NW-TT would be part of UPF, which depending upon the NPN would be part of local breakout or shared </w:t>
      </w:r>
      <w:r w:rsidR="00232669" w:rsidRPr="00C935AC">
        <w:t>user plane function</w:t>
      </w:r>
      <w:r w:rsidR="005353D6" w:rsidRPr="00C935AC">
        <w:t xml:space="preserve">, and UE must support DS-TT functionality for accurate time reference delivery </w:t>
      </w:r>
      <w:r w:rsidR="007D3947" w:rsidRPr="00C935AC">
        <w:t xml:space="preserve">to URLLC services. </w:t>
      </w:r>
      <w:r w:rsidR="00F723B2" w:rsidRPr="00C935AC">
        <w:t xml:space="preserve"> </w:t>
      </w:r>
      <w:r w:rsidR="00547F62" w:rsidRPr="00C935AC">
        <w:t xml:space="preserve">Postioning function </w:t>
      </w:r>
      <w:r w:rsidR="002314A8" w:rsidRPr="00C935AC">
        <w:t xml:space="preserve">to support high accuracy and low latency positioning services can be </w:t>
      </w:r>
      <w:r w:rsidR="009A4684" w:rsidRPr="00C935AC">
        <w:t>deployed above core control plane</w:t>
      </w:r>
      <w:r w:rsidR="001D50B9" w:rsidRPr="00C935AC">
        <w:t xml:space="preserve"> </w:t>
      </w:r>
      <w:r w:rsidR="00B418B9" w:rsidRPr="00C935AC">
        <w:fldChar w:fldCharType="begin"/>
      </w:r>
      <w:r w:rsidR="00BB084E" w:rsidRPr="00C935AC">
        <w:instrText xml:space="preserve"> REF _Ref20611232 \r \h </w:instrText>
      </w:r>
      <w:r w:rsidR="00B418B9" w:rsidRPr="00C935AC">
        <w:fldChar w:fldCharType="separate"/>
      </w:r>
      <w:r w:rsidR="002F0925">
        <w:t>[17]</w:t>
      </w:r>
      <w:r w:rsidR="00B418B9" w:rsidRPr="00C935AC">
        <w:fldChar w:fldCharType="end"/>
      </w:r>
      <w:r w:rsidR="00BB084E" w:rsidRPr="00C935AC">
        <w:t xml:space="preserve">. </w:t>
      </w:r>
    </w:p>
    <w:p w14:paraId="67F8D2E2" w14:textId="77777777" w:rsidR="009F3755" w:rsidRPr="00C935AC" w:rsidRDefault="009F3755" w:rsidP="00F272FC">
      <w:pPr>
        <w:jc w:val="both"/>
      </w:pPr>
    </w:p>
    <w:p w14:paraId="4FBF271B" w14:textId="57E25B95" w:rsidR="000415C7" w:rsidRPr="00C935AC" w:rsidRDefault="000415C7" w:rsidP="001026A8">
      <w:pPr>
        <w:pStyle w:val="Beschriftung"/>
        <w:keepNext/>
        <w:jc w:val="center"/>
        <w:rPr>
          <w:b w:val="0"/>
          <w:bCs w:val="0"/>
        </w:rPr>
      </w:pPr>
      <w:bookmarkStart w:id="125" w:name="_Ref20772678"/>
      <w:r w:rsidRPr="00C935AC">
        <w:rPr>
          <w:b w:val="0"/>
          <w:bCs w:val="0"/>
        </w:rPr>
        <w:t xml:space="preserve">Table </w:t>
      </w:r>
      <w:r w:rsidR="00B418B9" w:rsidRPr="000A61B4">
        <w:rPr>
          <w:b w:val="0"/>
          <w:bCs w:val="0"/>
        </w:rPr>
        <w:fldChar w:fldCharType="begin"/>
      </w:r>
      <w:r w:rsidR="00D47DFA" w:rsidRPr="00C935AC">
        <w:rPr>
          <w:b w:val="0"/>
          <w:bCs w:val="0"/>
        </w:rPr>
        <w:instrText xml:space="preserve"> SEQ Table \* ARABIC </w:instrText>
      </w:r>
      <w:r w:rsidR="00B418B9" w:rsidRPr="000A61B4">
        <w:rPr>
          <w:b w:val="0"/>
          <w:bCs w:val="0"/>
        </w:rPr>
        <w:fldChar w:fldCharType="separate"/>
      </w:r>
      <w:r w:rsidR="002F0925">
        <w:rPr>
          <w:b w:val="0"/>
          <w:bCs w:val="0"/>
          <w:noProof/>
        </w:rPr>
        <w:t>7</w:t>
      </w:r>
      <w:r w:rsidR="00B418B9" w:rsidRPr="000A61B4">
        <w:rPr>
          <w:b w:val="0"/>
          <w:bCs w:val="0"/>
        </w:rPr>
        <w:fldChar w:fldCharType="end"/>
      </w:r>
      <w:bookmarkEnd w:id="125"/>
      <w:r w:rsidRPr="00C935AC">
        <w:rPr>
          <w:b w:val="0"/>
          <w:bCs w:val="0"/>
        </w:rPr>
        <w:t xml:space="preserve"> NPN deployment options </w:t>
      </w:r>
    </w:p>
    <w:tbl>
      <w:tblPr>
        <w:tblStyle w:val="Tabellenraster"/>
        <w:tblW w:w="0" w:type="auto"/>
        <w:jc w:val="center"/>
        <w:tblLook w:val="04A0" w:firstRow="1" w:lastRow="0" w:firstColumn="1" w:lastColumn="0" w:noHBand="0" w:noVBand="1"/>
      </w:tblPr>
      <w:tblGrid>
        <w:gridCol w:w="1321"/>
        <w:gridCol w:w="1555"/>
        <w:gridCol w:w="3555"/>
        <w:gridCol w:w="2552"/>
      </w:tblGrid>
      <w:tr w:rsidR="00CC216C" w:rsidRPr="00C935AC" w14:paraId="2DD3C89B" w14:textId="77777777" w:rsidTr="002C05B2">
        <w:trPr>
          <w:jc w:val="center"/>
        </w:trPr>
        <w:tc>
          <w:tcPr>
            <w:tcW w:w="1321" w:type="dxa"/>
          </w:tcPr>
          <w:p w14:paraId="734C0C13" w14:textId="77777777" w:rsidR="00CC216C" w:rsidRPr="000A61B4" w:rsidRDefault="00CC216C" w:rsidP="002B2A64">
            <w:pPr>
              <w:rPr>
                <w:b/>
                <w:bCs/>
                <w:sz w:val="20"/>
                <w:szCs w:val="20"/>
              </w:rPr>
            </w:pPr>
            <w:r w:rsidRPr="000A61B4">
              <w:rPr>
                <w:b/>
                <w:bCs/>
                <w:sz w:val="20"/>
                <w:szCs w:val="20"/>
              </w:rPr>
              <w:t xml:space="preserve">Deployment option No. </w:t>
            </w:r>
          </w:p>
        </w:tc>
        <w:tc>
          <w:tcPr>
            <w:tcW w:w="1555" w:type="dxa"/>
          </w:tcPr>
          <w:p w14:paraId="477829DE" w14:textId="77777777" w:rsidR="00CC216C" w:rsidRPr="000A61B4" w:rsidRDefault="00CC216C" w:rsidP="002B2A64">
            <w:pPr>
              <w:rPr>
                <w:b/>
                <w:bCs/>
                <w:sz w:val="20"/>
                <w:szCs w:val="20"/>
              </w:rPr>
            </w:pPr>
            <w:r w:rsidRPr="000A61B4">
              <w:rPr>
                <w:b/>
                <w:bCs/>
                <w:sz w:val="20"/>
                <w:szCs w:val="20"/>
              </w:rPr>
              <w:t xml:space="preserve">NPN deployment options </w:t>
            </w:r>
          </w:p>
        </w:tc>
        <w:tc>
          <w:tcPr>
            <w:tcW w:w="3555" w:type="dxa"/>
          </w:tcPr>
          <w:p w14:paraId="67EAF1F4" w14:textId="77777777" w:rsidR="00CC216C" w:rsidRPr="000A61B4" w:rsidRDefault="00CC216C" w:rsidP="002B2A64">
            <w:pPr>
              <w:rPr>
                <w:b/>
                <w:bCs/>
                <w:sz w:val="20"/>
                <w:szCs w:val="20"/>
              </w:rPr>
            </w:pPr>
            <w:r w:rsidRPr="000A61B4">
              <w:rPr>
                <w:b/>
                <w:bCs/>
                <w:sz w:val="20"/>
                <w:szCs w:val="20"/>
              </w:rPr>
              <w:t>Characteristic/Details</w:t>
            </w:r>
          </w:p>
        </w:tc>
        <w:tc>
          <w:tcPr>
            <w:tcW w:w="2552" w:type="dxa"/>
          </w:tcPr>
          <w:p w14:paraId="3B510258" w14:textId="77777777" w:rsidR="00CC216C" w:rsidRPr="000A61B4" w:rsidRDefault="00CC216C" w:rsidP="002B2A64">
            <w:pPr>
              <w:rPr>
                <w:b/>
                <w:sz w:val="20"/>
                <w:szCs w:val="20"/>
              </w:rPr>
            </w:pPr>
            <w:r w:rsidRPr="000A61B4">
              <w:rPr>
                <w:b/>
                <w:bCs/>
                <w:sz w:val="20"/>
                <w:szCs w:val="20"/>
              </w:rPr>
              <w:t>Key observation</w:t>
            </w:r>
            <w:r w:rsidR="00BD32CA" w:rsidRPr="000A61B4">
              <w:rPr>
                <w:b/>
                <w:bCs/>
                <w:sz w:val="20"/>
                <w:szCs w:val="20"/>
              </w:rPr>
              <w:t>s</w:t>
            </w:r>
            <w:r w:rsidRPr="000A61B4">
              <w:rPr>
                <w:b/>
                <w:bCs/>
                <w:sz w:val="20"/>
                <w:szCs w:val="20"/>
              </w:rPr>
              <w:t xml:space="preserve"> </w:t>
            </w:r>
          </w:p>
        </w:tc>
      </w:tr>
      <w:tr w:rsidR="00B30A0B" w:rsidRPr="00C935AC" w14:paraId="28A004AC" w14:textId="77777777" w:rsidTr="002C05B2">
        <w:trPr>
          <w:jc w:val="center"/>
        </w:trPr>
        <w:tc>
          <w:tcPr>
            <w:tcW w:w="1321" w:type="dxa"/>
          </w:tcPr>
          <w:p w14:paraId="30C3A598" w14:textId="77777777" w:rsidR="00B30A0B" w:rsidRPr="000A61B4" w:rsidRDefault="00B30A0B" w:rsidP="000D7E17">
            <w:r w:rsidRPr="000A61B4">
              <w:t>NPN 1</w:t>
            </w:r>
          </w:p>
        </w:tc>
        <w:tc>
          <w:tcPr>
            <w:tcW w:w="1555" w:type="dxa"/>
          </w:tcPr>
          <w:p w14:paraId="5CB49667" w14:textId="77777777" w:rsidR="00B30A0B" w:rsidRPr="000A61B4" w:rsidRDefault="00B30A0B" w:rsidP="000D7E17">
            <w:r w:rsidRPr="000A61B4">
              <w:t xml:space="preserve">NPN hosted by the PN </w:t>
            </w:r>
          </w:p>
        </w:tc>
        <w:tc>
          <w:tcPr>
            <w:tcW w:w="3555" w:type="dxa"/>
          </w:tcPr>
          <w:p w14:paraId="16FAD39F" w14:textId="77777777" w:rsidR="00B30A0B" w:rsidRPr="000A61B4" w:rsidRDefault="00B30A0B" w:rsidP="000D7E17">
            <w:r w:rsidRPr="000A61B4">
              <w:t xml:space="preserve">Both NPN traffic and PLMN traffic are off-premises but treated differently through virtualization of network functions, APNs, slicing IDs, etc. </w:t>
            </w:r>
          </w:p>
        </w:tc>
        <w:tc>
          <w:tcPr>
            <w:tcW w:w="2552" w:type="dxa"/>
          </w:tcPr>
          <w:p w14:paraId="2F954B50" w14:textId="77777777" w:rsidR="00B30A0B" w:rsidRPr="000A61B4" w:rsidRDefault="00B30A0B" w:rsidP="000D7E17">
            <w:r w:rsidRPr="000A61B4">
              <w:t>NPN data traffic and control traffic are off-premises</w:t>
            </w:r>
          </w:p>
          <w:p w14:paraId="0D76F9A8" w14:textId="77777777" w:rsidR="00B30A0B" w:rsidRPr="000A61B4" w:rsidRDefault="00B30A0B" w:rsidP="000D7E17">
            <w:r w:rsidRPr="000A61B4">
              <w:t xml:space="preserve">NPN devices are PLMN subscribers </w:t>
            </w:r>
          </w:p>
          <w:p w14:paraId="28546159" w14:textId="77777777" w:rsidR="00B30A0B" w:rsidRPr="000A61B4" w:rsidRDefault="00B30A0B" w:rsidP="000D7E17"/>
          <w:p w14:paraId="48275977" w14:textId="77777777" w:rsidR="00B30A0B" w:rsidRPr="000A61B4" w:rsidRDefault="00B30A0B" w:rsidP="000D7E17">
            <w:r w:rsidRPr="000A61B4">
              <w:t>Global connectivity enabled by operator roaming arrangements</w:t>
            </w:r>
          </w:p>
        </w:tc>
      </w:tr>
      <w:tr w:rsidR="00B30A0B" w:rsidRPr="00C935AC" w14:paraId="68731C81" w14:textId="77777777" w:rsidTr="002C05B2">
        <w:trPr>
          <w:jc w:val="center"/>
        </w:trPr>
        <w:tc>
          <w:tcPr>
            <w:tcW w:w="1321" w:type="dxa"/>
          </w:tcPr>
          <w:p w14:paraId="1DDFF72E" w14:textId="77777777" w:rsidR="00B30A0B" w:rsidRPr="000A61B4" w:rsidRDefault="00B30A0B" w:rsidP="000D7E17">
            <w:r w:rsidRPr="000A61B4">
              <w:t xml:space="preserve">NPN </w:t>
            </w:r>
            <w:r w:rsidR="000513F4" w:rsidRPr="000A61B4">
              <w:t>2</w:t>
            </w:r>
          </w:p>
        </w:tc>
        <w:tc>
          <w:tcPr>
            <w:tcW w:w="1555" w:type="dxa"/>
          </w:tcPr>
          <w:p w14:paraId="341A5822" w14:textId="77777777" w:rsidR="00B30A0B" w:rsidRPr="000A61B4" w:rsidRDefault="00B30A0B" w:rsidP="000D7E17">
            <w:r w:rsidRPr="000A61B4">
              <w:t xml:space="preserve">Shared RAN and control plane </w:t>
            </w:r>
          </w:p>
        </w:tc>
        <w:tc>
          <w:tcPr>
            <w:tcW w:w="3555" w:type="dxa"/>
          </w:tcPr>
          <w:p w14:paraId="71B3E192" w14:textId="77777777" w:rsidR="00B30A0B" w:rsidRPr="000A61B4" w:rsidRDefault="00B30A0B" w:rsidP="000D7E17">
            <w:r w:rsidRPr="000A61B4">
              <w:t xml:space="preserve">NPN is based on 3GPP technology and RAN shared with the PLMN. The network control plane is hosted by the PLMN. </w:t>
            </w:r>
            <w:r w:rsidRPr="000A61B4">
              <w:lastRenderedPageBreak/>
              <w:t xml:space="preserve">Segregation can be realized via usage of different APNs, or slicing IDs, etc. </w:t>
            </w:r>
          </w:p>
        </w:tc>
        <w:tc>
          <w:tcPr>
            <w:tcW w:w="2552" w:type="dxa"/>
          </w:tcPr>
          <w:p w14:paraId="1CE19A59" w14:textId="77777777" w:rsidR="00B30A0B" w:rsidRPr="000A61B4" w:rsidRDefault="00B30A0B" w:rsidP="000D7E17">
            <w:r w:rsidRPr="000A61B4">
              <w:lastRenderedPageBreak/>
              <w:t>NPN data traffic remains local and NPN control traffic is off-premises</w:t>
            </w:r>
          </w:p>
          <w:p w14:paraId="15EB08FF" w14:textId="77777777" w:rsidR="00B30A0B" w:rsidRPr="000A61B4" w:rsidRDefault="00B30A0B" w:rsidP="000D7E17"/>
          <w:p w14:paraId="74C4EF1B" w14:textId="77777777" w:rsidR="00B30A0B" w:rsidRPr="000A61B4" w:rsidRDefault="00B30A0B" w:rsidP="000D7E17">
            <w:r w:rsidRPr="000A61B4">
              <w:lastRenderedPageBreak/>
              <w:t>NPN devices are PLMN subscribers</w:t>
            </w:r>
          </w:p>
          <w:p w14:paraId="4215E228" w14:textId="77777777" w:rsidR="00B30A0B" w:rsidRPr="000A61B4" w:rsidRDefault="00B30A0B" w:rsidP="000D7E17"/>
          <w:p w14:paraId="5C920267" w14:textId="77777777" w:rsidR="00B30A0B" w:rsidRPr="000A61B4" w:rsidRDefault="00B30A0B" w:rsidP="000D7E17">
            <w:r w:rsidRPr="000A61B4">
              <w:t xml:space="preserve">Seamless roaming is possible for NPN devices aiming to connect to a NPN service </w:t>
            </w:r>
          </w:p>
        </w:tc>
      </w:tr>
      <w:tr w:rsidR="000513F4" w:rsidRPr="00C935AC" w14:paraId="33C88321" w14:textId="77777777" w:rsidTr="002C05B2">
        <w:trPr>
          <w:jc w:val="center"/>
        </w:trPr>
        <w:tc>
          <w:tcPr>
            <w:tcW w:w="1321" w:type="dxa"/>
          </w:tcPr>
          <w:p w14:paraId="23198111" w14:textId="77777777" w:rsidR="000513F4" w:rsidRPr="000A61B4" w:rsidRDefault="000513F4" w:rsidP="000D7E17">
            <w:r w:rsidRPr="000A61B4">
              <w:t>NPN 3</w:t>
            </w:r>
          </w:p>
        </w:tc>
        <w:tc>
          <w:tcPr>
            <w:tcW w:w="1555" w:type="dxa"/>
          </w:tcPr>
          <w:p w14:paraId="24793ADA" w14:textId="77777777" w:rsidR="000513F4" w:rsidRPr="000A61B4" w:rsidRDefault="000513F4" w:rsidP="000D7E17">
            <w:r w:rsidRPr="000A61B4">
              <w:t xml:space="preserve">Shared RAN </w:t>
            </w:r>
          </w:p>
        </w:tc>
        <w:tc>
          <w:tcPr>
            <w:tcW w:w="3555" w:type="dxa"/>
          </w:tcPr>
          <w:p w14:paraId="59D37038" w14:textId="77777777" w:rsidR="000513F4" w:rsidRPr="000A61B4" w:rsidRDefault="000513F4" w:rsidP="000D7E17">
            <w:r w:rsidRPr="000A61B4">
              <w:t>NPN is based on 3GPP technology with its own NPN ID. Only the RAN is shared with the PLMN, all other network functions remain segregrated, also data flows remains local. It can be realized by:</w:t>
            </w:r>
          </w:p>
          <w:p w14:paraId="1F8508EF" w14:textId="77777777" w:rsidR="000513F4" w:rsidRPr="000A61B4" w:rsidRDefault="000513F4" w:rsidP="0059620C">
            <w:pPr>
              <w:pStyle w:val="Listenabsatz"/>
              <w:numPr>
                <w:ilvl w:val="0"/>
                <w:numId w:val="18"/>
              </w:numPr>
            </w:pPr>
            <w:r w:rsidRPr="000A61B4">
              <w:t>Multi-Operator Core Network (MOCN), where two or more entities are sharing eNodeB/</w:t>
            </w:r>
            <w:r w:rsidRPr="000A61B4">
              <w:br/>
              <w:t xml:space="preserve">gNodeB and spectrum </w:t>
            </w:r>
          </w:p>
          <w:p w14:paraId="4DB48494" w14:textId="77777777" w:rsidR="000513F4" w:rsidRPr="000A61B4" w:rsidRDefault="000513F4" w:rsidP="0059620C">
            <w:pPr>
              <w:pStyle w:val="Listenabsatz"/>
              <w:numPr>
                <w:ilvl w:val="0"/>
                <w:numId w:val="18"/>
              </w:numPr>
            </w:pPr>
            <w:r w:rsidRPr="000A61B4">
              <w:t xml:space="preserve">Multi-Operator RAN (MORAN), where two or more entities are sharing eNodeB/gNodeB with non-shared spectrum </w:t>
            </w:r>
          </w:p>
        </w:tc>
        <w:tc>
          <w:tcPr>
            <w:tcW w:w="2552" w:type="dxa"/>
          </w:tcPr>
          <w:p w14:paraId="214EEDBF" w14:textId="77777777" w:rsidR="000513F4" w:rsidRPr="000A61B4" w:rsidRDefault="000513F4" w:rsidP="000D7E17">
            <w:r w:rsidRPr="000A61B4">
              <w:t>NPN data traffic and NPN control traffic remain local</w:t>
            </w:r>
          </w:p>
          <w:p w14:paraId="6C0372E7" w14:textId="77777777" w:rsidR="000513F4" w:rsidRPr="000A61B4" w:rsidRDefault="000513F4" w:rsidP="000D7E17"/>
          <w:p w14:paraId="5B5C02CD" w14:textId="77777777" w:rsidR="000513F4" w:rsidRPr="000A61B4" w:rsidRDefault="000513F4" w:rsidP="000D7E17">
            <w:r w:rsidRPr="000A61B4">
              <w:t xml:space="preserve">Dedicated spectrum is required for deployment considering MORAN </w:t>
            </w:r>
          </w:p>
          <w:p w14:paraId="73E4481D" w14:textId="77777777" w:rsidR="000513F4" w:rsidRPr="000A61B4" w:rsidRDefault="000513F4" w:rsidP="000D7E17"/>
          <w:p w14:paraId="17AF71FB" w14:textId="77777777" w:rsidR="000513F4" w:rsidRPr="000A61B4" w:rsidRDefault="000513F4" w:rsidP="000D7E17">
            <w:r w:rsidRPr="000A61B4">
              <w:t xml:space="preserve">Spectrum can be shared when MOCN is considered for deployment </w:t>
            </w:r>
          </w:p>
          <w:p w14:paraId="40B45DF6" w14:textId="77777777" w:rsidR="000513F4" w:rsidRPr="000A61B4" w:rsidRDefault="000513F4" w:rsidP="000D7E17"/>
          <w:p w14:paraId="62856D8C" w14:textId="77777777" w:rsidR="000513F4" w:rsidRPr="000A61B4" w:rsidRDefault="000513F4" w:rsidP="000D7E17"/>
        </w:tc>
      </w:tr>
      <w:tr w:rsidR="002C05B2" w:rsidRPr="00C935AC" w14:paraId="6DE6A93D" w14:textId="77777777" w:rsidTr="002C05B2">
        <w:trPr>
          <w:jc w:val="center"/>
        </w:trPr>
        <w:tc>
          <w:tcPr>
            <w:tcW w:w="1321" w:type="dxa"/>
          </w:tcPr>
          <w:p w14:paraId="2E5B58B7" w14:textId="77777777" w:rsidR="002C05B2" w:rsidRPr="000A61B4" w:rsidRDefault="002C05B2" w:rsidP="000D7E17">
            <w:r w:rsidRPr="000A61B4">
              <w:t>NPN 4</w:t>
            </w:r>
          </w:p>
        </w:tc>
        <w:tc>
          <w:tcPr>
            <w:tcW w:w="1555" w:type="dxa"/>
          </w:tcPr>
          <w:p w14:paraId="01672227" w14:textId="77777777" w:rsidR="002C05B2" w:rsidRPr="000A61B4" w:rsidRDefault="002C05B2" w:rsidP="000D7E17">
            <w:r w:rsidRPr="000A61B4">
              <w:t xml:space="preserve">Standalone </w:t>
            </w:r>
          </w:p>
        </w:tc>
        <w:tc>
          <w:tcPr>
            <w:tcW w:w="3555" w:type="dxa"/>
          </w:tcPr>
          <w:p w14:paraId="6C95D216" w14:textId="77777777" w:rsidR="002C05B2" w:rsidRPr="000A61B4" w:rsidRDefault="002C05B2" w:rsidP="000D7E17">
            <w:r w:rsidRPr="000A61B4">
              <w:t>All NPN functionalities are on-premises</w:t>
            </w:r>
            <w:r w:rsidR="00731FA0" w:rsidRPr="000A61B4">
              <w:t>.</w:t>
            </w:r>
          </w:p>
          <w:p w14:paraId="4AA97E5E" w14:textId="77777777" w:rsidR="002C05B2" w:rsidRPr="000A61B4" w:rsidRDefault="002C05B2" w:rsidP="000D7E17">
            <w:r w:rsidRPr="000A61B4">
              <w:t>NPN is a fully separate physical network from the PN with dedicated NPN ID.</w:t>
            </w:r>
          </w:p>
          <w:p w14:paraId="6361C293" w14:textId="77777777" w:rsidR="002C05B2" w:rsidRPr="000A61B4" w:rsidRDefault="002C05B2" w:rsidP="000D7E17">
            <w:r w:rsidRPr="000A61B4">
              <w:t xml:space="preserve">Howerver, dual subscription with NPN and PLMN is possible. </w:t>
            </w:r>
            <w:r w:rsidRPr="000A61B4">
              <w:br/>
              <w:t xml:space="preserve">Access to PLMN services can be realized via an optional firewall connection and roaming agreement. </w:t>
            </w:r>
          </w:p>
          <w:p w14:paraId="387266DB" w14:textId="77777777" w:rsidR="002C05B2" w:rsidRPr="000A61B4" w:rsidRDefault="002C05B2" w:rsidP="000D7E17"/>
        </w:tc>
        <w:tc>
          <w:tcPr>
            <w:tcW w:w="2552" w:type="dxa"/>
          </w:tcPr>
          <w:p w14:paraId="17E0B727" w14:textId="77777777" w:rsidR="002C05B2" w:rsidRPr="000A61B4" w:rsidRDefault="002C05B2" w:rsidP="000D7E17">
            <w:r w:rsidRPr="000A61B4">
              <w:t xml:space="preserve">Requires deployment of all 3GPP functions and URLLC technical enablers on premises. </w:t>
            </w:r>
          </w:p>
          <w:p w14:paraId="22DF139C" w14:textId="77777777" w:rsidR="002C05B2" w:rsidRPr="000A61B4" w:rsidRDefault="002C05B2" w:rsidP="000D7E17"/>
          <w:p w14:paraId="6300033D" w14:textId="77777777" w:rsidR="002C05B2" w:rsidRPr="000A61B4" w:rsidRDefault="002C05B2" w:rsidP="000D7E17">
            <w:r w:rsidRPr="000A61B4">
              <w:t xml:space="preserve">NPN data and control traffic will remain local </w:t>
            </w:r>
          </w:p>
          <w:p w14:paraId="12892483" w14:textId="77777777" w:rsidR="002C05B2" w:rsidRPr="000A61B4" w:rsidRDefault="002C05B2" w:rsidP="000D7E17"/>
          <w:p w14:paraId="324A77E7" w14:textId="77777777" w:rsidR="002C05B2" w:rsidRPr="000A61B4" w:rsidRDefault="002C05B2" w:rsidP="000D7E17">
            <w:r w:rsidRPr="000A61B4">
              <w:t xml:space="preserve">Dedicated or leased spectrum for deployment is required </w:t>
            </w:r>
          </w:p>
        </w:tc>
      </w:tr>
    </w:tbl>
    <w:p w14:paraId="44F77E93" w14:textId="77777777" w:rsidR="00D939FC" w:rsidRPr="000A61B4" w:rsidRDefault="00D939FC" w:rsidP="002B1C71">
      <w:pPr>
        <w:rPr>
          <w:sz w:val="20"/>
          <w:szCs w:val="20"/>
        </w:rPr>
      </w:pPr>
    </w:p>
    <w:p w14:paraId="65BF9927" w14:textId="77777777" w:rsidR="00E96800" w:rsidRPr="000A61B4" w:rsidRDefault="00E96800" w:rsidP="00356C31">
      <w:pPr>
        <w:pStyle w:val="berschrift3"/>
        <w:ind w:left="567" w:hanging="567"/>
        <w:rPr>
          <w:szCs w:val="20"/>
        </w:rPr>
      </w:pPr>
      <w:bookmarkStart w:id="126" w:name="_Toc24977723"/>
      <w:r w:rsidRPr="000A61B4">
        <w:rPr>
          <w:szCs w:val="20"/>
        </w:rPr>
        <w:t>P</w:t>
      </w:r>
      <w:r w:rsidR="00D22AD0" w:rsidRPr="000A61B4">
        <w:rPr>
          <w:szCs w:val="20"/>
        </w:rPr>
        <w:t>ubli</w:t>
      </w:r>
      <w:r w:rsidR="00B7404A" w:rsidRPr="000A61B4">
        <w:rPr>
          <w:szCs w:val="20"/>
        </w:rPr>
        <w:t>c</w:t>
      </w:r>
      <w:r w:rsidR="00D22AD0" w:rsidRPr="000A61B4">
        <w:rPr>
          <w:szCs w:val="20"/>
        </w:rPr>
        <w:t xml:space="preserve"> Network </w:t>
      </w:r>
      <w:r w:rsidRPr="000A61B4">
        <w:rPr>
          <w:szCs w:val="20"/>
        </w:rPr>
        <w:t>options</w:t>
      </w:r>
      <w:bookmarkEnd w:id="126"/>
      <w:r w:rsidRPr="000A61B4">
        <w:rPr>
          <w:szCs w:val="20"/>
        </w:rPr>
        <w:t xml:space="preserve"> </w:t>
      </w:r>
    </w:p>
    <w:p w14:paraId="02635F83" w14:textId="77777777" w:rsidR="00582473" w:rsidRPr="000A61B4" w:rsidRDefault="00C36190" w:rsidP="000D7E17">
      <w:pPr>
        <w:rPr>
          <w:sz w:val="20"/>
          <w:szCs w:val="20"/>
        </w:rPr>
      </w:pPr>
      <w:r w:rsidRPr="000A61B4">
        <w:rPr>
          <w:sz w:val="20"/>
          <w:szCs w:val="20"/>
        </w:rPr>
        <w:t>Below, w</w:t>
      </w:r>
      <w:r w:rsidR="00DC6FB9" w:rsidRPr="000A61B4">
        <w:rPr>
          <w:sz w:val="20"/>
          <w:szCs w:val="20"/>
        </w:rPr>
        <w:t>e briefly mention</w:t>
      </w:r>
      <w:r w:rsidRPr="000A61B4">
        <w:rPr>
          <w:sz w:val="20"/>
          <w:szCs w:val="20"/>
        </w:rPr>
        <w:t xml:space="preserve"> </w:t>
      </w:r>
      <w:r w:rsidR="00551FE6" w:rsidRPr="000A61B4">
        <w:rPr>
          <w:sz w:val="20"/>
          <w:szCs w:val="20"/>
        </w:rPr>
        <w:t>some of the</w:t>
      </w:r>
      <w:r w:rsidRPr="000A61B4">
        <w:rPr>
          <w:sz w:val="20"/>
          <w:szCs w:val="20"/>
        </w:rPr>
        <w:t xml:space="preserve"> main</w:t>
      </w:r>
      <w:r w:rsidR="00DC6FB9" w:rsidRPr="000A61B4">
        <w:rPr>
          <w:sz w:val="20"/>
          <w:szCs w:val="20"/>
        </w:rPr>
        <w:t xml:space="preserve"> technical enablers </w:t>
      </w:r>
      <w:r w:rsidR="00582473" w:rsidRPr="000A61B4">
        <w:rPr>
          <w:sz w:val="20"/>
          <w:szCs w:val="20"/>
        </w:rPr>
        <w:t xml:space="preserve">for the </w:t>
      </w:r>
      <w:r w:rsidR="00B64499" w:rsidRPr="000A61B4">
        <w:rPr>
          <w:sz w:val="20"/>
          <w:szCs w:val="20"/>
        </w:rPr>
        <w:t xml:space="preserve">PN </w:t>
      </w:r>
      <w:r w:rsidR="00582473" w:rsidRPr="000A61B4">
        <w:rPr>
          <w:sz w:val="20"/>
          <w:szCs w:val="20"/>
        </w:rPr>
        <w:t xml:space="preserve">deployments </w:t>
      </w:r>
      <w:r w:rsidR="005D4722" w:rsidRPr="000A61B4">
        <w:rPr>
          <w:sz w:val="20"/>
          <w:szCs w:val="20"/>
        </w:rPr>
        <w:t>mentioned throughout</w:t>
      </w:r>
      <w:r w:rsidR="00582473" w:rsidRPr="000A61B4">
        <w:rPr>
          <w:sz w:val="20"/>
          <w:szCs w:val="20"/>
        </w:rPr>
        <w:t xml:space="preserve"> Section 7.1.</w:t>
      </w:r>
    </w:p>
    <w:p w14:paraId="3953DF1C" w14:textId="4C943692" w:rsidR="00C36190" w:rsidRPr="000A61B4" w:rsidRDefault="002B55EE" w:rsidP="00372435">
      <w:pPr>
        <w:jc w:val="both"/>
      </w:pPr>
      <w:r w:rsidRPr="000A61B4">
        <w:rPr>
          <w:b/>
          <w:bCs/>
        </w:rPr>
        <w:t>MORAN/MOCN:</w:t>
      </w:r>
      <w:r w:rsidRPr="000A61B4">
        <w:t xml:space="preserve"> MORAN and MOCN are two different network sharing techniques</w:t>
      </w:r>
      <w:r w:rsidR="00E9338A" w:rsidRPr="000A61B4">
        <w:t>, more specifically, they are two RAN sharing techniques</w:t>
      </w:r>
      <w:r w:rsidRPr="000A61B4">
        <w:t xml:space="preserve">. With MOCN, two or more entities </w:t>
      </w:r>
      <w:r w:rsidR="00EA1A98" w:rsidRPr="000A61B4">
        <w:t xml:space="preserve">can </w:t>
      </w:r>
      <w:r w:rsidRPr="000A61B4">
        <w:t xml:space="preserve">share </w:t>
      </w:r>
      <w:r w:rsidR="00EA1A98" w:rsidRPr="000A61B4">
        <w:t xml:space="preserve">both </w:t>
      </w:r>
      <w:r w:rsidRPr="000A61B4">
        <w:t xml:space="preserve">RAN equipment and spectrum. </w:t>
      </w:r>
      <w:r w:rsidR="0022644C" w:rsidRPr="000A61B4">
        <w:t xml:space="preserve">Briefly, </w:t>
      </w:r>
      <w:r w:rsidRPr="000A61B4">
        <w:t>MORAN is a variant of MOCN, where the spectrum is not shared</w:t>
      </w:r>
      <w:r w:rsidR="00201E5E" w:rsidRPr="000A61B4">
        <w:t xml:space="preserve"> </w:t>
      </w:r>
      <w:r w:rsidR="00201E5E" w:rsidRPr="00C935AC">
        <w:t>between</w:t>
      </w:r>
      <w:r w:rsidR="00372435" w:rsidRPr="00C935AC">
        <w:t xml:space="preserve"> </w:t>
      </w:r>
      <w:r w:rsidR="00201E5E" w:rsidRPr="00C935AC">
        <w:t>the entities and own spectrum holdings are required</w:t>
      </w:r>
      <w:r w:rsidRPr="000A61B4">
        <w:t>.</w:t>
      </w:r>
    </w:p>
    <w:p w14:paraId="61A309B1" w14:textId="77777777" w:rsidR="00372435" w:rsidRPr="000A61B4" w:rsidRDefault="00372435" w:rsidP="00372435">
      <w:pPr>
        <w:jc w:val="both"/>
        <w:rPr>
          <w:b/>
          <w:bCs/>
        </w:rPr>
      </w:pPr>
    </w:p>
    <w:p w14:paraId="46B7B7F2" w14:textId="384AFBD9" w:rsidR="00D843CA" w:rsidRPr="000A61B4" w:rsidRDefault="002B55EE" w:rsidP="00372435">
      <w:pPr>
        <w:jc w:val="both"/>
      </w:pPr>
      <w:r w:rsidRPr="000A61B4">
        <w:rPr>
          <w:b/>
          <w:bCs/>
        </w:rPr>
        <w:t>DNN</w:t>
      </w:r>
      <w:r w:rsidR="00F729BA" w:rsidRPr="000A61B4">
        <w:rPr>
          <w:b/>
          <w:bCs/>
        </w:rPr>
        <w:t xml:space="preserve"> (equivalent to APN)</w:t>
      </w:r>
      <w:r w:rsidRPr="000A61B4">
        <w:t xml:space="preserve">: </w:t>
      </w:r>
      <w:r w:rsidR="003553A5" w:rsidRPr="000A61B4">
        <w:t>One of t</w:t>
      </w:r>
      <w:r w:rsidRPr="000A61B4">
        <w:t>he 5G</w:t>
      </w:r>
      <w:r w:rsidR="00F43B6D" w:rsidRPr="000A61B4">
        <w:t xml:space="preserve"> </w:t>
      </w:r>
      <w:r w:rsidRPr="000A61B4">
        <w:t>C</w:t>
      </w:r>
      <w:r w:rsidR="00F43B6D" w:rsidRPr="000A61B4">
        <w:t>N</w:t>
      </w:r>
      <w:r w:rsidR="003553A5" w:rsidRPr="000A61B4">
        <w:t xml:space="preserve"> main tasks is to</w:t>
      </w:r>
      <w:r w:rsidRPr="000A61B4">
        <w:t xml:space="preserve"> connect the RAN to Data Networks. </w:t>
      </w:r>
      <w:r w:rsidR="00054DB0" w:rsidRPr="000A61B4">
        <w:t>Here, the</w:t>
      </w:r>
      <w:r w:rsidRPr="000A61B4">
        <w:t xml:space="preserve"> DNN </w:t>
      </w:r>
      <w:r w:rsidR="00054DB0" w:rsidRPr="000A61B4">
        <w:t xml:space="preserve">is the service </w:t>
      </w:r>
      <w:r w:rsidRPr="000A61B4">
        <w:t>that identifies a</w:t>
      </w:r>
      <w:r w:rsidR="005E0BAB" w:rsidRPr="000A61B4">
        <w:t xml:space="preserve"> certain</w:t>
      </w:r>
      <w:r w:rsidRPr="000A61B4">
        <w:t xml:space="preserve"> Data Network. DNN is equivalent to </w:t>
      </w:r>
      <w:r w:rsidR="005E0BAB" w:rsidRPr="000A61B4">
        <w:t xml:space="preserve">the </w:t>
      </w:r>
      <w:r w:rsidR="00804EB7" w:rsidRPr="000A61B4">
        <w:t>access point name (</w:t>
      </w:r>
      <w:r w:rsidRPr="000A61B4">
        <w:t>APN</w:t>
      </w:r>
      <w:r w:rsidR="00804EB7" w:rsidRPr="000A61B4">
        <w:t>)</w:t>
      </w:r>
      <w:r w:rsidRPr="000A61B4">
        <w:t xml:space="preserve"> used in the Evolved Packet System. </w:t>
      </w:r>
      <w:r w:rsidR="00031B71" w:rsidRPr="000A61B4">
        <w:t>Further, t</w:t>
      </w:r>
      <w:r w:rsidRPr="000A61B4">
        <w:t xml:space="preserve">he DNN may be used as a parameter in </w:t>
      </w:r>
      <w:r w:rsidR="00031B71" w:rsidRPr="000A61B4">
        <w:t xml:space="preserve">the </w:t>
      </w:r>
      <w:r w:rsidRPr="000A61B4">
        <w:t xml:space="preserve">SMF and </w:t>
      </w:r>
      <w:r w:rsidR="00AC243B" w:rsidRPr="000A61B4">
        <w:t xml:space="preserve">in the </w:t>
      </w:r>
      <w:r w:rsidRPr="000A61B4">
        <w:t>UPF selection</w:t>
      </w:r>
      <w:r w:rsidR="00AC243B" w:rsidRPr="000A61B4">
        <w:t xml:space="preserve"> procedure</w:t>
      </w:r>
      <w:r w:rsidRPr="000A61B4">
        <w:t>. When setting up a PDU session, the DNN is either sent by the UE</w:t>
      </w:r>
      <w:r w:rsidR="00656114" w:rsidRPr="000A61B4">
        <w:t xml:space="preserve"> itself</w:t>
      </w:r>
      <w:r w:rsidRPr="000A61B4">
        <w:t xml:space="preserve"> when requesting </w:t>
      </w:r>
      <w:r w:rsidR="00656114" w:rsidRPr="000A61B4">
        <w:t xml:space="preserve">a </w:t>
      </w:r>
      <w:r w:rsidRPr="000A61B4">
        <w:t>PDU session establishment</w:t>
      </w:r>
      <w:r w:rsidR="00656114" w:rsidRPr="000A61B4">
        <w:t>,</w:t>
      </w:r>
      <w:r w:rsidRPr="000A61B4">
        <w:t xml:space="preserve"> or it is derived from</w:t>
      </w:r>
      <w:r w:rsidR="00656114" w:rsidRPr="000A61B4">
        <w:t xml:space="preserve"> the UE’s</w:t>
      </w:r>
      <w:r w:rsidRPr="000A61B4">
        <w:t xml:space="preserve"> subscription parameters.</w:t>
      </w:r>
      <w:r w:rsidR="00A64C34" w:rsidRPr="000A61B4">
        <w:t xml:space="preserve"> </w:t>
      </w:r>
      <w:r w:rsidRPr="000A61B4">
        <w:t xml:space="preserve">With the usage of DNNs and separate Data Networks, it is possible to support URLLC use cases by </w:t>
      </w:r>
      <w:r w:rsidR="00A64C34" w:rsidRPr="000A61B4">
        <w:t xml:space="preserve">isolating </w:t>
      </w:r>
      <w:r w:rsidRPr="000A61B4">
        <w:t>URLLC traffic from other</w:t>
      </w:r>
      <w:r w:rsidR="00A64C34" w:rsidRPr="000A61B4">
        <w:t xml:space="preserve">, less latency restrictive </w:t>
      </w:r>
      <w:r w:rsidRPr="000A61B4">
        <w:t xml:space="preserve">traffic. A UE may be able to access public services and non-public services in the same time by setting up </w:t>
      </w:r>
      <w:r w:rsidR="00363F3F" w:rsidRPr="000A61B4">
        <w:t xml:space="preserve">two </w:t>
      </w:r>
      <w:r w:rsidRPr="000A61B4">
        <w:t xml:space="preserve">parallel PDU sessions towards </w:t>
      </w:r>
      <w:r w:rsidR="00363F3F" w:rsidRPr="000A61B4">
        <w:t xml:space="preserve">two </w:t>
      </w:r>
      <w:r w:rsidRPr="000A61B4">
        <w:t>different Data Networks.</w:t>
      </w:r>
    </w:p>
    <w:p w14:paraId="1118A74B" w14:textId="77777777" w:rsidR="00372435" w:rsidRPr="000A61B4" w:rsidRDefault="00372435" w:rsidP="00F272FC">
      <w:pPr>
        <w:jc w:val="both"/>
        <w:rPr>
          <w:b/>
          <w:bCs/>
          <w:u w:val="single"/>
        </w:rPr>
      </w:pPr>
    </w:p>
    <w:p w14:paraId="79D69CB1" w14:textId="5E4194E1" w:rsidR="002B55EE" w:rsidRPr="000A61B4" w:rsidRDefault="002B55EE" w:rsidP="00F272FC">
      <w:pPr>
        <w:jc w:val="both"/>
      </w:pPr>
      <w:r w:rsidRPr="000A61B4">
        <w:rPr>
          <w:b/>
          <w:bCs/>
        </w:rPr>
        <w:lastRenderedPageBreak/>
        <w:t>Network slicing:</w:t>
      </w:r>
      <w:r w:rsidRPr="000A61B4">
        <w:t xml:space="preserve"> The GSMA definition of network slicing is the following</w:t>
      </w:r>
      <w:r w:rsidR="00C43C35" w:rsidRPr="000A61B4">
        <w:t xml:space="preserve"> </w:t>
      </w:r>
      <w:r w:rsidR="00B418B9" w:rsidRPr="000A61B4">
        <w:fldChar w:fldCharType="begin"/>
      </w:r>
      <w:r w:rsidR="00C43C35" w:rsidRPr="000A61B4">
        <w:instrText xml:space="preserve"> REF _Ref20773031 \r \h </w:instrText>
      </w:r>
      <w:r w:rsidR="00B418B9" w:rsidRPr="000A61B4">
        <w:fldChar w:fldCharType="separate"/>
      </w:r>
      <w:r w:rsidR="002F0925">
        <w:t>[18]</w:t>
      </w:r>
      <w:r w:rsidR="00B418B9" w:rsidRPr="000A61B4">
        <w:fldChar w:fldCharType="end"/>
      </w:r>
      <w:r w:rsidR="00C43C35" w:rsidRPr="000A61B4">
        <w:t xml:space="preserve"> </w:t>
      </w:r>
      <w:r w:rsidRPr="000A61B4">
        <w:t xml:space="preserve">“From a mobile operator’s point of view, a network slice is an independent </w:t>
      </w:r>
      <w:r w:rsidR="005F0C76">
        <w:t>E2E</w:t>
      </w:r>
      <w:r w:rsidRPr="000A61B4">
        <w:t xml:space="preserve">logical network that runs on a shared physical infrastructure, capable of providing a negotiated service quality. The technology enabling network slicing is transparent to business customers. A network slice could span across multiple parts of the network (e.g. terminal, access network, </w:t>
      </w:r>
      <w:r w:rsidR="005D507F">
        <w:t>CN</w:t>
      </w:r>
      <w:r w:rsidRPr="000A61B4">
        <w:t xml:space="preserve"> and transport network) and could also be deployed across multiple operators. A network slice comprises dedicated and/or shared resources, e.g. in terms of processing power, storage, and bandwidth and has isolation from the other network slices.”</w:t>
      </w:r>
      <w:r w:rsidR="00540945" w:rsidRPr="000A61B4">
        <w:t xml:space="preserve"> </w:t>
      </w:r>
      <w:r w:rsidRPr="000A61B4">
        <w:t>Using slicing, it is possible to provide logical networks with different characteristics towards different use cases and/or different customers.</w:t>
      </w:r>
    </w:p>
    <w:p w14:paraId="39463833" w14:textId="77777777" w:rsidR="002B55EE" w:rsidRPr="000A61B4" w:rsidRDefault="002B55EE" w:rsidP="004B7CC3">
      <w:pPr>
        <w:jc w:val="both"/>
        <w:rPr>
          <w:sz w:val="20"/>
          <w:szCs w:val="20"/>
        </w:rPr>
      </w:pPr>
    </w:p>
    <w:p w14:paraId="55E6C6C8" w14:textId="77777777" w:rsidR="005523D5" w:rsidRPr="00C935AC" w:rsidRDefault="002B55EE" w:rsidP="00F272FC">
      <w:pPr>
        <w:jc w:val="both"/>
        <w:rPr>
          <w:i/>
          <w:color w:val="5B9BD5" w:themeColor="accent1"/>
        </w:rPr>
      </w:pPr>
      <w:r w:rsidRPr="000A61B4">
        <w:rPr>
          <w:b/>
          <w:bCs/>
        </w:rPr>
        <w:t>5G QoS Framework</w:t>
      </w:r>
      <w:r w:rsidR="00AA056D" w:rsidRPr="000A61B4">
        <w:rPr>
          <w:b/>
          <w:bCs/>
        </w:rPr>
        <w:t>:</w:t>
      </w:r>
      <w:r w:rsidR="00AA056D" w:rsidRPr="000A61B4">
        <w:rPr>
          <w:u w:val="single"/>
        </w:rPr>
        <w:t xml:space="preserve"> </w:t>
      </w:r>
      <w:r w:rsidR="00AA056D" w:rsidRPr="000A61B4">
        <w:t xml:space="preserve">In the 5GS, the QoS model is based on QoS Flows. Each PDU Session may consist of one or multiple QoS Flows. Every packet is marked by a QoS Flow Identifier (QFI), indicating the QoS flow the packet belongs to. Every packet belonging to the same QoS Flow will receive the same traffic forwarding treatment. A QoS Flow is associated with a QoS profile, that contains QoS parameters, where 5QI (5G QoS Identifier) and Allocation and Retention Priority (ARP) are mandatory for all flows. Flows may be either guaranteed bitrate (GBR) or non-guaranteed bitrate (non-GBR) flows. In the GBR case, maximum and guaranteed flow bitrate are additional parameters. The 5QI is a scalar that is referencing QoS characteristics, and standardized values have one-to-one mapping to a combination of QoS characteristics: Resource Type, Priority Level, Packet Delay Budget, Packet Error Rate, Averaging Window (when applicable), Maximum Data Burst Volume (when applicable). To better support URLLC services, 3GPP defined the Delay-critical GBR resource type. </w:t>
      </w:r>
    </w:p>
    <w:p w14:paraId="1164C0B9" w14:textId="77777777" w:rsidR="000C79FA" w:rsidRPr="000A61B4" w:rsidRDefault="00756016" w:rsidP="00A52A8D">
      <w:pPr>
        <w:pStyle w:val="berschrift2"/>
        <w:rPr>
          <w:i/>
          <w:color w:val="FF0000"/>
          <w:lang w:val="en-GB"/>
        </w:rPr>
      </w:pPr>
      <w:bookmarkStart w:id="127" w:name="_Toc24977724"/>
      <w:r w:rsidRPr="000A61B4">
        <w:rPr>
          <w:lang w:val="en-GB"/>
        </w:rPr>
        <w:t>5G URLLC local reference deployment architecture for Factory of Future</w:t>
      </w:r>
      <w:bookmarkEnd w:id="127"/>
      <w:r w:rsidR="00585C5C" w:rsidRPr="000A61B4">
        <w:rPr>
          <w:lang w:val="en-GB"/>
        </w:rPr>
        <w:t xml:space="preserve"> </w:t>
      </w:r>
    </w:p>
    <w:p w14:paraId="6142396B" w14:textId="5CCBFC00" w:rsidR="00DC71EC" w:rsidRPr="000A61B4" w:rsidRDefault="00FB10BE" w:rsidP="00C92C5D">
      <w:pPr>
        <w:jc w:val="both"/>
      </w:pPr>
      <w:r w:rsidRPr="000A61B4">
        <w:t>By i</w:t>
      </w:r>
      <w:r w:rsidR="00443EB2" w:rsidRPr="000A61B4">
        <w:t>ntroduc</w:t>
      </w:r>
      <w:r w:rsidRPr="000A61B4">
        <w:t>ing</w:t>
      </w:r>
      <w:r w:rsidR="00443EB2" w:rsidRPr="000A61B4">
        <w:t xml:space="preserve"> 5G in </w:t>
      </w:r>
      <w:r w:rsidRPr="000A61B4">
        <w:t xml:space="preserve">the </w:t>
      </w:r>
      <w:r w:rsidR="00485503" w:rsidRPr="000A61B4">
        <w:t xml:space="preserve">current ongoing </w:t>
      </w:r>
      <w:r w:rsidR="00443EB2" w:rsidRPr="000A61B4">
        <w:t xml:space="preserve">digital transformation </w:t>
      </w:r>
      <w:r w:rsidR="005A1A66" w:rsidRPr="000A61B4">
        <w:t>of</w:t>
      </w:r>
      <w:r w:rsidR="00443EB2" w:rsidRPr="000A61B4">
        <w:t xml:space="preserve"> smart manufacturing</w:t>
      </w:r>
      <w:r w:rsidR="001A4571" w:rsidRPr="000A61B4">
        <w:t xml:space="preserve"> often</w:t>
      </w:r>
      <w:r w:rsidR="003414A1" w:rsidRPr="000A61B4">
        <w:t xml:space="preserve"> </w:t>
      </w:r>
      <w:r w:rsidR="001E3BB5" w:rsidRPr="000A61B4">
        <w:t xml:space="preserve">referred </w:t>
      </w:r>
      <w:r w:rsidR="00455C4B" w:rsidRPr="000A61B4">
        <w:t xml:space="preserve">to </w:t>
      </w:r>
      <w:r w:rsidR="001E3BB5" w:rsidRPr="000A61B4">
        <w:t>as</w:t>
      </w:r>
      <w:r w:rsidR="003414A1" w:rsidRPr="000A61B4">
        <w:t xml:space="preserve"> Factories of the Future</w:t>
      </w:r>
      <w:r w:rsidR="00497D71" w:rsidRPr="000A61B4">
        <w:t xml:space="preserve">, </w:t>
      </w:r>
      <w:r w:rsidR="00F84389" w:rsidRPr="000A61B4">
        <w:t xml:space="preserve">higher production efficiency and high customization can </w:t>
      </w:r>
      <w:r w:rsidR="00C17CAF" w:rsidRPr="000A61B4">
        <w:t>be</w:t>
      </w:r>
      <w:r w:rsidR="0071765B" w:rsidRPr="000A61B4">
        <w:t xml:space="preserve"> </w:t>
      </w:r>
      <w:r w:rsidR="00B635F3" w:rsidRPr="000A61B4">
        <w:t>achieved</w:t>
      </w:r>
      <w:r w:rsidR="008121F2" w:rsidRPr="000A61B4">
        <w:t xml:space="preserve">. </w:t>
      </w:r>
      <w:r w:rsidR="000E7FB6" w:rsidRPr="000A61B4">
        <w:t xml:space="preserve">As such, the </w:t>
      </w:r>
      <w:r w:rsidR="008121F2" w:rsidRPr="000A61B4">
        <w:t xml:space="preserve">5G </w:t>
      </w:r>
      <w:r w:rsidR="000E7FB6" w:rsidRPr="000A61B4">
        <w:t xml:space="preserve">network </w:t>
      </w:r>
      <w:r w:rsidR="00B14999" w:rsidRPr="000A61B4">
        <w:t xml:space="preserve">deployment can be configured in different </w:t>
      </w:r>
      <w:r w:rsidR="000E7FB6" w:rsidRPr="000A61B4">
        <w:t xml:space="preserve">ways, </w:t>
      </w:r>
      <w:r w:rsidR="00B14999" w:rsidRPr="000A61B4">
        <w:t>depend</w:t>
      </w:r>
      <w:r w:rsidR="000E7FB6" w:rsidRPr="000A61B4">
        <w:t>ing</w:t>
      </w:r>
      <w:r w:rsidR="00B14999" w:rsidRPr="000A61B4">
        <w:t xml:space="preserve"> upon the </w:t>
      </w:r>
      <w:r w:rsidR="00ED6D6C" w:rsidRPr="000A61B4">
        <w:t xml:space="preserve">URLLC </w:t>
      </w:r>
      <w:r w:rsidR="00D12D96" w:rsidRPr="000A61B4">
        <w:t xml:space="preserve">use cases that </w:t>
      </w:r>
      <w:r w:rsidR="00ED6D6C" w:rsidRPr="000A61B4">
        <w:t xml:space="preserve">can be realized by </w:t>
      </w:r>
      <w:r w:rsidRPr="000A61B4">
        <w:t xml:space="preserve">the aforementioned </w:t>
      </w:r>
      <w:r w:rsidR="00ED6D6C" w:rsidRPr="000A61B4">
        <w:t>technical enablers</w:t>
      </w:r>
      <w:r w:rsidR="00521751" w:rsidRPr="000A61B4">
        <w:t>.</w:t>
      </w:r>
      <w:r w:rsidR="00ED6D6C" w:rsidRPr="000A61B4">
        <w:t xml:space="preserve"> </w:t>
      </w:r>
      <w:r w:rsidR="00047E42" w:rsidRPr="00C935AC">
        <w:fldChar w:fldCharType="begin"/>
      </w:r>
      <w:r w:rsidR="00047E42" w:rsidRPr="00C935AC">
        <w:instrText xml:space="preserve"> REF _Ref20773113 \h  \* MERGEFORMAT </w:instrText>
      </w:r>
      <w:r w:rsidR="00047E42" w:rsidRPr="00C935AC">
        <w:fldChar w:fldCharType="separate"/>
      </w:r>
      <w:r w:rsidR="002F0925" w:rsidRPr="00C935AC">
        <w:t xml:space="preserve">Figure </w:t>
      </w:r>
      <w:r w:rsidR="002F0925">
        <w:t>27</w:t>
      </w:r>
      <w:r w:rsidR="00047E42" w:rsidRPr="00C935AC">
        <w:fldChar w:fldCharType="end"/>
      </w:r>
      <w:r w:rsidR="00097371" w:rsidRPr="000A61B4">
        <w:t xml:space="preserve"> provides a</w:t>
      </w:r>
      <w:r w:rsidR="00C918C1" w:rsidRPr="000A61B4">
        <w:t xml:space="preserve"> reference architecture for the deployment of 5G for smart manufacturing</w:t>
      </w:r>
      <w:r w:rsidR="00DA4BD0" w:rsidRPr="000A61B4">
        <w:t xml:space="preserve"> </w:t>
      </w:r>
      <w:r w:rsidR="005771AF" w:rsidRPr="000A61B4">
        <w:t xml:space="preserve">including </w:t>
      </w:r>
      <w:r w:rsidR="00CA121A" w:rsidRPr="000A61B4">
        <w:t>many</w:t>
      </w:r>
      <w:r w:rsidR="005771AF" w:rsidRPr="000A61B4">
        <w:t xml:space="preserve"> components from</w:t>
      </w:r>
      <w:r w:rsidR="00AE30AC" w:rsidRPr="000A61B4">
        <w:t xml:space="preserve"> section</w:t>
      </w:r>
      <w:r w:rsidR="005771AF" w:rsidRPr="000A61B4">
        <w:t xml:space="preserve"> </w:t>
      </w:r>
      <w:r w:rsidR="00B418B9" w:rsidRPr="000A61B4">
        <w:fldChar w:fldCharType="begin"/>
      </w:r>
      <w:r w:rsidR="00B32426" w:rsidRPr="000A61B4">
        <w:instrText xml:space="preserve"> REF _Ref21344805 \r \h </w:instrText>
      </w:r>
      <w:r w:rsidR="00B418B9" w:rsidRPr="000A61B4">
        <w:fldChar w:fldCharType="separate"/>
      </w:r>
      <w:r w:rsidR="002F0925">
        <w:t>7.1</w:t>
      </w:r>
      <w:r w:rsidR="00B418B9" w:rsidRPr="000A61B4">
        <w:fldChar w:fldCharType="end"/>
      </w:r>
      <w:r w:rsidR="00B32426" w:rsidRPr="000A61B4">
        <w:t xml:space="preserve"> </w:t>
      </w:r>
      <w:r w:rsidR="004F1C9D" w:rsidRPr="000A61B4">
        <w:t xml:space="preserve">and </w:t>
      </w:r>
      <w:r w:rsidR="00DA4BD0" w:rsidRPr="000A61B4">
        <w:t xml:space="preserve">with some </w:t>
      </w:r>
      <w:r w:rsidR="004875FE" w:rsidRPr="000A61B4">
        <w:t xml:space="preserve">of the technical enablers and targeted </w:t>
      </w:r>
      <w:r w:rsidR="00DA4BD0" w:rsidRPr="000A61B4">
        <w:t>URLLC use cases</w:t>
      </w:r>
      <w:r w:rsidR="009B06AD" w:rsidRPr="000A61B4">
        <w:t xml:space="preserve"> </w:t>
      </w:r>
      <w:r w:rsidR="00007660" w:rsidRPr="000A61B4">
        <w:t>illustrated</w:t>
      </w:r>
      <w:r w:rsidR="005771AF" w:rsidRPr="000A61B4">
        <w:t xml:space="preserve"> </w:t>
      </w:r>
      <w:r w:rsidR="00007660" w:rsidRPr="000A61B4">
        <w:t>as</w:t>
      </w:r>
      <w:r w:rsidR="005771AF" w:rsidRPr="000A61B4">
        <w:t xml:space="preserve"> “Industrial Devices”</w:t>
      </w:r>
      <w:r w:rsidR="004875FE" w:rsidRPr="000A61B4">
        <w:t>.</w:t>
      </w:r>
      <w:r w:rsidR="00B21581" w:rsidRPr="000A61B4">
        <w:t xml:space="preserve"> </w:t>
      </w:r>
      <w:r w:rsidR="00D91A42" w:rsidRPr="000A61B4">
        <w:t>Future</w:t>
      </w:r>
      <w:r w:rsidR="009503C4" w:rsidRPr="000A61B4">
        <w:t xml:space="preserve"> smart manufacturing is en</w:t>
      </w:r>
      <w:r w:rsidR="00D00FFD" w:rsidRPr="000A61B4">
        <w:t>v</w:t>
      </w:r>
      <w:r w:rsidR="009503C4" w:rsidRPr="000A61B4">
        <w:t xml:space="preserve">isoned to </w:t>
      </w:r>
      <w:r w:rsidR="005E0595" w:rsidRPr="000A61B4">
        <w:t xml:space="preserve">migrate from </w:t>
      </w:r>
      <w:r w:rsidR="00055D37" w:rsidRPr="000A61B4">
        <w:t xml:space="preserve">a hierarchical design with a diversity of incompatible fieldbus technologies </w:t>
      </w:r>
      <w:r w:rsidR="003605D6" w:rsidRPr="000A61B4">
        <w:t>to a fully connected factory design based on</w:t>
      </w:r>
      <w:r w:rsidR="009503C4" w:rsidRPr="000A61B4">
        <w:t xml:space="preserve"> </w:t>
      </w:r>
      <w:r w:rsidR="00A85DE6" w:rsidRPr="000A61B4">
        <w:t xml:space="preserve">IEEE </w:t>
      </w:r>
      <w:r w:rsidR="00DA3459" w:rsidRPr="000A61B4">
        <w:t xml:space="preserve">802.1 </w:t>
      </w:r>
      <w:r w:rsidR="001E733D" w:rsidRPr="000A61B4">
        <w:t xml:space="preserve">standard ethernet based </w:t>
      </w:r>
      <w:r w:rsidR="00D90A5B" w:rsidRPr="000A61B4">
        <w:t xml:space="preserve">communication. </w:t>
      </w:r>
      <w:r w:rsidR="00DA3459" w:rsidRPr="000A61B4">
        <w:t xml:space="preserve">TSN </w:t>
      </w:r>
      <w:r w:rsidR="00D90A5B" w:rsidRPr="000A61B4">
        <w:t>– as extension to</w:t>
      </w:r>
      <w:r w:rsidR="00F552A8" w:rsidRPr="000A61B4">
        <w:t xml:space="preserve"> standard </w:t>
      </w:r>
      <w:r w:rsidR="004D2513" w:rsidRPr="000A61B4">
        <w:t xml:space="preserve">fixed </w:t>
      </w:r>
      <w:r w:rsidR="00F552A8" w:rsidRPr="000A61B4">
        <w:t xml:space="preserve">ethernet, provides the required level of deterministic, </w:t>
      </w:r>
      <w:r w:rsidR="006C0061">
        <w:t>URLLC</w:t>
      </w:r>
      <w:r w:rsidR="00330EF2" w:rsidRPr="000A61B4">
        <w:t xml:space="preserve"> for critical production processes</w:t>
      </w:r>
      <w:r w:rsidR="00A61DF7" w:rsidRPr="000A61B4">
        <w:t xml:space="preserve"> </w:t>
      </w:r>
      <w:r w:rsidR="00B418B9" w:rsidRPr="000A61B4">
        <w:fldChar w:fldCharType="begin"/>
      </w:r>
      <w:r w:rsidR="00EE210B" w:rsidRPr="000A61B4">
        <w:instrText xml:space="preserve"> REF _Ref20684397 \r \h </w:instrText>
      </w:r>
      <w:r w:rsidR="00B418B9" w:rsidRPr="000A61B4">
        <w:fldChar w:fldCharType="separate"/>
      </w:r>
      <w:r w:rsidR="002F0925">
        <w:t>[20]</w:t>
      </w:r>
      <w:r w:rsidR="00B418B9" w:rsidRPr="000A61B4">
        <w:fldChar w:fldCharType="end"/>
      </w:r>
      <w:r w:rsidR="00A61DF7" w:rsidRPr="000A61B4">
        <w:t>.</w:t>
      </w:r>
      <w:r w:rsidR="00DA3459" w:rsidRPr="000A61B4">
        <w:t xml:space="preserve"> </w:t>
      </w:r>
      <w:r w:rsidR="00D003BE" w:rsidRPr="000A61B4">
        <w:t>At the same time</w:t>
      </w:r>
      <w:r w:rsidR="00F10321" w:rsidRPr="000A61B4">
        <w:t xml:space="preserve">, 3GPP is working towards evolution of </w:t>
      </w:r>
      <w:r w:rsidR="00D003BE" w:rsidRPr="000A61B4">
        <w:t xml:space="preserve">5G </w:t>
      </w:r>
      <w:r w:rsidR="00464724" w:rsidRPr="000A61B4">
        <w:t xml:space="preserve">to </w:t>
      </w:r>
      <w:r w:rsidR="00D003BE" w:rsidRPr="000A61B4">
        <w:t xml:space="preserve">support TSN </w:t>
      </w:r>
      <w:r w:rsidR="00BE3FBE" w:rsidRPr="000A61B4">
        <w:t xml:space="preserve">integration. Integrated 5G and TSN </w:t>
      </w:r>
      <w:r w:rsidR="00067667" w:rsidRPr="000A61B4">
        <w:t xml:space="preserve">can provide </w:t>
      </w:r>
      <w:r w:rsidR="007B4E5D" w:rsidRPr="000A61B4">
        <w:t xml:space="preserve">deterministic performance </w:t>
      </w:r>
      <w:r w:rsidR="00A1551A" w:rsidRPr="000A61B4">
        <w:t xml:space="preserve">in terms of requirements from </w:t>
      </w:r>
      <w:r w:rsidR="00464724" w:rsidRPr="000A61B4">
        <w:t>e</w:t>
      </w:r>
      <w:r w:rsidR="00534E70" w:rsidRPr="000A61B4">
        <w:t xml:space="preserve">nd </w:t>
      </w:r>
      <w:r w:rsidR="00416DED" w:rsidRPr="000A61B4">
        <w:t>i</w:t>
      </w:r>
      <w:r w:rsidR="00534E70" w:rsidRPr="000A61B4">
        <w:t xml:space="preserve">ndustrial </w:t>
      </w:r>
      <w:r w:rsidR="00234E45" w:rsidRPr="000A61B4">
        <w:t xml:space="preserve">devices to </w:t>
      </w:r>
      <w:r w:rsidR="00416DED" w:rsidRPr="000A61B4">
        <w:t>i</w:t>
      </w:r>
      <w:r w:rsidR="00234E45" w:rsidRPr="000A61B4">
        <w:t>ndustrial controller</w:t>
      </w:r>
      <w:r w:rsidR="00416DED" w:rsidRPr="000A61B4">
        <w:t>s</w:t>
      </w:r>
      <w:r w:rsidR="00234E45" w:rsidRPr="000A61B4">
        <w:t xml:space="preserve">. </w:t>
      </w:r>
      <w:r w:rsidR="00416DED" w:rsidRPr="000A61B4">
        <w:t>Reference</w:t>
      </w:r>
      <w:r w:rsidR="00F10321" w:rsidRPr="000A61B4">
        <w:t xml:space="preserve"> </w:t>
      </w:r>
      <w:r w:rsidR="00B418B9" w:rsidRPr="000A61B4">
        <w:fldChar w:fldCharType="begin"/>
      </w:r>
      <w:r w:rsidR="00EE210B" w:rsidRPr="000A61B4">
        <w:instrText xml:space="preserve"> REF _Ref20684397 \r \h </w:instrText>
      </w:r>
      <w:r w:rsidR="00B418B9" w:rsidRPr="000A61B4">
        <w:fldChar w:fldCharType="separate"/>
      </w:r>
      <w:r w:rsidR="002F0925">
        <w:t>[20]</w:t>
      </w:r>
      <w:r w:rsidR="00B418B9" w:rsidRPr="000A61B4">
        <w:fldChar w:fldCharType="end"/>
      </w:r>
      <w:r w:rsidR="00F10321" w:rsidRPr="000A61B4">
        <w:t xml:space="preserve"> further </w:t>
      </w:r>
      <w:r w:rsidR="003D1617" w:rsidRPr="000A61B4">
        <w:t>discusse</w:t>
      </w:r>
      <w:r w:rsidR="00B76A1E" w:rsidRPr="000A61B4">
        <w:t>s</w:t>
      </w:r>
      <w:r w:rsidR="00F10321" w:rsidRPr="000A61B4">
        <w:t xml:space="preserve"> </w:t>
      </w:r>
      <w:r w:rsidR="007F57A3" w:rsidRPr="000A61B4">
        <w:t>integration aspect</w:t>
      </w:r>
      <w:r w:rsidR="00416DED" w:rsidRPr="000A61B4">
        <w:t>s</w:t>
      </w:r>
      <w:r w:rsidR="007F57A3" w:rsidRPr="000A61B4">
        <w:t xml:space="preserve"> of 5G and TSN</w:t>
      </w:r>
      <w:r w:rsidR="001D4BAE" w:rsidRPr="000A61B4">
        <w:t xml:space="preserve"> for industrial automation. </w:t>
      </w:r>
      <w:r w:rsidR="006B0B67" w:rsidRPr="000A61B4">
        <w:t xml:space="preserve">5G-SMART a European Union project funded under Horizon 2020 work programme is investigating different 5G network architectures for smart manufacturing use case, </w:t>
      </w:r>
      <w:r w:rsidR="00D1486B" w:rsidRPr="000A61B4">
        <w:t xml:space="preserve">and </w:t>
      </w:r>
      <w:r w:rsidR="006B0B67" w:rsidRPr="000A61B4">
        <w:t xml:space="preserve">in addition, new technical features such as time synchronisaiton and positioning are investigated </w:t>
      </w:r>
      <w:r w:rsidR="00B418B9" w:rsidRPr="000A61B4">
        <w:fldChar w:fldCharType="begin"/>
      </w:r>
      <w:r w:rsidR="00C45C59" w:rsidRPr="000A61B4">
        <w:instrText xml:space="preserve"> REF _Ref20684317 \r \h </w:instrText>
      </w:r>
      <w:r w:rsidR="00B418B9" w:rsidRPr="000A61B4">
        <w:fldChar w:fldCharType="separate"/>
      </w:r>
      <w:r w:rsidR="002F0925">
        <w:t>[18]</w:t>
      </w:r>
      <w:r w:rsidR="00B418B9" w:rsidRPr="000A61B4">
        <w:fldChar w:fldCharType="end"/>
      </w:r>
      <w:r w:rsidR="006B0B67" w:rsidRPr="000A61B4">
        <w:t xml:space="preserve">. </w:t>
      </w:r>
    </w:p>
    <w:p w14:paraId="44A1B143" w14:textId="77777777" w:rsidR="001D4BAE" w:rsidRPr="000A61B4" w:rsidRDefault="001D4BAE" w:rsidP="000D7E17">
      <w:pPr>
        <w:jc w:val="both"/>
      </w:pPr>
    </w:p>
    <w:p w14:paraId="0A1A26B1" w14:textId="4649434D" w:rsidR="001D4BAE" w:rsidRPr="000A61B4" w:rsidRDefault="001D4BAE" w:rsidP="000D7E17">
      <w:pPr>
        <w:jc w:val="both"/>
      </w:pPr>
      <w:r w:rsidRPr="000A61B4">
        <w:t xml:space="preserve">In the </w:t>
      </w:r>
      <w:r w:rsidR="00B418B9" w:rsidRPr="000A61B4">
        <w:fldChar w:fldCharType="begin"/>
      </w:r>
      <w:r w:rsidR="00A007CB" w:rsidRPr="000A61B4">
        <w:instrText xml:space="preserve"> REF _Ref20773113 \h </w:instrText>
      </w:r>
      <w:r w:rsidR="00990E7C">
        <w:instrText xml:space="preserve"> \* MERGEFORMAT </w:instrText>
      </w:r>
      <w:r w:rsidR="00B418B9" w:rsidRPr="000A61B4">
        <w:fldChar w:fldCharType="separate"/>
      </w:r>
      <w:r w:rsidR="002F0925" w:rsidRPr="00C935AC">
        <w:t xml:space="preserve">Figure </w:t>
      </w:r>
      <w:r w:rsidR="002F0925">
        <w:t>27</w:t>
      </w:r>
      <w:r w:rsidR="00B418B9" w:rsidRPr="000A61B4">
        <w:fldChar w:fldCharType="end"/>
      </w:r>
      <w:r w:rsidR="00A007CB" w:rsidRPr="000A61B4">
        <w:t xml:space="preserve"> </w:t>
      </w:r>
      <w:r w:rsidR="00A0067C" w:rsidRPr="000A61B4">
        <w:t>below,</w:t>
      </w:r>
      <w:r w:rsidR="00B417D8" w:rsidRPr="000A61B4">
        <w:t xml:space="preserve"> a</w:t>
      </w:r>
      <w:r w:rsidRPr="000A61B4">
        <w:t xml:space="preserve"> </w:t>
      </w:r>
      <w:r w:rsidR="00B46EE0" w:rsidRPr="000A61B4">
        <w:t>URLLC reference deployment architecture</w:t>
      </w:r>
      <w:r w:rsidR="00B417D8" w:rsidRPr="000A61B4">
        <w:t xml:space="preserve"> is shown, including</w:t>
      </w:r>
      <w:r w:rsidR="00B46EE0" w:rsidRPr="000A61B4">
        <w:t xml:space="preserve"> end industrial device</w:t>
      </w:r>
      <w:r w:rsidR="00B417D8" w:rsidRPr="000A61B4">
        <w:t>s</w:t>
      </w:r>
      <w:r w:rsidR="00B46EE0" w:rsidRPr="000A61B4">
        <w:t xml:space="preserve"> such as TSN end devices</w:t>
      </w:r>
      <w:r w:rsidR="00B417D8" w:rsidRPr="000A61B4">
        <w:t>, which</w:t>
      </w:r>
      <w:r w:rsidR="00B46EE0" w:rsidRPr="000A61B4">
        <w:t xml:space="preserve"> are connected to </w:t>
      </w:r>
      <w:r w:rsidR="00B54E3D" w:rsidRPr="000A61B4">
        <w:t xml:space="preserve">a </w:t>
      </w:r>
      <w:r w:rsidR="00B46EE0" w:rsidRPr="000A61B4">
        <w:t xml:space="preserve">5G network via </w:t>
      </w:r>
      <w:r w:rsidR="00B54E3D" w:rsidRPr="000A61B4">
        <w:t xml:space="preserve">a </w:t>
      </w:r>
      <w:r w:rsidR="00B46EE0" w:rsidRPr="000A61B4">
        <w:t xml:space="preserve">UE </w:t>
      </w:r>
      <w:r w:rsidR="00B54E3D" w:rsidRPr="000A61B4">
        <w:t xml:space="preserve">with </w:t>
      </w:r>
      <w:r w:rsidR="00B46EE0" w:rsidRPr="000A61B4">
        <w:t>D</w:t>
      </w:r>
      <w:r w:rsidR="002A1709" w:rsidRPr="000A61B4">
        <w:t xml:space="preserve">evice Side </w:t>
      </w:r>
      <w:r w:rsidR="00B46EE0" w:rsidRPr="000A61B4">
        <w:t>-</w:t>
      </w:r>
      <w:r w:rsidR="00B54E3D" w:rsidRPr="000A61B4">
        <w:t xml:space="preserve"> </w:t>
      </w:r>
      <w:r w:rsidR="00B46EE0" w:rsidRPr="000A61B4">
        <w:t>T</w:t>
      </w:r>
      <w:r w:rsidR="002A1709" w:rsidRPr="000A61B4">
        <w:t xml:space="preserve">SN </w:t>
      </w:r>
      <w:r w:rsidR="00B46EE0" w:rsidRPr="000A61B4">
        <w:t>T</w:t>
      </w:r>
      <w:r w:rsidR="002A1709" w:rsidRPr="000A61B4">
        <w:t>ranslator functionality (DS-TT)</w:t>
      </w:r>
      <w:r w:rsidR="00B46EE0" w:rsidRPr="000A61B4">
        <w:t xml:space="preserve"> and </w:t>
      </w:r>
      <w:r w:rsidR="002929AA" w:rsidRPr="000A61B4">
        <w:t xml:space="preserve">connect via the 5G network to an </w:t>
      </w:r>
      <w:r w:rsidR="00B46EE0" w:rsidRPr="000A61B4">
        <w:t xml:space="preserve">Industrial controller </w:t>
      </w:r>
      <w:r w:rsidR="002929AA" w:rsidRPr="000A61B4">
        <w:t xml:space="preserve">that is </w:t>
      </w:r>
      <w:r w:rsidR="00B46EE0" w:rsidRPr="000A61B4">
        <w:t xml:space="preserve">connected to </w:t>
      </w:r>
      <w:r w:rsidR="002929AA" w:rsidRPr="000A61B4">
        <w:t xml:space="preserve">the </w:t>
      </w:r>
      <w:r w:rsidR="003D16FB" w:rsidRPr="000A61B4">
        <w:t xml:space="preserve">UPF </w:t>
      </w:r>
      <w:r w:rsidR="002929AA" w:rsidRPr="000A61B4">
        <w:t xml:space="preserve">with a </w:t>
      </w:r>
      <w:r w:rsidR="003D16FB" w:rsidRPr="000A61B4">
        <w:t>Network TSN Translator functionalit</w:t>
      </w:r>
      <w:r w:rsidR="00C22802" w:rsidRPr="000A61B4">
        <w:t>y</w:t>
      </w:r>
      <w:r w:rsidR="003D16FB" w:rsidRPr="000A61B4">
        <w:t xml:space="preserve">. </w:t>
      </w:r>
      <w:r w:rsidR="002929AA" w:rsidRPr="000A61B4">
        <w:t xml:space="preserve">The </w:t>
      </w:r>
      <w:r w:rsidR="00251541" w:rsidRPr="000A61B4">
        <w:t xml:space="preserve">5G system </w:t>
      </w:r>
      <w:r w:rsidR="00302D38" w:rsidRPr="000A61B4">
        <w:t xml:space="preserve">has to </w:t>
      </w:r>
      <w:r w:rsidR="00251541" w:rsidRPr="000A61B4">
        <w:t>provide</w:t>
      </w:r>
      <w:r w:rsidR="00302D38" w:rsidRPr="000A61B4">
        <w:t xml:space="preserve"> support </w:t>
      </w:r>
      <w:r w:rsidR="00B825DC" w:rsidRPr="000A61B4">
        <w:t xml:space="preserve">to enable configuration and management of the industrial networks. </w:t>
      </w:r>
      <w:r w:rsidR="009566B5" w:rsidRPr="000A61B4">
        <w:t>R</w:t>
      </w:r>
      <w:r w:rsidR="00F2134F" w:rsidRPr="000A61B4">
        <w:t xml:space="preserve">elevant TSN features for smart manufacturing such as FRER, Time Synchronisation </w:t>
      </w:r>
      <w:r w:rsidR="0090521B" w:rsidRPr="000A61B4">
        <w:t>can be supported by the 5G system.</w:t>
      </w:r>
      <w:r w:rsidR="00E46513" w:rsidRPr="000A61B4">
        <w:t xml:space="preserve">  </w:t>
      </w:r>
      <w:r w:rsidR="0090521B" w:rsidRPr="000A61B4">
        <w:t xml:space="preserve"> </w:t>
      </w:r>
    </w:p>
    <w:p w14:paraId="284B157D" w14:textId="77777777" w:rsidR="00387549" w:rsidRPr="002335DF" w:rsidRDefault="00387549" w:rsidP="00A14563"/>
    <w:p w14:paraId="6384374C" w14:textId="77777777" w:rsidR="00142653" w:rsidRPr="000A61B4" w:rsidRDefault="00142653" w:rsidP="001026A8">
      <w:pPr>
        <w:rPr>
          <w:i/>
          <w:color w:val="5B9BD5" w:themeColor="accent1"/>
        </w:rPr>
      </w:pPr>
    </w:p>
    <w:p w14:paraId="624A451C" w14:textId="77777777" w:rsidR="00476126" w:rsidRPr="00C935AC" w:rsidRDefault="000720B0" w:rsidP="005246DD">
      <w:pPr>
        <w:ind w:left="576"/>
        <w:rPr>
          <w:i/>
          <w:color w:val="5B9BD5" w:themeColor="accent1"/>
        </w:rPr>
      </w:pPr>
      <w:r w:rsidRPr="00424211">
        <w:rPr>
          <w:i/>
          <w:noProof/>
          <w:color w:val="5B9BD5" w:themeColor="accent1"/>
          <w:lang w:eastAsia="en-GB"/>
        </w:rPr>
        <w:lastRenderedPageBreak/>
        <w:drawing>
          <wp:inline distT="0" distB="0" distL="0" distR="0" wp14:anchorId="38A100EA" wp14:editId="13ACF138">
            <wp:extent cx="5110389" cy="22789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116921" cy="2281878"/>
                    </a:xfrm>
                    <a:prstGeom prst="rect">
                      <a:avLst/>
                    </a:prstGeom>
                  </pic:spPr>
                </pic:pic>
              </a:graphicData>
            </a:graphic>
          </wp:inline>
        </w:drawing>
      </w:r>
    </w:p>
    <w:p w14:paraId="564A2F98" w14:textId="77777777" w:rsidR="00C14B24" w:rsidRPr="00C935AC" w:rsidRDefault="00C14B24" w:rsidP="001026A8">
      <w:pPr>
        <w:keepNext/>
      </w:pPr>
    </w:p>
    <w:p w14:paraId="7710ADB0" w14:textId="2B7C7A0C" w:rsidR="006B12E5" w:rsidRPr="00C935AC" w:rsidRDefault="00C14B24" w:rsidP="000D1E78">
      <w:pPr>
        <w:pStyle w:val="Beschriftung"/>
        <w:jc w:val="center"/>
      </w:pPr>
      <w:bookmarkStart w:id="128" w:name="_Ref20773113"/>
      <w:r w:rsidRPr="00C935AC">
        <w:t xml:space="preserve">Figure </w:t>
      </w:r>
      <w:fldSimple w:instr=" SEQ Figure \* ARABIC ">
        <w:r w:rsidR="002F0925">
          <w:rPr>
            <w:noProof/>
          </w:rPr>
          <w:t>27</w:t>
        </w:r>
      </w:fldSimple>
      <w:bookmarkEnd w:id="128"/>
      <w:r w:rsidRPr="00C935AC">
        <w:t xml:space="preserve"> 5G URLLC reference architecture</w:t>
      </w:r>
      <w:r w:rsidR="00DF13D5" w:rsidRPr="00C935AC">
        <w:t xml:space="preserve"> (based on the </w:t>
      </w:r>
      <w:r w:rsidR="001138E2" w:rsidRPr="00C935AC">
        <w:t>report</w:t>
      </w:r>
      <w:r w:rsidR="00B418B9" w:rsidRPr="00C935AC">
        <w:fldChar w:fldCharType="begin"/>
      </w:r>
      <w:r w:rsidR="00B53323" w:rsidRPr="00C935AC">
        <w:instrText xml:space="preserve"> REF _Ref21344112 \r \h </w:instrText>
      </w:r>
      <w:r w:rsidR="00B418B9" w:rsidRPr="00C935AC">
        <w:fldChar w:fldCharType="separate"/>
      </w:r>
      <w:r w:rsidR="002F0925">
        <w:t>[16]</w:t>
      </w:r>
      <w:r w:rsidR="00B418B9" w:rsidRPr="00C935AC">
        <w:fldChar w:fldCharType="end"/>
      </w:r>
      <w:r w:rsidR="00C45C59" w:rsidRPr="00C935AC">
        <w:t>)</w:t>
      </w:r>
    </w:p>
    <w:p w14:paraId="55E4201D" w14:textId="77777777" w:rsidR="00255207" w:rsidRPr="000A61B4" w:rsidRDefault="00BA071D" w:rsidP="00255207">
      <w:pPr>
        <w:pStyle w:val="berschrift3"/>
        <w:ind w:left="709" w:hanging="567"/>
      </w:pPr>
      <w:bookmarkStart w:id="129" w:name="_Toc24977725"/>
      <w:r w:rsidRPr="000A61B4">
        <w:t xml:space="preserve">Deployment </w:t>
      </w:r>
      <w:r w:rsidR="00F326A0" w:rsidRPr="000A61B4">
        <w:t>a</w:t>
      </w:r>
      <w:r w:rsidRPr="000A61B4">
        <w:t>rchitecture consideration</w:t>
      </w:r>
      <w:bookmarkEnd w:id="129"/>
      <w:r w:rsidRPr="000A61B4">
        <w:t xml:space="preserve"> </w:t>
      </w:r>
    </w:p>
    <w:p w14:paraId="2BB0D705" w14:textId="0CB0EF76" w:rsidR="001D50B9" w:rsidRPr="000A61B4" w:rsidRDefault="00255207" w:rsidP="00C92C5D">
      <w:pPr>
        <w:jc w:val="both"/>
      </w:pPr>
      <w:r w:rsidRPr="000A61B4">
        <w:t>Different PN and NPN configuration</w:t>
      </w:r>
      <w:r w:rsidR="007E0C1A" w:rsidRPr="000A61B4">
        <w:t>s</w:t>
      </w:r>
      <w:r w:rsidRPr="000A61B4">
        <w:t xml:space="preserve"> can be applied to realise </w:t>
      </w:r>
      <w:r w:rsidR="007E0C1A" w:rsidRPr="000A61B4">
        <w:t>the</w:t>
      </w:r>
      <w:r w:rsidRPr="000A61B4">
        <w:t xml:space="preserve"> deployment of the reference architecture for </w:t>
      </w:r>
      <w:r w:rsidR="00913CFA" w:rsidRPr="000A61B4">
        <w:t xml:space="preserve">a </w:t>
      </w:r>
      <w:r w:rsidRPr="000A61B4">
        <w:t xml:space="preserve">factory of </w:t>
      </w:r>
      <w:r w:rsidR="00913CFA" w:rsidRPr="000A61B4">
        <w:t xml:space="preserve">the </w:t>
      </w:r>
      <w:r w:rsidRPr="000A61B4">
        <w:t>future.</w:t>
      </w:r>
      <w:r w:rsidR="003F328A" w:rsidRPr="000A61B4">
        <w:t xml:space="preserve"> </w:t>
      </w:r>
      <w:r w:rsidR="00047E42" w:rsidRPr="00C935AC">
        <w:fldChar w:fldCharType="begin"/>
      </w:r>
      <w:r w:rsidR="00047E42" w:rsidRPr="00C935AC">
        <w:instrText xml:space="preserve"> REF _Ref21343019 \h  \* MERGEFORMAT </w:instrText>
      </w:r>
      <w:r w:rsidR="00047E42" w:rsidRPr="00C935AC">
        <w:fldChar w:fldCharType="separate"/>
      </w:r>
      <w:r w:rsidR="002F0925" w:rsidRPr="002F0925">
        <w:t>Table 8</w:t>
      </w:r>
      <w:r w:rsidR="00047E42" w:rsidRPr="00C935AC">
        <w:fldChar w:fldCharType="end"/>
      </w:r>
      <w:r w:rsidRPr="000A61B4">
        <w:t>, further visualize</w:t>
      </w:r>
      <w:r w:rsidR="00EF0D36" w:rsidRPr="000A61B4">
        <w:t>s</w:t>
      </w:r>
      <w:r w:rsidRPr="000A61B4">
        <w:t xml:space="preserve"> and describe</w:t>
      </w:r>
      <w:r w:rsidR="00EF0D36" w:rsidRPr="000A61B4">
        <w:t>s</w:t>
      </w:r>
      <w:r w:rsidRPr="000A61B4">
        <w:t xml:space="preserve"> </w:t>
      </w:r>
      <w:r w:rsidR="00913CFA" w:rsidRPr="000A61B4">
        <w:t xml:space="preserve">which </w:t>
      </w:r>
      <w:r w:rsidRPr="000A61B4">
        <w:t xml:space="preserve">key features </w:t>
      </w:r>
      <w:r w:rsidR="00913CFA" w:rsidRPr="000A61B4">
        <w:t xml:space="preserve">are applied </w:t>
      </w:r>
      <w:r w:rsidRPr="000A61B4">
        <w:t xml:space="preserve">to </w:t>
      </w:r>
      <w:r w:rsidR="00913CFA" w:rsidRPr="000A61B4">
        <w:t xml:space="preserve">address the </w:t>
      </w:r>
      <w:r w:rsidRPr="000A61B4">
        <w:t xml:space="preserve">requirements. Based on factors including </w:t>
      </w:r>
      <w:r w:rsidR="00027AE9" w:rsidRPr="000A61B4">
        <w:t xml:space="preserve">but not limiting to </w:t>
      </w:r>
      <w:r w:rsidRPr="000A61B4">
        <w:t>geographical location, spectrum availability, deployment attributes requirements</w:t>
      </w:r>
      <w:r w:rsidR="000B0A87" w:rsidRPr="000A61B4">
        <w:t>, a</w:t>
      </w:r>
      <w:r w:rsidRPr="000A61B4">
        <w:t xml:space="preserve"> suitable deployment can be configured. </w:t>
      </w:r>
    </w:p>
    <w:tbl>
      <w:tblPr>
        <w:tblStyle w:val="Tabellenraster"/>
        <w:tblW w:w="9781" w:type="dxa"/>
        <w:tblInd w:w="137" w:type="dxa"/>
        <w:tblLook w:val="04A0" w:firstRow="1" w:lastRow="0" w:firstColumn="1" w:lastColumn="0" w:noHBand="0" w:noVBand="1"/>
      </w:tblPr>
      <w:tblGrid>
        <w:gridCol w:w="6336"/>
        <w:gridCol w:w="3445"/>
      </w:tblGrid>
      <w:tr w:rsidR="00833CD7" w:rsidRPr="00C935AC" w14:paraId="0697C40D" w14:textId="77777777" w:rsidTr="00891212">
        <w:tc>
          <w:tcPr>
            <w:tcW w:w="6336" w:type="dxa"/>
          </w:tcPr>
          <w:p w14:paraId="3A35B688" w14:textId="77777777" w:rsidR="00833CD7" w:rsidRPr="00C935AC" w:rsidRDefault="00C334B6" w:rsidP="00206E0A">
            <w:pPr>
              <w:keepNext/>
              <w:rPr>
                <w:b/>
                <w:bCs/>
              </w:rPr>
            </w:pPr>
            <w:r w:rsidRPr="00C935AC">
              <w:rPr>
                <w:b/>
                <w:bCs/>
              </w:rPr>
              <w:lastRenderedPageBreak/>
              <w:t xml:space="preserve">5G URLLC architecture for </w:t>
            </w:r>
            <w:r w:rsidR="001A4571" w:rsidRPr="00C935AC">
              <w:rPr>
                <w:b/>
                <w:bCs/>
              </w:rPr>
              <w:t>smart manufacturing</w:t>
            </w:r>
            <w:r w:rsidR="00AA5650" w:rsidRPr="00C935AC">
              <w:rPr>
                <w:b/>
                <w:bCs/>
              </w:rPr>
              <w:t xml:space="preserve"> </w:t>
            </w:r>
            <w:r w:rsidRPr="00C935AC">
              <w:rPr>
                <w:b/>
                <w:bCs/>
              </w:rPr>
              <w:t xml:space="preserve"> </w:t>
            </w:r>
          </w:p>
        </w:tc>
        <w:tc>
          <w:tcPr>
            <w:tcW w:w="3445" w:type="dxa"/>
          </w:tcPr>
          <w:p w14:paraId="39A83F78" w14:textId="77777777" w:rsidR="00833CD7" w:rsidRPr="00C935AC" w:rsidRDefault="00103DFF" w:rsidP="00206E0A">
            <w:pPr>
              <w:keepNext/>
              <w:rPr>
                <w:b/>
                <w:bCs/>
              </w:rPr>
            </w:pPr>
            <w:r w:rsidRPr="00C935AC">
              <w:rPr>
                <w:b/>
                <w:bCs/>
              </w:rPr>
              <w:t>Key f</w:t>
            </w:r>
            <w:r w:rsidR="00E419AF" w:rsidRPr="00C935AC">
              <w:rPr>
                <w:b/>
                <w:bCs/>
              </w:rPr>
              <w:t>eatures</w:t>
            </w:r>
            <w:r w:rsidRPr="00C935AC">
              <w:rPr>
                <w:b/>
                <w:bCs/>
              </w:rPr>
              <w:t xml:space="preserve"> </w:t>
            </w:r>
            <w:r w:rsidR="00C71613" w:rsidRPr="00C935AC">
              <w:rPr>
                <w:b/>
                <w:bCs/>
              </w:rPr>
              <w:t xml:space="preserve">related </w:t>
            </w:r>
            <w:r w:rsidR="00F74857" w:rsidRPr="00C935AC">
              <w:rPr>
                <w:b/>
                <w:bCs/>
              </w:rPr>
              <w:t>to</w:t>
            </w:r>
            <w:r w:rsidR="00C71613" w:rsidRPr="00C935AC">
              <w:rPr>
                <w:b/>
                <w:bCs/>
              </w:rPr>
              <w:t xml:space="preserve"> the</w:t>
            </w:r>
            <w:r w:rsidR="00F74857" w:rsidRPr="00C935AC">
              <w:rPr>
                <w:b/>
                <w:bCs/>
              </w:rPr>
              <w:t xml:space="preserve"> requirement </w:t>
            </w:r>
          </w:p>
        </w:tc>
      </w:tr>
      <w:tr w:rsidR="00833CD7" w:rsidRPr="00C935AC" w14:paraId="0F0FEE35" w14:textId="77777777" w:rsidTr="00891212">
        <w:tc>
          <w:tcPr>
            <w:tcW w:w="6336" w:type="dxa"/>
          </w:tcPr>
          <w:p w14:paraId="0748D7F4" w14:textId="77777777" w:rsidR="00833CD7" w:rsidRPr="00C935AC" w:rsidRDefault="00833CD7" w:rsidP="00206E0A">
            <w:pPr>
              <w:keepNext/>
            </w:pPr>
          </w:p>
          <w:p w14:paraId="10916C15" w14:textId="77777777" w:rsidR="006301D1" w:rsidRPr="00C935AC" w:rsidRDefault="006301D1" w:rsidP="00206E0A">
            <w:pPr>
              <w:keepNext/>
            </w:pPr>
          </w:p>
          <w:p w14:paraId="35EC1D33" w14:textId="77777777" w:rsidR="006301D1" w:rsidRPr="00C935AC" w:rsidRDefault="008919DE" w:rsidP="00206E0A">
            <w:pPr>
              <w:keepNext/>
            </w:pPr>
            <w:r w:rsidRPr="00424211">
              <w:rPr>
                <w:noProof/>
                <w:lang w:eastAsia="en-GB"/>
              </w:rPr>
              <w:drawing>
                <wp:inline distT="0" distB="0" distL="0" distR="0" wp14:anchorId="6CAEAD82" wp14:editId="04434EF7">
                  <wp:extent cx="3721183" cy="197112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733287" cy="1977539"/>
                          </a:xfrm>
                          <a:prstGeom prst="rect">
                            <a:avLst/>
                          </a:prstGeom>
                        </pic:spPr>
                      </pic:pic>
                    </a:graphicData>
                  </a:graphic>
                </wp:inline>
              </w:drawing>
            </w:r>
          </w:p>
          <w:p w14:paraId="3E28F084" w14:textId="77777777" w:rsidR="001D3CD2" w:rsidRPr="00C935AC" w:rsidRDefault="001D3CD2" w:rsidP="00206E0A">
            <w:pPr>
              <w:keepNext/>
            </w:pPr>
          </w:p>
          <w:p w14:paraId="439FBA44" w14:textId="0883FD04" w:rsidR="00833CD7" w:rsidRPr="00C935AC" w:rsidRDefault="000311B8" w:rsidP="0083232D">
            <w:pPr>
              <w:keepNext/>
              <w:jc w:val="center"/>
              <w:rPr>
                <w:bCs/>
              </w:rPr>
            </w:pPr>
            <w:r w:rsidRPr="000A61B4">
              <w:rPr>
                <w:bCs/>
              </w:rPr>
              <w:t xml:space="preserve">NPN 2 </w:t>
            </w:r>
            <w:r w:rsidR="00504934" w:rsidRPr="000A61B4">
              <w:rPr>
                <w:bCs/>
              </w:rPr>
              <w:t>from</w:t>
            </w:r>
            <w:r w:rsidRPr="000A61B4">
              <w:rPr>
                <w:bCs/>
              </w:rPr>
              <w:t xml:space="preserve"> </w:t>
            </w:r>
            <w:r w:rsidR="00B418B9" w:rsidRPr="000A61B4">
              <w:rPr>
                <w:bCs/>
              </w:rPr>
              <w:fldChar w:fldCharType="begin"/>
            </w:r>
            <w:r w:rsidR="0042282B" w:rsidRPr="000A61B4">
              <w:rPr>
                <w:bCs/>
              </w:rPr>
              <w:instrText xml:space="preserve"> REF _Ref20772678 \h </w:instrText>
            </w:r>
            <w:r w:rsidR="00B418B9" w:rsidRPr="000A61B4">
              <w:rPr>
                <w:bCs/>
              </w:rPr>
            </w:r>
            <w:r w:rsidR="00B418B9" w:rsidRPr="000A61B4">
              <w:rPr>
                <w:bCs/>
              </w:rPr>
              <w:fldChar w:fldCharType="separate"/>
            </w:r>
            <w:r w:rsidR="002F0925" w:rsidRPr="00C935AC">
              <w:rPr>
                <w:b/>
                <w:bCs/>
              </w:rPr>
              <w:t xml:space="preserve">Table </w:t>
            </w:r>
            <w:r w:rsidR="002F0925">
              <w:rPr>
                <w:b/>
                <w:bCs/>
                <w:noProof/>
              </w:rPr>
              <w:t>7</w:t>
            </w:r>
            <w:r w:rsidR="00B418B9" w:rsidRPr="000A61B4">
              <w:rPr>
                <w:bCs/>
              </w:rPr>
              <w:fldChar w:fldCharType="end"/>
            </w:r>
            <w:r w:rsidR="0042282B" w:rsidRPr="000A61B4">
              <w:rPr>
                <w:bCs/>
              </w:rPr>
              <w:t xml:space="preserve"> (</w:t>
            </w:r>
            <w:r w:rsidR="0042282B" w:rsidRPr="00C935AC">
              <w:rPr>
                <w:bCs/>
              </w:rPr>
              <w:t xml:space="preserve">Shared RAN and </w:t>
            </w:r>
            <w:r w:rsidR="0042282B" w:rsidRPr="000A61B4">
              <w:rPr>
                <w:bCs/>
              </w:rPr>
              <w:t>control plane)</w:t>
            </w:r>
          </w:p>
        </w:tc>
        <w:tc>
          <w:tcPr>
            <w:tcW w:w="3445" w:type="dxa"/>
          </w:tcPr>
          <w:p w14:paraId="61B99306" w14:textId="77777777" w:rsidR="00807E60" w:rsidRPr="00C935AC" w:rsidRDefault="00B521A8" w:rsidP="00D6605C">
            <w:pPr>
              <w:pStyle w:val="Listenabsatz"/>
              <w:numPr>
                <w:ilvl w:val="0"/>
                <w:numId w:val="19"/>
              </w:numPr>
              <w:ind w:hanging="720"/>
            </w:pPr>
            <w:r w:rsidRPr="00C935AC">
              <w:t>C</w:t>
            </w:r>
            <w:r w:rsidR="00F4052D" w:rsidRPr="00C935AC">
              <w:t>loud capability</w:t>
            </w:r>
            <w:r w:rsidRPr="00C935AC">
              <w:t xml:space="preserve"> on-premise</w:t>
            </w:r>
            <w:r w:rsidR="00807E60" w:rsidRPr="00C935AC">
              <w:t xml:space="preserve"> </w:t>
            </w:r>
            <w:r w:rsidR="00B10EAE" w:rsidRPr="00C935AC">
              <w:t>and local</w:t>
            </w:r>
            <w:r w:rsidR="00103DFF" w:rsidRPr="00C935AC">
              <w:t xml:space="preserve"> </w:t>
            </w:r>
            <w:r w:rsidR="00371E97" w:rsidRPr="00C935AC">
              <w:t xml:space="preserve">user </w:t>
            </w:r>
            <w:r w:rsidR="00103DFF" w:rsidRPr="00C935AC">
              <w:t xml:space="preserve">data </w:t>
            </w:r>
            <w:r w:rsidR="00B10EAE" w:rsidRPr="00C935AC">
              <w:t>breakout</w:t>
            </w:r>
            <w:r w:rsidR="00103DFF" w:rsidRPr="00C935AC">
              <w:t xml:space="preserve"> </w:t>
            </w:r>
            <w:r w:rsidR="0093788B" w:rsidRPr="00C935AC">
              <w:t xml:space="preserve">to support deterministic latency </w:t>
            </w:r>
            <w:r w:rsidR="003E5967" w:rsidRPr="00C935AC">
              <w:t xml:space="preserve">requirement </w:t>
            </w:r>
          </w:p>
          <w:p w14:paraId="274A4298" w14:textId="77777777" w:rsidR="000C25A4" w:rsidRPr="00C935AC" w:rsidRDefault="000C25A4" w:rsidP="00C92C5D">
            <w:pPr>
              <w:pStyle w:val="Listenabsatz"/>
              <w:numPr>
                <w:ilvl w:val="0"/>
                <w:numId w:val="19"/>
              </w:numPr>
              <w:ind w:hanging="720"/>
            </w:pPr>
            <w:r w:rsidRPr="00C935AC">
              <w:t xml:space="preserve">Segregation realised via </w:t>
            </w:r>
            <w:r w:rsidR="00C92C5D" w:rsidRPr="00C935AC">
              <w:t xml:space="preserve">  </w:t>
            </w:r>
            <w:r w:rsidRPr="00C935AC">
              <w:t xml:space="preserve">network slicing </w:t>
            </w:r>
          </w:p>
          <w:p w14:paraId="66E98CE5" w14:textId="77777777" w:rsidR="00307747" w:rsidRPr="00C935AC" w:rsidRDefault="1B0ECBE5" w:rsidP="00C92C5D">
            <w:pPr>
              <w:pStyle w:val="Listenabsatz"/>
              <w:numPr>
                <w:ilvl w:val="0"/>
                <w:numId w:val="19"/>
              </w:numPr>
              <w:ind w:hanging="720"/>
            </w:pPr>
            <w:r w:rsidRPr="00C935AC">
              <w:t xml:space="preserve">Seamless device mobility between PN and NPN is implicitly enabled, as the  devices, i.e. UEs, are also PLMN subscribers. </w:t>
            </w:r>
          </w:p>
          <w:p w14:paraId="28CF1891" w14:textId="77777777" w:rsidR="0010289E" w:rsidRPr="00C935AC" w:rsidRDefault="00B435CA" w:rsidP="00C92C5D">
            <w:pPr>
              <w:pStyle w:val="Listenabsatz"/>
              <w:numPr>
                <w:ilvl w:val="0"/>
                <w:numId w:val="19"/>
              </w:numPr>
              <w:ind w:hanging="720"/>
            </w:pPr>
            <w:r w:rsidRPr="00C935AC">
              <w:t>Interaction with</w:t>
            </w:r>
            <w:r w:rsidR="00757AEF" w:rsidRPr="00C935AC">
              <w:t xml:space="preserve"> the</w:t>
            </w:r>
            <w:r w:rsidR="0094732A" w:rsidRPr="00C935AC">
              <w:t xml:space="preserve"> shared control plane </w:t>
            </w:r>
            <w:r w:rsidR="00CA1513" w:rsidRPr="00C935AC">
              <w:t xml:space="preserve">hosted in the PN </w:t>
            </w:r>
            <w:r w:rsidR="0094732A" w:rsidRPr="00C935AC">
              <w:t xml:space="preserve">and </w:t>
            </w:r>
            <w:r w:rsidR="00310F47" w:rsidRPr="00C935AC">
              <w:t xml:space="preserve">the private </w:t>
            </w:r>
            <w:r w:rsidR="0094732A" w:rsidRPr="00C935AC">
              <w:t xml:space="preserve">OT management system </w:t>
            </w:r>
            <w:r w:rsidR="00A65A64" w:rsidRPr="00C935AC">
              <w:t xml:space="preserve">is </w:t>
            </w:r>
            <w:r w:rsidR="0094732A" w:rsidRPr="00C935AC">
              <w:t>required</w:t>
            </w:r>
          </w:p>
          <w:p w14:paraId="2BEE3151" w14:textId="77777777" w:rsidR="0010289E" w:rsidRPr="00C935AC" w:rsidRDefault="0010289E" w:rsidP="00C92C5D">
            <w:pPr>
              <w:pStyle w:val="Listenabsatz"/>
              <w:numPr>
                <w:ilvl w:val="0"/>
                <w:numId w:val="19"/>
              </w:numPr>
              <w:ind w:hanging="720"/>
            </w:pPr>
            <w:r w:rsidRPr="00C935AC">
              <w:t xml:space="preserve">Local survivability may not be achieved if connection to </w:t>
            </w:r>
            <w:r w:rsidR="00197C9B" w:rsidRPr="00C935AC">
              <w:t>the PN</w:t>
            </w:r>
            <w:r w:rsidR="00992BAD" w:rsidRPr="00C935AC">
              <w:t xml:space="preserve"> core network</w:t>
            </w:r>
            <w:r w:rsidR="00197C9B" w:rsidRPr="00C935AC">
              <w:t xml:space="preserve"> </w:t>
            </w:r>
            <w:r w:rsidRPr="00C935AC">
              <w:t>is lost</w:t>
            </w:r>
          </w:p>
          <w:p w14:paraId="6BE6C491" w14:textId="77777777" w:rsidR="0094732A" w:rsidRPr="00C935AC" w:rsidRDefault="009B25DD" w:rsidP="00C92C5D">
            <w:pPr>
              <w:pStyle w:val="Listenabsatz"/>
              <w:numPr>
                <w:ilvl w:val="0"/>
                <w:numId w:val="19"/>
              </w:numPr>
              <w:ind w:hanging="720"/>
            </w:pPr>
            <w:r w:rsidRPr="00C935AC">
              <w:t>Concerning d</w:t>
            </w:r>
            <w:r w:rsidR="0010289E" w:rsidRPr="00C935AC">
              <w:t>ata privacy</w:t>
            </w:r>
            <w:r w:rsidRPr="00C935AC">
              <w:t xml:space="preserve">, </w:t>
            </w:r>
            <w:r w:rsidR="00A0528D" w:rsidRPr="00C935AC">
              <w:t>user</w:t>
            </w:r>
            <w:r w:rsidR="0010289E" w:rsidRPr="00C935AC">
              <w:t xml:space="preserve"> data does not leave the </w:t>
            </w:r>
            <w:r w:rsidR="00552756" w:rsidRPr="00C935AC">
              <w:t xml:space="preserve">factory </w:t>
            </w:r>
            <w:r w:rsidR="0010289E" w:rsidRPr="00C935AC">
              <w:t>premises</w:t>
            </w:r>
            <w:r w:rsidR="00D20055" w:rsidRPr="00C935AC">
              <w:t xml:space="preserve"> however the users’ subscription data</w:t>
            </w:r>
            <w:r w:rsidR="00A0528D" w:rsidRPr="00C935AC">
              <w:t xml:space="preserve">, as well as connectivity related session and mobility </w:t>
            </w:r>
            <w:r w:rsidR="008E58D7" w:rsidRPr="00C935AC">
              <w:t>information</w:t>
            </w:r>
            <w:r w:rsidR="00D20055" w:rsidRPr="00C935AC">
              <w:t xml:space="preserve"> is present in the operator’s premises.</w:t>
            </w:r>
          </w:p>
        </w:tc>
      </w:tr>
      <w:tr w:rsidR="00833CD7" w:rsidRPr="00C935AC" w14:paraId="454A4D9A" w14:textId="77777777" w:rsidTr="00891212">
        <w:tc>
          <w:tcPr>
            <w:tcW w:w="6336" w:type="dxa"/>
          </w:tcPr>
          <w:p w14:paraId="713220B9" w14:textId="77777777" w:rsidR="00833CD7" w:rsidRPr="00C935AC" w:rsidRDefault="00E74DDF" w:rsidP="00206E0A">
            <w:pPr>
              <w:keepNext/>
            </w:pPr>
            <w:r w:rsidRPr="00424211">
              <w:rPr>
                <w:noProof/>
                <w:lang w:eastAsia="en-GB"/>
              </w:rPr>
              <w:lastRenderedPageBreak/>
              <w:drawing>
                <wp:inline distT="0" distB="0" distL="0" distR="0" wp14:anchorId="2538FB3A" wp14:editId="160A9AF8">
                  <wp:extent cx="3744196" cy="201168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749547" cy="2014555"/>
                          </a:xfrm>
                          <a:prstGeom prst="rect">
                            <a:avLst/>
                          </a:prstGeom>
                        </pic:spPr>
                      </pic:pic>
                    </a:graphicData>
                  </a:graphic>
                </wp:inline>
              </w:drawing>
            </w:r>
          </w:p>
          <w:p w14:paraId="2B1E3F43" w14:textId="77777777" w:rsidR="00E15529" w:rsidRPr="00C935AC" w:rsidRDefault="00E15529" w:rsidP="00206E0A">
            <w:pPr>
              <w:keepNext/>
            </w:pPr>
          </w:p>
          <w:p w14:paraId="426DB01A" w14:textId="1D9C6D34" w:rsidR="00833CD7" w:rsidRPr="00C935AC" w:rsidRDefault="0042282B" w:rsidP="0083232D">
            <w:pPr>
              <w:keepNext/>
              <w:jc w:val="center"/>
              <w:rPr>
                <w:bCs/>
              </w:rPr>
            </w:pPr>
            <w:r w:rsidRPr="00C935AC">
              <w:rPr>
                <w:bCs/>
              </w:rPr>
              <w:t xml:space="preserve">NPN 3 </w:t>
            </w:r>
            <w:r w:rsidR="00504934" w:rsidRPr="00C935AC">
              <w:rPr>
                <w:bCs/>
              </w:rPr>
              <w:t>from</w:t>
            </w:r>
            <w:r w:rsidRPr="00C935AC">
              <w:rPr>
                <w:bCs/>
              </w:rPr>
              <w:t xml:space="preserve"> </w:t>
            </w:r>
            <w:r w:rsidR="00B418B9" w:rsidRPr="00C935AC">
              <w:rPr>
                <w:bCs/>
              </w:rPr>
              <w:fldChar w:fldCharType="begin"/>
            </w:r>
            <w:r w:rsidRPr="00C935AC">
              <w:rPr>
                <w:bCs/>
              </w:rPr>
              <w:instrText xml:space="preserve"> REF _Ref20772678 \h </w:instrText>
            </w:r>
            <w:r w:rsidR="00B418B9" w:rsidRPr="00C935AC">
              <w:rPr>
                <w:bCs/>
              </w:rPr>
            </w:r>
            <w:r w:rsidR="00B418B9" w:rsidRPr="00C935AC">
              <w:rPr>
                <w:bCs/>
              </w:rPr>
              <w:fldChar w:fldCharType="separate"/>
            </w:r>
            <w:r w:rsidR="002F0925" w:rsidRPr="00C935AC">
              <w:rPr>
                <w:b/>
                <w:bCs/>
              </w:rPr>
              <w:t xml:space="preserve">Table </w:t>
            </w:r>
            <w:r w:rsidR="002F0925">
              <w:rPr>
                <w:b/>
                <w:bCs/>
                <w:noProof/>
              </w:rPr>
              <w:t>7</w:t>
            </w:r>
            <w:r w:rsidR="00B418B9" w:rsidRPr="00C935AC">
              <w:rPr>
                <w:bCs/>
              </w:rPr>
              <w:fldChar w:fldCharType="end"/>
            </w:r>
            <w:r w:rsidRPr="00C935AC">
              <w:rPr>
                <w:bCs/>
              </w:rPr>
              <w:t xml:space="preserve"> (Shared RAN) </w:t>
            </w:r>
          </w:p>
        </w:tc>
        <w:tc>
          <w:tcPr>
            <w:tcW w:w="3445" w:type="dxa"/>
          </w:tcPr>
          <w:p w14:paraId="0509A938" w14:textId="77777777" w:rsidR="00A5643D" w:rsidRPr="00C935AC" w:rsidRDefault="0064043C" w:rsidP="00C92C5D">
            <w:pPr>
              <w:pStyle w:val="Listenabsatz"/>
              <w:numPr>
                <w:ilvl w:val="0"/>
                <w:numId w:val="19"/>
              </w:numPr>
              <w:ind w:hanging="720"/>
            </w:pPr>
            <w:r w:rsidRPr="00C935AC">
              <w:t>C</w:t>
            </w:r>
            <w:r w:rsidR="00A5643D" w:rsidRPr="00C935AC">
              <w:t>loud capability</w:t>
            </w:r>
            <w:r w:rsidRPr="00C935AC">
              <w:t xml:space="preserve"> on-premise</w:t>
            </w:r>
            <w:r w:rsidR="00A5643D" w:rsidRPr="00C935AC">
              <w:t xml:space="preserve"> and local </w:t>
            </w:r>
            <w:r w:rsidRPr="00C935AC">
              <w:t xml:space="preserve">user data </w:t>
            </w:r>
            <w:r w:rsidR="00A5643D" w:rsidRPr="00C935AC">
              <w:t>breakout</w:t>
            </w:r>
            <w:r w:rsidR="008E58D7" w:rsidRPr="00C935AC">
              <w:t>, enabling deterministic low latency</w:t>
            </w:r>
            <w:r w:rsidR="00A5643D" w:rsidRPr="00C935AC">
              <w:t xml:space="preserve"> </w:t>
            </w:r>
          </w:p>
          <w:p w14:paraId="5EAD7FAA" w14:textId="77777777" w:rsidR="00BE3105" w:rsidRPr="00C935AC" w:rsidRDefault="00BE3105" w:rsidP="00C92C5D">
            <w:pPr>
              <w:pStyle w:val="Listenabsatz"/>
              <w:numPr>
                <w:ilvl w:val="0"/>
                <w:numId w:val="19"/>
              </w:numPr>
              <w:ind w:hanging="720"/>
            </w:pPr>
            <w:r w:rsidRPr="00C935AC">
              <w:t>Share RAN with the PN enabled by MOCN or MORAN. Proper local radio planning and dimensioning is required to fullfill URLLC requirements, and in case of MORAN licensed spectrum is required with dedicated radio equipment (e.g. antenna)</w:t>
            </w:r>
            <w:r w:rsidR="006F71AB" w:rsidRPr="00C935AC">
              <w:t>.</w:t>
            </w:r>
            <w:r w:rsidRPr="00C935AC">
              <w:t xml:space="preserve"> </w:t>
            </w:r>
          </w:p>
          <w:p w14:paraId="4107910C" w14:textId="77777777" w:rsidR="00FC4419" w:rsidRPr="00C935AC" w:rsidRDefault="00FC4419" w:rsidP="00C92C5D">
            <w:pPr>
              <w:pStyle w:val="Listenabsatz"/>
              <w:numPr>
                <w:ilvl w:val="0"/>
                <w:numId w:val="19"/>
              </w:numPr>
              <w:ind w:hanging="720"/>
            </w:pPr>
            <w:r w:rsidRPr="00C935AC">
              <w:t>Coordination of RAN deployment and operation between the PN (mainly off-premise) and NPN (on premise) possible</w:t>
            </w:r>
          </w:p>
          <w:p w14:paraId="5A544F9A" w14:textId="77777777" w:rsidR="00E838B3" w:rsidRPr="00C935AC" w:rsidRDefault="00E838B3" w:rsidP="00C92C5D">
            <w:pPr>
              <w:pStyle w:val="Listenabsatz"/>
              <w:numPr>
                <w:ilvl w:val="0"/>
                <w:numId w:val="19"/>
              </w:numPr>
              <w:ind w:hanging="720"/>
            </w:pPr>
            <w:r w:rsidRPr="00C935AC">
              <w:t>Seamless device mobility</w:t>
            </w:r>
            <w:r w:rsidR="00E15A7D" w:rsidRPr="00C935AC">
              <w:t xml:space="preserve"> </w:t>
            </w:r>
            <w:r w:rsidR="00BE6377" w:rsidRPr="00C935AC">
              <w:t xml:space="preserve">requires </w:t>
            </w:r>
            <w:r w:rsidR="00474FE7" w:rsidRPr="00C935AC">
              <w:t>additional configuration</w:t>
            </w:r>
            <w:r w:rsidR="005F45CE" w:rsidRPr="00C935AC">
              <w:t xml:space="preserve"> to enable</w:t>
            </w:r>
            <w:r w:rsidR="00474FE7" w:rsidRPr="00C935AC">
              <w:t xml:space="preserve"> e.g. </w:t>
            </w:r>
            <w:r w:rsidR="005F45CE" w:rsidRPr="00C935AC">
              <w:t>devices connected to multiple networks</w:t>
            </w:r>
            <w:r w:rsidR="003B5259" w:rsidRPr="00C935AC">
              <w:t xml:space="preserve"> via e.g. dual subscriptions</w:t>
            </w:r>
          </w:p>
          <w:p w14:paraId="6F7EA367" w14:textId="77777777" w:rsidR="00150351" w:rsidRPr="00C935AC" w:rsidRDefault="003B5259" w:rsidP="00C92C5D">
            <w:pPr>
              <w:pStyle w:val="Listenabsatz"/>
              <w:numPr>
                <w:ilvl w:val="0"/>
                <w:numId w:val="19"/>
              </w:numPr>
              <w:ind w:hanging="720"/>
            </w:pPr>
            <w:r w:rsidRPr="00C935AC">
              <w:t>Local interaction between</w:t>
            </w:r>
            <w:r w:rsidR="00150351" w:rsidRPr="00C935AC">
              <w:t xml:space="preserve"> the </w:t>
            </w:r>
            <w:r w:rsidR="00E959DD" w:rsidRPr="00C935AC">
              <w:t>5GS</w:t>
            </w:r>
            <w:r w:rsidR="00150351" w:rsidRPr="00C935AC">
              <w:t xml:space="preserve"> control plane and the OT management system is </w:t>
            </w:r>
            <w:r w:rsidR="00E959DD" w:rsidRPr="00C935AC">
              <w:t>possible</w:t>
            </w:r>
          </w:p>
          <w:p w14:paraId="684FAC2A" w14:textId="77777777" w:rsidR="00D74209" w:rsidRPr="00C935AC" w:rsidRDefault="005D4AF1" w:rsidP="00C92C5D">
            <w:pPr>
              <w:pStyle w:val="Listenabsatz"/>
              <w:numPr>
                <w:ilvl w:val="0"/>
                <w:numId w:val="19"/>
              </w:numPr>
              <w:ind w:hanging="720"/>
            </w:pPr>
            <w:r w:rsidRPr="00C935AC">
              <w:t>Local survivability</w:t>
            </w:r>
            <w:r w:rsidR="00505F73" w:rsidRPr="00C935AC">
              <w:t xml:space="preserve"> is provided by a local</w:t>
            </w:r>
            <w:r w:rsidR="00FF55E7" w:rsidRPr="00C935AC">
              <w:t xml:space="preserve"> control plane on premise.</w:t>
            </w:r>
          </w:p>
          <w:p w14:paraId="538CA9F0" w14:textId="77777777" w:rsidR="00B62AFE" w:rsidRPr="00C935AC" w:rsidRDefault="00B62AFE" w:rsidP="00C92C5D">
            <w:pPr>
              <w:pStyle w:val="Listenabsatz"/>
              <w:numPr>
                <w:ilvl w:val="0"/>
                <w:numId w:val="19"/>
              </w:numPr>
              <w:ind w:hanging="720"/>
            </w:pPr>
            <w:r w:rsidRPr="00C935AC">
              <w:t>Concerning</w:t>
            </w:r>
            <w:r w:rsidR="00E25956" w:rsidRPr="00C935AC">
              <w:t xml:space="preserve"> data privacy, user data as well as subscription and connectivity related information is kept </w:t>
            </w:r>
            <w:r w:rsidR="0033115B" w:rsidRPr="00C935AC">
              <w:t>locally on-premise.</w:t>
            </w:r>
          </w:p>
          <w:p w14:paraId="56603E7E" w14:textId="77777777" w:rsidR="00D96569" w:rsidRPr="00C935AC" w:rsidRDefault="00D96569" w:rsidP="00A81F32">
            <w:pPr>
              <w:keepNext/>
            </w:pPr>
          </w:p>
        </w:tc>
      </w:tr>
      <w:tr w:rsidR="00833CD7" w:rsidRPr="00C935AC" w14:paraId="2BD5B3F3" w14:textId="77777777" w:rsidTr="00891212">
        <w:tc>
          <w:tcPr>
            <w:tcW w:w="6336" w:type="dxa"/>
          </w:tcPr>
          <w:p w14:paraId="4E8FE104" w14:textId="77777777" w:rsidR="00833CD7" w:rsidRPr="00C935AC" w:rsidRDefault="00B634F7" w:rsidP="00206E0A">
            <w:pPr>
              <w:keepNext/>
            </w:pPr>
            <w:r w:rsidRPr="00424211">
              <w:rPr>
                <w:noProof/>
                <w:lang w:eastAsia="en-GB"/>
              </w:rPr>
              <w:lastRenderedPageBreak/>
              <w:drawing>
                <wp:inline distT="0" distB="0" distL="0" distR="0" wp14:anchorId="2FE7C6BB" wp14:editId="69BFB4F8">
                  <wp:extent cx="3882481" cy="1731382"/>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898024" cy="1738313"/>
                          </a:xfrm>
                          <a:prstGeom prst="rect">
                            <a:avLst/>
                          </a:prstGeom>
                        </pic:spPr>
                      </pic:pic>
                    </a:graphicData>
                  </a:graphic>
                </wp:inline>
              </w:drawing>
            </w:r>
          </w:p>
          <w:p w14:paraId="00B828A7" w14:textId="46DF9278" w:rsidR="0042282B" w:rsidRPr="00C935AC" w:rsidRDefault="0042282B" w:rsidP="0042282B">
            <w:pPr>
              <w:rPr>
                <w:caps/>
              </w:rPr>
            </w:pPr>
            <w:r w:rsidRPr="00C935AC">
              <w:t xml:space="preserve">                          NPN 4 from </w:t>
            </w:r>
            <w:r w:rsidR="00047E42" w:rsidRPr="00C935AC">
              <w:fldChar w:fldCharType="begin"/>
            </w:r>
            <w:r w:rsidR="00047E42" w:rsidRPr="00C935AC">
              <w:instrText xml:space="preserve"> REF _Ref20772678 \h  \* MERGEFORMAT </w:instrText>
            </w:r>
            <w:r w:rsidR="00047E42" w:rsidRPr="00C935AC">
              <w:fldChar w:fldCharType="separate"/>
            </w:r>
            <w:r w:rsidR="002F0925" w:rsidRPr="002F0925">
              <w:t>Table 7</w:t>
            </w:r>
            <w:r w:rsidR="00047E42" w:rsidRPr="00C935AC">
              <w:fldChar w:fldCharType="end"/>
            </w:r>
            <w:r w:rsidRPr="00C935AC">
              <w:t xml:space="preserve"> (</w:t>
            </w:r>
            <w:r w:rsidRPr="00C935AC">
              <w:rPr>
                <w:bCs/>
              </w:rPr>
              <w:t>Standalone private network</w:t>
            </w:r>
            <w:r w:rsidRPr="00C935AC">
              <w:t xml:space="preserve">) </w:t>
            </w:r>
          </w:p>
          <w:p w14:paraId="33FC4C1C" w14:textId="77777777" w:rsidR="00833CD7" w:rsidRPr="00C935AC" w:rsidRDefault="00833CD7" w:rsidP="00E470D3">
            <w:pPr>
              <w:keepNext/>
              <w:jc w:val="center"/>
              <w:rPr>
                <w:bCs/>
              </w:rPr>
            </w:pPr>
          </w:p>
        </w:tc>
        <w:tc>
          <w:tcPr>
            <w:tcW w:w="3445" w:type="dxa"/>
          </w:tcPr>
          <w:p w14:paraId="7100A5E9" w14:textId="77777777" w:rsidR="007A65E3" w:rsidRPr="00C935AC" w:rsidRDefault="007A65E3" w:rsidP="00C92C5D">
            <w:pPr>
              <w:pStyle w:val="Listenabsatz"/>
              <w:numPr>
                <w:ilvl w:val="0"/>
                <w:numId w:val="19"/>
              </w:numPr>
              <w:ind w:hanging="720"/>
            </w:pPr>
            <w:r w:rsidRPr="00C935AC">
              <w:t xml:space="preserve">Cloud capability on-premise and local user data </w:t>
            </w:r>
            <w:r w:rsidR="00157352" w:rsidRPr="00C935AC">
              <w:t>communication</w:t>
            </w:r>
            <w:r w:rsidRPr="00C935AC">
              <w:t xml:space="preserve">, enabling deterministic low latency </w:t>
            </w:r>
          </w:p>
          <w:p w14:paraId="40E9DBE2" w14:textId="77777777" w:rsidR="00E436DD" w:rsidRPr="00C935AC" w:rsidRDefault="00E436DD" w:rsidP="00C92C5D">
            <w:pPr>
              <w:pStyle w:val="Listenabsatz"/>
              <w:numPr>
                <w:ilvl w:val="0"/>
                <w:numId w:val="19"/>
              </w:numPr>
              <w:ind w:hanging="720"/>
            </w:pPr>
            <w:r w:rsidRPr="00C935AC">
              <w:t xml:space="preserve">Dedicated RAN </w:t>
            </w:r>
            <w:r w:rsidR="00EE7AA8" w:rsidRPr="00C935AC">
              <w:t>deployed on premise</w:t>
            </w:r>
            <w:r w:rsidRPr="00C935AC">
              <w:t xml:space="preserve"> </w:t>
            </w:r>
          </w:p>
          <w:p w14:paraId="66A5557A" w14:textId="77777777" w:rsidR="0086182D" w:rsidRPr="00C935AC" w:rsidRDefault="0086182D" w:rsidP="00C92C5D">
            <w:pPr>
              <w:pStyle w:val="Listenabsatz"/>
              <w:numPr>
                <w:ilvl w:val="0"/>
                <w:numId w:val="19"/>
              </w:numPr>
              <w:ind w:hanging="720"/>
            </w:pPr>
            <w:r w:rsidRPr="00C935AC">
              <w:t xml:space="preserve">Separate coordination of RAN deployments and </w:t>
            </w:r>
            <w:r w:rsidR="00D73123" w:rsidRPr="00C935AC">
              <w:t xml:space="preserve">operation </w:t>
            </w:r>
            <w:r w:rsidRPr="00C935AC">
              <w:t xml:space="preserve">of the PN (off-premise) and NPN (on premise) is </w:t>
            </w:r>
            <w:r w:rsidR="00D73123" w:rsidRPr="00C935AC">
              <w:t xml:space="preserve">needed </w:t>
            </w:r>
            <w:r w:rsidR="001A5C81" w:rsidRPr="00C935AC">
              <w:t>for coexistence</w:t>
            </w:r>
          </w:p>
          <w:p w14:paraId="6FCD0421" w14:textId="77777777" w:rsidR="001A5C81" w:rsidRPr="00C935AC" w:rsidRDefault="001A5C81" w:rsidP="00C92C5D">
            <w:pPr>
              <w:pStyle w:val="Listenabsatz"/>
              <w:numPr>
                <w:ilvl w:val="0"/>
                <w:numId w:val="19"/>
              </w:numPr>
              <w:ind w:hanging="720"/>
            </w:pPr>
            <w:r w:rsidRPr="00C935AC">
              <w:t>Seamless device mobility requires additional configuration to enable e.g. devices connected to multiple networks via e.g. dual subscriptions</w:t>
            </w:r>
          </w:p>
          <w:p w14:paraId="27246BE3" w14:textId="77777777" w:rsidR="001A5C81" w:rsidRPr="00C935AC" w:rsidRDefault="001A5C81" w:rsidP="0059620C">
            <w:pPr>
              <w:pStyle w:val="Listenabsatz"/>
              <w:numPr>
                <w:ilvl w:val="0"/>
                <w:numId w:val="21"/>
              </w:numPr>
            </w:pPr>
            <w:r w:rsidRPr="00C935AC">
              <w:t>Local interaction between the 5GS control plane and the OT management system is possible</w:t>
            </w:r>
          </w:p>
          <w:p w14:paraId="3B4BADB8" w14:textId="77777777" w:rsidR="001A5C81" w:rsidRPr="00C935AC" w:rsidRDefault="001A5C81" w:rsidP="0059620C">
            <w:pPr>
              <w:pStyle w:val="Listenabsatz"/>
              <w:numPr>
                <w:ilvl w:val="0"/>
                <w:numId w:val="21"/>
              </w:numPr>
            </w:pPr>
            <w:r w:rsidRPr="00C935AC">
              <w:t>Local survivability is provided by a local control plane on premise.</w:t>
            </w:r>
          </w:p>
          <w:p w14:paraId="615445E8" w14:textId="77777777" w:rsidR="001A5C81" w:rsidRPr="00C935AC" w:rsidRDefault="001A5C81" w:rsidP="0059620C">
            <w:pPr>
              <w:pStyle w:val="Listenabsatz"/>
              <w:numPr>
                <w:ilvl w:val="0"/>
                <w:numId w:val="21"/>
              </w:numPr>
            </w:pPr>
            <w:r w:rsidRPr="00C935AC">
              <w:t>Concerning data privacy, user data as well as subscription and connectivity related information is kept locally on-premise.</w:t>
            </w:r>
          </w:p>
          <w:p w14:paraId="790ABBDB" w14:textId="77777777" w:rsidR="00833CD7" w:rsidRPr="00C935AC" w:rsidRDefault="00833CD7" w:rsidP="00B22D80"/>
        </w:tc>
      </w:tr>
    </w:tbl>
    <w:p w14:paraId="406540A0" w14:textId="470330A7" w:rsidR="001D50B9" w:rsidRPr="000A61B4" w:rsidRDefault="001D50B9" w:rsidP="001D50B9">
      <w:pPr>
        <w:pStyle w:val="berschrift2"/>
        <w:numPr>
          <w:ilvl w:val="0"/>
          <w:numId w:val="0"/>
        </w:numPr>
        <w:ind w:left="1284" w:firstLine="132"/>
        <w:rPr>
          <w:b w:val="0"/>
          <w:bCs w:val="0"/>
          <w:sz w:val="19"/>
          <w:szCs w:val="19"/>
          <w:lang w:val="en-GB"/>
        </w:rPr>
      </w:pPr>
      <w:bookmarkStart w:id="130" w:name="_Ref21343019"/>
      <w:bookmarkStart w:id="131" w:name="_Toc24977726"/>
      <w:r w:rsidRPr="000A61B4">
        <w:rPr>
          <w:b w:val="0"/>
          <w:bCs w:val="0"/>
          <w:sz w:val="19"/>
          <w:szCs w:val="19"/>
          <w:lang w:val="en-GB"/>
        </w:rPr>
        <w:t xml:space="preserve">Table </w:t>
      </w:r>
      <w:r w:rsidR="00B418B9" w:rsidRPr="000A61B4">
        <w:rPr>
          <w:b w:val="0"/>
          <w:bCs w:val="0"/>
          <w:sz w:val="19"/>
          <w:szCs w:val="19"/>
          <w:lang w:val="en-GB"/>
        </w:rPr>
        <w:fldChar w:fldCharType="begin"/>
      </w:r>
      <w:r w:rsidRPr="000A61B4">
        <w:rPr>
          <w:b w:val="0"/>
          <w:bCs w:val="0"/>
          <w:sz w:val="19"/>
          <w:szCs w:val="19"/>
          <w:lang w:val="en-GB"/>
        </w:rPr>
        <w:instrText xml:space="preserve"> SEQ Table \* ARABIC </w:instrText>
      </w:r>
      <w:r w:rsidR="00B418B9" w:rsidRPr="000A61B4">
        <w:rPr>
          <w:b w:val="0"/>
          <w:bCs w:val="0"/>
          <w:sz w:val="19"/>
          <w:szCs w:val="19"/>
          <w:lang w:val="en-GB"/>
        </w:rPr>
        <w:fldChar w:fldCharType="separate"/>
      </w:r>
      <w:r w:rsidR="002F0925">
        <w:rPr>
          <w:b w:val="0"/>
          <w:bCs w:val="0"/>
          <w:noProof/>
          <w:sz w:val="19"/>
          <w:szCs w:val="19"/>
          <w:lang w:val="en-GB"/>
        </w:rPr>
        <w:t>8</w:t>
      </w:r>
      <w:r w:rsidR="00B418B9" w:rsidRPr="000A61B4">
        <w:rPr>
          <w:b w:val="0"/>
          <w:bCs w:val="0"/>
          <w:sz w:val="19"/>
          <w:szCs w:val="19"/>
          <w:lang w:val="en-GB"/>
        </w:rPr>
        <w:fldChar w:fldCharType="end"/>
      </w:r>
      <w:bookmarkEnd w:id="130"/>
      <w:r w:rsidRPr="000A61B4">
        <w:rPr>
          <w:b w:val="0"/>
          <w:bCs w:val="0"/>
          <w:sz w:val="19"/>
          <w:szCs w:val="19"/>
          <w:lang w:val="en-GB"/>
        </w:rPr>
        <w:t xml:space="preserve"> 5G URLLC solution architecture options for Factory of the future use case</w:t>
      </w:r>
      <w:bookmarkEnd w:id="131"/>
    </w:p>
    <w:p w14:paraId="076D21AE" w14:textId="77777777" w:rsidR="00CE01E7" w:rsidRPr="000A61B4" w:rsidRDefault="00BA62AF" w:rsidP="00CE01E7">
      <w:pPr>
        <w:pStyle w:val="berschrift2"/>
        <w:rPr>
          <w:lang w:val="en-GB"/>
        </w:rPr>
      </w:pPr>
      <w:bookmarkStart w:id="132" w:name="_Toc24977727"/>
      <w:r w:rsidRPr="000A61B4">
        <w:rPr>
          <w:lang w:val="en-GB"/>
        </w:rPr>
        <w:t xml:space="preserve">5G URLLC </w:t>
      </w:r>
      <w:r w:rsidR="002C575D" w:rsidRPr="000A61B4">
        <w:rPr>
          <w:lang w:val="en-GB"/>
        </w:rPr>
        <w:t>wide-area</w:t>
      </w:r>
      <w:r w:rsidRPr="000A61B4">
        <w:rPr>
          <w:lang w:val="en-GB"/>
        </w:rPr>
        <w:t xml:space="preserve"> refer</w:t>
      </w:r>
      <w:r w:rsidR="000B099E" w:rsidRPr="000A61B4">
        <w:rPr>
          <w:lang w:val="en-GB"/>
        </w:rPr>
        <w:t>e</w:t>
      </w:r>
      <w:r w:rsidRPr="000A61B4">
        <w:rPr>
          <w:lang w:val="en-GB"/>
        </w:rPr>
        <w:t>nce</w:t>
      </w:r>
      <w:r w:rsidR="007D6BF5" w:rsidRPr="000A61B4">
        <w:rPr>
          <w:lang w:val="en-GB"/>
        </w:rPr>
        <w:t xml:space="preserve"> deployment </w:t>
      </w:r>
      <w:r w:rsidRPr="000A61B4">
        <w:rPr>
          <w:lang w:val="en-GB"/>
        </w:rPr>
        <w:t>architecture</w:t>
      </w:r>
      <w:r w:rsidR="00585C5C" w:rsidRPr="000A61B4">
        <w:rPr>
          <w:lang w:val="en-GB"/>
        </w:rPr>
        <w:t xml:space="preserve"> for the Smart Grid</w:t>
      </w:r>
      <w:bookmarkEnd w:id="132"/>
      <w:r w:rsidRPr="000A61B4">
        <w:rPr>
          <w:lang w:val="en-GB"/>
        </w:rPr>
        <w:t xml:space="preserve"> </w:t>
      </w:r>
    </w:p>
    <w:p w14:paraId="00B1C4BD" w14:textId="77777777" w:rsidR="0070242B" w:rsidRPr="00C935AC" w:rsidRDefault="0070242B" w:rsidP="0070242B"/>
    <w:p w14:paraId="3ED546CD" w14:textId="77777777" w:rsidR="00027AE9" w:rsidRPr="000A61B4" w:rsidRDefault="00027AE9" w:rsidP="000D7E17">
      <w:pPr>
        <w:jc w:val="both"/>
      </w:pPr>
      <w:r w:rsidRPr="000A61B4">
        <w:t xml:space="preserve">With </w:t>
      </w:r>
      <w:r w:rsidR="00A73E30" w:rsidRPr="000A61B4">
        <w:t>ongoing increase</w:t>
      </w:r>
      <w:r w:rsidRPr="000A61B4">
        <w:t xml:space="preserve"> of the renewable</w:t>
      </w:r>
      <w:r w:rsidR="00A73E30" w:rsidRPr="000A61B4">
        <w:t xml:space="preserve"> energy sources</w:t>
      </w:r>
      <w:r w:rsidRPr="000A61B4">
        <w:t>,</w:t>
      </w:r>
      <w:r w:rsidR="005A6BCC" w:rsidRPr="000A61B4">
        <w:t xml:space="preserve"> </w:t>
      </w:r>
      <w:r w:rsidR="00EC6C86" w:rsidRPr="000A61B4">
        <w:t xml:space="preserve">leading to </w:t>
      </w:r>
      <w:r w:rsidR="005A6BCC" w:rsidRPr="000A61B4">
        <w:t xml:space="preserve">a </w:t>
      </w:r>
      <w:r w:rsidR="00EC6C86" w:rsidRPr="000A61B4">
        <w:t xml:space="preserve">bidirectional flow of energy, </w:t>
      </w:r>
      <w:r w:rsidR="00F922A6" w:rsidRPr="000A61B4">
        <w:t xml:space="preserve">transformation in energy networks can be </w:t>
      </w:r>
      <w:r w:rsidR="00130E13" w:rsidRPr="000A61B4">
        <w:t>observed</w:t>
      </w:r>
      <w:r w:rsidR="00EC6C86" w:rsidRPr="000A61B4">
        <w:t>.</w:t>
      </w:r>
      <w:r w:rsidR="001C51C4" w:rsidRPr="000A61B4">
        <w:t xml:space="preserve"> In particular, smart distributed </w:t>
      </w:r>
      <w:r w:rsidR="00422CE9" w:rsidRPr="000A61B4">
        <w:t xml:space="preserve">power distribution automation </w:t>
      </w:r>
      <w:r w:rsidR="001C51C4" w:rsidRPr="000A61B4">
        <w:t xml:space="preserve">and </w:t>
      </w:r>
      <w:r w:rsidR="00422CE9" w:rsidRPr="000A61B4">
        <w:t xml:space="preserve">fault </w:t>
      </w:r>
      <w:r w:rsidR="00675444" w:rsidRPr="000A61B4">
        <w:t xml:space="preserve">management </w:t>
      </w:r>
      <w:r w:rsidR="003A2A0B" w:rsidRPr="000A61B4">
        <w:t xml:space="preserve">for distributed electricity generation in </w:t>
      </w:r>
      <w:r w:rsidR="005A6BCC" w:rsidRPr="000A61B4">
        <w:t xml:space="preserve">the </w:t>
      </w:r>
      <w:r w:rsidR="003A2A0B" w:rsidRPr="000A61B4">
        <w:t xml:space="preserve">smart grid are considered to be important 5G use case. </w:t>
      </w:r>
    </w:p>
    <w:p w14:paraId="1709EC89" w14:textId="4FB2A1BF" w:rsidR="001A4B29" w:rsidRPr="000A61B4" w:rsidRDefault="003B3E53" w:rsidP="000D7E17">
      <w:pPr>
        <w:jc w:val="both"/>
      </w:pPr>
      <w:r w:rsidRPr="000A61B4">
        <w:t>5G deployment is consider</w:t>
      </w:r>
      <w:r w:rsidR="00990E7C">
        <w:t>e</w:t>
      </w:r>
      <w:r w:rsidRPr="000A61B4">
        <w:t xml:space="preserve">d to be </w:t>
      </w:r>
      <w:r w:rsidR="003B5823" w:rsidRPr="000A61B4">
        <w:t>a</w:t>
      </w:r>
      <w:r w:rsidRPr="000A61B4">
        <w:t xml:space="preserve"> cost effective alternative solution </w:t>
      </w:r>
      <w:r w:rsidR="002169CF" w:rsidRPr="000A61B4">
        <w:t xml:space="preserve">compared </w:t>
      </w:r>
      <w:r w:rsidR="00121D98" w:rsidRPr="000A61B4">
        <w:t xml:space="preserve">to </w:t>
      </w:r>
      <w:r w:rsidR="005500AC" w:rsidRPr="000A61B4">
        <w:t xml:space="preserve">optical fibre </w:t>
      </w:r>
      <w:r w:rsidR="002169CF" w:rsidRPr="000A61B4">
        <w:t xml:space="preserve">buildout to enable </w:t>
      </w:r>
      <w:r w:rsidR="005500AC" w:rsidRPr="000A61B4">
        <w:t>power grid services</w:t>
      </w:r>
      <w:r w:rsidR="00E86E9E" w:rsidRPr="000A61B4">
        <w:t xml:space="preserve"> </w:t>
      </w:r>
      <w:r w:rsidR="006F47C7" w:rsidRPr="000A61B4">
        <w:t>such as Differential Protection</w:t>
      </w:r>
      <w:r w:rsidR="005A6BCC" w:rsidRPr="000A61B4">
        <w:t xml:space="preserve"> </w:t>
      </w:r>
      <w:r w:rsidR="006F47C7" w:rsidRPr="000A61B4">
        <w:t xml:space="preserve">(DP) and </w:t>
      </w:r>
      <w:r w:rsidR="0028044C" w:rsidRPr="000A61B4">
        <w:t xml:space="preserve">FISR system </w:t>
      </w:r>
      <w:r w:rsidR="00B418B9" w:rsidRPr="000A61B4">
        <w:fldChar w:fldCharType="begin"/>
      </w:r>
      <w:r w:rsidR="002D78ED" w:rsidRPr="000A61B4">
        <w:instrText xml:space="preserve"> REF _Ref20607082 \r \h </w:instrText>
      </w:r>
      <w:r w:rsidR="00B418B9" w:rsidRPr="000A61B4">
        <w:fldChar w:fldCharType="separate"/>
      </w:r>
      <w:r w:rsidR="002F0925">
        <w:t>[1]</w:t>
      </w:r>
      <w:r w:rsidR="00B418B9" w:rsidRPr="000A61B4">
        <w:fldChar w:fldCharType="end"/>
      </w:r>
      <w:r w:rsidR="008003AC" w:rsidRPr="000A61B4">
        <w:t xml:space="preserve"> </w:t>
      </w:r>
      <w:r w:rsidR="00B418B9" w:rsidRPr="000A61B4">
        <w:fldChar w:fldCharType="begin"/>
      </w:r>
      <w:r w:rsidR="008003AC" w:rsidRPr="000A61B4">
        <w:instrText xml:space="preserve"> REF _Ref21343119 \r \h </w:instrText>
      </w:r>
      <w:r w:rsidR="00B418B9" w:rsidRPr="000A61B4">
        <w:fldChar w:fldCharType="separate"/>
      </w:r>
      <w:r w:rsidR="002F0925">
        <w:t>[23]</w:t>
      </w:r>
      <w:r w:rsidR="00B418B9" w:rsidRPr="000A61B4">
        <w:fldChar w:fldCharType="end"/>
      </w:r>
      <w:r w:rsidR="00AC1903" w:rsidRPr="000A61B4">
        <w:t xml:space="preserve">. </w:t>
      </w:r>
      <w:r w:rsidR="00CF64C0" w:rsidRPr="000A61B4">
        <w:t xml:space="preserve">Considering </w:t>
      </w:r>
      <w:r w:rsidR="00CF5400" w:rsidRPr="000A61B4">
        <w:t>the</w:t>
      </w:r>
      <w:r w:rsidR="00CF64C0" w:rsidRPr="000A61B4">
        <w:t xml:space="preserve"> nature of </w:t>
      </w:r>
      <w:r w:rsidR="00CF5400" w:rsidRPr="000A61B4">
        <w:t xml:space="preserve">such </w:t>
      </w:r>
      <w:r w:rsidR="00CF64C0" w:rsidRPr="000A61B4">
        <w:t xml:space="preserve">use </w:t>
      </w:r>
      <w:r w:rsidR="00CE38E6" w:rsidRPr="000A61B4">
        <w:t>case</w:t>
      </w:r>
      <w:r w:rsidR="00CF5400" w:rsidRPr="000A61B4">
        <w:t>s with its geographic spread</w:t>
      </w:r>
      <w:r w:rsidR="00CF64C0" w:rsidRPr="000A61B4">
        <w:t xml:space="preserve">, </w:t>
      </w:r>
      <w:r w:rsidR="00CF5400" w:rsidRPr="000A61B4">
        <w:t xml:space="preserve">a wide-area </w:t>
      </w:r>
      <w:r w:rsidR="00F3117C" w:rsidRPr="000A61B4">
        <w:t xml:space="preserve">5G system </w:t>
      </w:r>
      <w:r w:rsidR="00CF5400" w:rsidRPr="000A61B4">
        <w:t xml:space="preserve">deployment is assumed as </w:t>
      </w:r>
      <w:r w:rsidR="00F3117C" w:rsidRPr="000A61B4">
        <w:t xml:space="preserve">reference deployment </w:t>
      </w:r>
      <w:r w:rsidR="00CF5400" w:rsidRPr="000A61B4">
        <w:t xml:space="preserve">as </w:t>
      </w:r>
      <w:r w:rsidR="00F3117C" w:rsidRPr="000A61B4">
        <w:t>depicted in</w:t>
      </w:r>
      <w:r w:rsidR="00C92C5D" w:rsidRPr="000A61B4">
        <w:t xml:space="preserve"> </w:t>
      </w:r>
      <w:r w:rsidR="00047E42" w:rsidRPr="00C935AC">
        <w:fldChar w:fldCharType="begin"/>
      </w:r>
      <w:r w:rsidR="00047E42" w:rsidRPr="00C935AC">
        <w:instrText xml:space="preserve"> REF _Ref20773074 \h  \* MERGEFORMAT </w:instrText>
      </w:r>
      <w:r w:rsidR="00047E42" w:rsidRPr="00C935AC">
        <w:fldChar w:fldCharType="separate"/>
      </w:r>
      <w:r w:rsidR="002F0925" w:rsidRPr="002F0925">
        <w:t>Figure 28</w:t>
      </w:r>
      <w:r w:rsidR="00047E42" w:rsidRPr="00C935AC">
        <w:fldChar w:fldCharType="end"/>
      </w:r>
      <w:r w:rsidR="00C92C5D" w:rsidRPr="000A61B4">
        <w:t xml:space="preserve"> </w:t>
      </w:r>
      <w:r w:rsidR="00900512" w:rsidRPr="000A61B4">
        <w:t>.</w:t>
      </w:r>
      <w:r w:rsidR="00EA3DB3" w:rsidRPr="000A61B4">
        <w:t xml:space="preserve"> The main observations for the given deployment are also described along with the deployment architecture. </w:t>
      </w:r>
      <w:r w:rsidR="00A20556" w:rsidRPr="000A61B4">
        <w:t>Further one can configure wide area deployment in two main options as shown in</w:t>
      </w:r>
      <w:r w:rsidR="00C92C5D" w:rsidRPr="000A61B4">
        <w:t xml:space="preserve"> </w:t>
      </w:r>
      <w:r w:rsidR="00B418B9" w:rsidRPr="000A61B4">
        <w:fldChar w:fldCharType="begin"/>
      </w:r>
      <w:r w:rsidR="00692500" w:rsidRPr="000A61B4">
        <w:instrText xml:space="preserve"> REF _Ref21099136 \h </w:instrText>
      </w:r>
      <w:r w:rsidR="00B418B9" w:rsidRPr="000A61B4">
        <w:fldChar w:fldCharType="separate"/>
      </w:r>
      <w:r w:rsidR="002F0925" w:rsidRPr="00C935AC">
        <w:t xml:space="preserve">Table </w:t>
      </w:r>
      <w:r w:rsidR="002F0925">
        <w:rPr>
          <w:noProof/>
        </w:rPr>
        <w:t>9</w:t>
      </w:r>
      <w:r w:rsidR="00B418B9" w:rsidRPr="000A61B4">
        <w:fldChar w:fldCharType="end"/>
      </w:r>
      <w:r w:rsidR="0022401A" w:rsidRPr="000A61B4">
        <w:t>.</w:t>
      </w:r>
    </w:p>
    <w:p w14:paraId="72C3FC56" w14:textId="77777777" w:rsidR="007D6BF5" w:rsidRPr="000A61B4" w:rsidRDefault="007D6BF5" w:rsidP="004448B3">
      <w:pPr>
        <w:jc w:val="both"/>
        <w:rPr>
          <w:color w:val="000000" w:themeColor="text1"/>
          <w:sz w:val="20"/>
          <w:szCs w:val="20"/>
        </w:rPr>
      </w:pPr>
    </w:p>
    <w:p w14:paraId="63B474C3" w14:textId="77777777" w:rsidR="00BF4B9C" w:rsidRPr="000A61B4" w:rsidRDefault="00BF4B9C" w:rsidP="0070242B">
      <w:pPr>
        <w:rPr>
          <w:color w:val="5B9BD5" w:themeColor="accent1"/>
        </w:rPr>
      </w:pPr>
    </w:p>
    <w:p w14:paraId="1CF0510E" w14:textId="77777777" w:rsidR="00BF4B9C" w:rsidRPr="00C935AC" w:rsidRDefault="006753B6" w:rsidP="00BF4B9C">
      <w:pPr>
        <w:keepNext/>
        <w:jc w:val="center"/>
      </w:pPr>
      <w:r w:rsidRPr="000A61B4">
        <w:lastRenderedPageBreak/>
        <w:t xml:space="preserve"> </w:t>
      </w:r>
      <w:r w:rsidR="00B634F7" w:rsidRPr="00424211">
        <w:rPr>
          <w:noProof/>
          <w:lang w:eastAsia="en-GB"/>
        </w:rPr>
        <w:drawing>
          <wp:inline distT="0" distB="0" distL="0" distR="0" wp14:anchorId="7A8E8168" wp14:editId="48076186">
            <wp:extent cx="5499201" cy="2373208"/>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501611" cy="2374248"/>
                    </a:xfrm>
                    <a:prstGeom prst="rect">
                      <a:avLst/>
                    </a:prstGeom>
                  </pic:spPr>
                </pic:pic>
              </a:graphicData>
            </a:graphic>
          </wp:inline>
        </w:drawing>
      </w:r>
    </w:p>
    <w:p w14:paraId="4A62555C" w14:textId="1E0A2F0E" w:rsidR="00C65CF6" w:rsidRPr="00C935AC" w:rsidRDefault="00BF4B9C" w:rsidP="00B22D80">
      <w:pPr>
        <w:pStyle w:val="Beschriftung"/>
        <w:jc w:val="center"/>
      </w:pPr>
      <w:bookmarkStart w:id="133" w:name="_Ref20773074"/>
      <w:r w:rsidRPr="00C935AC">
        <w:rPr>
          <w:b w:val="0"/>
          <w:bCs w:val="0"/>
        </w:rPr>
        <w:t xml:space="preserve">Figure </w:t>
      </w:r>
      <w:r w:rsidR="00B418B9" w:rsidRPr="00C935AC">
        <w:rPr>
          <w:b w:val="0"/>
          <w:bCs w:val="0"/>
        </w:rPr>
        <w:fldChar w:fldCharType="begin"/>
      </w:r>
      <w:r w:rsidR="0079575C" w:rsidRPr="00C935AC">
        <w:rPr>
          <w:b w:val="0"/>
          <w:bCs w:val="0"/>
        </w:rPr>
        <w:instrText xml:space="preserve"> SEQ Figure \* ARABIC </w:instrText>
      </w:r>
      <w:r w:rsidR="00B418B9" w:rsidRPr="00C935AC">
        <w:rPr>
          <w:b w:val="0"/>
          <w:bCs w:val="0"/>
        </w:rPr>
        <w:fldChar w:fldCharType="separate"/>
      </w:r>
      <w:r w:rsidR="002F0925">
        <w:rPr>
          <w:b w:val="0"/>
          <w:bCs w:val="0"/>
          <w:noProof/>
        </w:rPr>
        <w:t>28</w:t>
      </w:r>
      <w:r w:rsidR="00B418B9" w:rsidRPr="00C935AC">
        <w:rPr>
          <w:b w:val="0"/>
          <w:bCs w:val="0"/>
        </w:rPr>
        <w:fldChar w:fldCharType="end"/>
      </w:r>
      <w:bookmarkEnd w:id="133"/>
      <w:r w:rsidRPr="00C935AC">
        <w:rPr>
          <w:b w:val="0"/>
          <w:bCs w:val="0"/>
        </w:rPr>
        <w:t xml:space="preserve">  5G URLLC </w:t>
      </w:r>
      <w:r w:rsidRPr="00C935AC">
        <w:rPr>
          <w:b w:val="0"/>
        </w:rPr>
        <w:t>deployment architecture</w:t>
      </w:r>
      <w:r w:rsidRPr="00C935AC">
        <w:rPr>
          <w:b w:val="0"/>
          <w:bCs w:val="0"/>
        </w:rPr>
        <w:t xml:space="preserve"> for Smart Grid</w:t>
      </w:r>
    </w:p>
    <w:p w14:paraId="39718B01" w14:textId="77777777" w:rsidR="00C65CF6" w:rsidRPr="00C935AC" w:rsidRDefault="00C65CF6" w:rsidP="00027AE9"/>
    <w:p w14:paraId="53EE845F" w14:textId="77777777" w:rsidR="00027AE9" w:rsidRPr="000A61B4" w:rsidRDefault="00027AE9" w:rsidP="00027AE9">
      <w:pPr>
        <w:pStyle w:val="berschrift3"/>
        <w:ind w:left="709" w:hanging="567"/>
      </w:pPr>
      <w:bookmarkStart w:id="134" w:name="_Toc24977728"/>
      <w:r w:rsidRPr="000A61B4">
        <w:t>Deployment architecture consideration</w:t>
      </w:r>
      <w:bookmarkEnd w:id="134"/>
      <w:r w:rsidRPr="000A61B4">
        <w:t xml:space="preserve"> </w:t>
      </w:r>
    </w:p>
    <w:p w14:paraId="005916A5" w14:textId="37A6994C" w:rsidR="002D0B2B" w:rsidRPr="000A61B4" w:rsidRDefault="006E5818" w:rsidP="000D7E17">
      <w:pPr>
        <w:jc w:val="both"/>
      </w:pPr>
      <w:r w:rsidRPr="000A61B4">
        <w:t>The e</w:t>
      </w:r>
      <w:r w:rsidR="00276E21" w:rsidRPr="000A61B4">
        <w:t xml:space="preserve">nergy distribution network usually covers </w:t>
      </w:r>
      <w:r w:rsidR="00A64BD7" w:rsidRPr="000A61B4">
        <w:t xml:space="preserve">a </w:t>
      </w:r>
      <w:r w:rsidR="00276E21" w:rsidRPr="000A61B4">
        <w:t>wide area</w:t>
      </w:r>
      <w:r w:rsidR="009D6B2D" w:rsidRPr="000A61B4">
        <w:t>. F</w:t>
      </w:r>
      <w:r w:rsidR="008256E5" w:rsidRPr="000A61B4">
        <w:t xml:space="preserve">or </w:t>
      </w:r>
      <w:r w:rsidR="002C64FF" w:rsidRPr="000A61B4">
        <w:t xml:space="preserve">smart </w:t>
      </w:r>
      <w:r w:rsidR="009D6B2D" w:rsidRPr="000A61B4">
        <w:t>distribution automation</w:t>
      </w:r>
      <w:r w:rsidR="002C64FF" w:rsidRPr="000A61B4">
        <w:t xml:space="preserve"> </w:t>
      </w:r>
      <w:r w:rsidR="00AF5285" w:rsidRPr="000A61B4">
        <w:t>in the energy distribution network</w:t>
      </w:r>
      <w:r w:rsidR="007E6C00" w:rsidRPr="000A61B4">
        <w:t xml:space="preserve">, the zones of coordinated automation are </w:t>
      </w:r>
      <w:r w:rsidR="00EA6F2C" w:rsidRPr="000A61B4">
        <w:t>regional and</w:t>
      </w:r>
      <w:r w:rsidR="002C64FF" w:rsidRPr="000A61B4">
        <w:t xml:space="preserve"> </w:t>
      </w:r>
      <w:r w:rsidR="00FA47AE" w:rsidRPr="000A61B4">
        <w:t>typical</w:t>
      </w:r>
      <w:r w:rsidR="00EA6F2C" w:rsidRPr="000A61B4">
        <w:t>ly require an</w:t>
      </w:r>
      <w:r w:rsidR="00FA47AE" w:rsidRPr="000A61B4">
        <w:t xml:space="preserve"> </w:t>
      </w:r>
      <w:r w:rsidR="005F0C76">
        <w:t>E2E</w:t>
      </w:r>
      <w:r w:rsidR="00FA47AE" w:rsidRPr="000A61B4">
        <w:t xml:space="preserve">communication range </w:t>
      </w:r>
      <w:r w:rsidR="00EA6F2C" w:rsidRPr="000A61B4">
        <w:t xml:space="preserve">of </w:t>
      </w:r>
      <w:r w:rsidR="00FA47AE" w:rsidRPr="000A61B4">
        <w:t>around 10</w:t>
      </w:r>
      <w:r w:rsidR="00940751" w:rsidRPr="000A61B4">
        <w:t xml:space="preserve"> </w:t>
      </w:r>
      <w:r w:rsidR="00FA47AE" w:rsidRPr="000A61B4">
        <w:t xml:space="preserve">km </w:t>
      </w:r>
      <w:r w:rsidR="00B418B9" w:rsidRPr="000A61B4">
        <w:fldChar w:fldCharType="begin"/>
      </w:r>
      <w:r w:rsidR="00C92C5D" w:rsidRPr="000A61B4">
        <w:instrText xml:space="preserve"> REF _Ref20607082 \r \h </w:instrText>
      </w:r>
      <w:r w:rsidR="00B418B9" w:rsidRPr="000A61B4">
        <w:fldChar w:fldCharType="separate"/>
      </w:r>
      <w:r w:rsidR="002F0925">
        <w:t>[1]</w:t>
      </w:r>
      <w:r w:rsidR="00B418B9" w:rsidRPr="000A61B4">
        <w:fldChar w:fldCharType="end"/>
      </w:r>
      <w:r w:rsidR="00F6003F" w:rsidRPr="000A61B4">
        <w:t xml:space="preserve">. The </w:t>
      </w:r>
      <w:r w:rsidR="001A5652" w:rsidRPr="000A61B4">
        <w:t xml:space="preserve">connection density </w:t>
      </w:r>
      <w:r w:rsidR="00C5489B" w:rsidRPr="000A61B4">
        <w:t xml:space="preserve">is </w:t>
      </w:r>
      <w:r w:rsidR="001A5652" w:rsidRPr="000A61B4">
        <w:t>around 10</w:t>
      </w:r>
      <w:r w:rsidR="00EF2D55" w:rsidRPr="00C935AC">
        <w:t xml:space="preserve">~100 </w:t>
      </w:r>
      <w:r w:rsidR="00133EB6" w:rsidRPr="00C935AC">
        <w:t xml:space="preserve">smart grid devices </w:t>
      </w:r>
      <w:r w:rsidR="00EF2D55" w:rsidRPr="00C935AC">
        <w:t>per square kilometre</w:t>
      </w:r>
      <w:r w:rsidR="002C64FF" w:rsidRPr="000A61B4">
        <w:t xml:space="preserve">. </w:t>
      </w:r>
      <w:r w:rsidR="00D95425" w:rsidRPr="000A61B4">
        <w:t>F</w:t>
      </w:r>
      <w:r w:rsidR="002C64FF" w:rsidRPr="000A61B4">
        <w:t>or</w:t>
      </w:r>
      <w:r w:rsidR="006175E4" w:rsidRPr="000A61B4">
        <w:t xml:space="preserve"> the</w:t>
      </w:r>
      <w:r w:rsidR="002C64FF" w:rsidRPr="000A61B4">
        <w:t xml:space="preserve"> </w:t>
      </w:r>
      <w:r w:rsidR="0068321F" w:rsidRPr="000A61B4">
        <w:t>FISR</w:t>
      </w:r>
      <w:r w:rsidR="00664274" w:rsidRPr="000A61B4">
        <w:t xml:space="preserve"> grid use case, </w:t>
      </w:r>
      <w:r w:rsidR="00920193" w:rsidRPr="000A61B4">
        <w:t xml:space="preserve">the </w:t>
      </w:r>
      <w:r w:rsidR="00664274" w:rsidRPr="000A61B4">
        <w:t xml:space="preserve">typical </w:t>
      </w:r>
      <w:r w:rsidR="005F0C76">
        <w:t>E2E</w:t>
      </w:r>
      <w:r w:rsidR="00664274" w:rsidRPr="000A61B4">
        <w:t xml:space="preserve">communication range can </w:t>
      </w:r>
      <w:r w:rsidR="00C43B4E" w:rsidRPr="000A61B4">
        <w:t>reach up</w:t>
      </w:r>
      <w:r w:rsidR="00E6629D">
        <w:t xml:space="preserve"> </w:t>
      </w:r>
      <w:r w:rsidR="00C43B4E" w:rsidRPr="000A61B4">
        <w:t xml:space="preserve">to 100 </w:t>
      </w:r>
      <w:r w:rsidR="00920193" w:rsidRPr="000A61B4">
        <w:t>k</w:t>
      </w:r>
      <w:r w:rsidR="00C43B4E" w:rsidRPr="000A61B4">
        <w:t xml:space="preserve">ilometer. </w:t>
      </w:r>
      <w:r w:rsidR="00FA02C2" w:rsidRPr="000A61B4">
        <w:t xml:space="preserve"> </w:t>
      </w:r>
      <w:r w:rsidR="009F23F1" w:rsidRPr="000A61B4">
        <w:t xml:space="preserve">Considering </w:t>
      </w:r>
      <w:r w:rsidR="00FA02C2" w:rsidRPr="000A61B4">
        <w:t xml:space="preserve">factors such as </w:t>
      </w:r>
      <w:r w:rsidR="009F23F1" w:rsidRPr="000A61B4">
        <w:t xml:space="preserve">geographical area of energy distribution network and connection density of end devices, </w:t>
      </w:r>
      <w:r w:rsidR="006F2861" w:rsidRPr="000A61B4">
        <w:t xml:space="preserve">standalone network deployment </w:t>
      </w:r>
      <w:r w:rsidR="00E12728" w:rsidRPr="000A61B4">
        <w:t xml:space="preserve">seems to be </w:t>
      </w:r>
      <w:r w:rsidR="006F2861" w:rsidRPr="000A61B4">
        <w:t xml:space="preserve">infeasible from the </w:t>
      </w:r>
      <w:r w:rsidR="006654B1" w:rsidRPr="000A61B4">
        <w:t xml:space="preserve">resource and cost </w:t>
      </w:r>
      <w:r w:rsidR="004C7092" w:rsidRPr="00EE6839">
        <w:t>perspective</w:t>
      </w:r>
      <w:r w:rsidR="006654B1" w:rsidRPr="000A61B4">
        <w:t>.</w:t>
      </w:r>
    </w:p>
    <w:tbl>
      <w:tblPr>
        <w:tblStyle w:val="Tabellenraster"/>
        <w:tblW w:w="9781" w:type="dxa"/>
        <w:tblInd w:w="137" w:type="dxa"/>
        <w:tblLayout w:type="fixed"/>
        <w:tblLook w:val="04A0" w:firstRow="1" w:lastRow="0" w:firstColumn="1" w:lastColumn="0" w:noHBand="0" w:noVBand="1"/>
      </w:tblPr>
      <w:tblGrid>
        <w:gridCol w:w="6237"/>
        <w:gridCol w:w="3544"/>
      </w:tblGrid>
      <w:tr w:rsidR="00C3323A" w:rsidRPr="00C935AC" w14:paraId="45122F13" w14:textId="77777777" w:rsidTr="00D47DFA">
        <w:tc>
          <w:tcPr>
            <w:tcW w:w="6237" w:type="dxa"/>
          </w:tcPr>
          <w:p w14:paraId="74C65B28" w14:textId="77777777" w:rsidR="00B25B99" w:rsidRPr="00C935AC" w:rsidRDefault="00B25B99" w:rsidP="00793F6C">
            <w:pPr>
              <w:keepNext/>
              <w:rPr>
                <w:b/>
                <w:bCs/>
              </w:rPr>
            </w:pPr>
            <w:r w:rsidRPr="00C935AC">
              <w:rPr>
                <w:b/>
                <w:bCs/>
              </w:rPr>
              <w:lastRenderedPageBreak/>
              <w:t xml:space="preserve">5G URLLC deployment architecture for the Smart Grid   </w:t>
            </w:r>
          </w:p>
        </w:tc>
        <w:tc>
          <w:tcPr>
            <w:tcW w:w="3544" w:type="dxa"/>
          </w:tcPr>
          <w:p w14:paraId="78A3F59B" w14:textId="77777777" w:rsidR="00B25B99" w:rsidRPr="00C935AC" w:rsidRDefault="00B25B99" w:rsidP="00793F6C">
            <w:pPr>
              <w:keepNext/>
              <w:rPr>
                <w:b/>
                <w:bCs/>
              </w:rPr>
            </w:pPr>
            <w:r w:rsidRPr="00C935AC">
              <w:rPr>
                <w:b/>
                <w:bCs/>
              </w:rPr>
              <w:t xml:space="preserve">Key features related to the requirement </w:t>
            </w:r>
          </w:p>
        </w:tc>
      </w:tr>
      <w:tr w:rsidR="00C3323A" w:rsidRPr="00C935AC" w14:paraId="71F7B335" w14:textId="77777777" w:rsidTr="00D47DFA">
        <w:tc>
          <w:tcPr>
            <w:tcW w:w="6237" w:type="dxa"/>
          </w:tcPr>
          <w:p w14:paraId="65A4B7CD" w14:textId="77777777" w:rsidR="00B25B99" w:rsidRPr="00C935AC" w:rsidRDefault="00B634F7" w:rsidP="00793F6C">
            <w:pPr>
              <w:keepNext/>
            </w:pPr>
            <w:r w:rsidRPr="00424211">
              <w:rPr>
                <w:noProof/>
                <w:lang w:eastAsia="en-GB"/>
              </w:rPr>
              <w:drawing>
                <wp:inline distT="0" distB="0" distL="0" distR="0" wp14:anchorId="5E353D80" wp14:editId="3B853FF3">
                  <wp:extent cx="3789831" cy="172940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834180" cy="1749647"/>
                          </a:xfrm>
                          <a:prstGeom prst="rect">
                            <a:avLst/>
                          </a:prstGeom>
                        </pic:spPr>
                      </pic:pic>
                    </a:graphicData>
                  </a:graphic>
                </wp:inline>
              </w:drawing>
            </w:r>
          </w:p>
          <w:p w14:paraId="7B2C33BF" w14:textId="77777777" w:rsidR="005A4C64" w:rsidRPr="00C935AC" w:rsidRDefault="005A4C64" w:rsidP="005A4C64"/>
          <w:p w14:paraId="69CA2563" w14:textId="059F2B96" w:rsidR="005A4C64" w:rsidRPr="00C935AC" w:rsidRDefault="005A4C64" w:rsidP="005A4C64">
            <w:pPr>
              <w:rPr>
                <w:caps/>
              </w:rPr>
            </w:pPr>
            <w:r w:rsidRPr="00C935AC">
              <w:tab/>
              <w:t xml:space="preserve">                NPN 1 from </w:t>
            </w:r>
            <w:r w:rsidR="00047E42" w:rsidRPr="00C935AC">
              <w:fldChar w:fldCharType="begin"/>
            </w:r>
            <w:r w:rsidR="00047E42" w:rsidRPr="00C935AC">
              <w:instrText xml:space="preserve"> REF _Ref20772678 \h  \* MERGEFORMAT </w:instrText>
            </w:r>
            <w:r w:rsidR="00047E42" w:rsidRPr="00C935AC">
              <w:fldChar w:fldCharType="separate"/>
            </w:r>
            <w:r w:rsidR="002F0925" w:rsidRPr="002F0925">
              <w:t>Table 7</w:t>
            </w:r>
            <w:r w:rsidR="00047E42" w:rsidRPr="00C935AC">
              <w:fldChar w:fldCharType="end"/>
            </w:r>
            <w:r w:rsidR="0042282B" w:rsidRPr="00C935AC">
              <w:t xml:space="preserve"> </w:t>
            </w:r>
            <w:r w:rsidRPr="00C935AC">
              <w:t xml:space="preserve">(NPN hosted by PN) </w:t>
            </w:r>
          </w:p>
          <w:p w14:paraId="0B0942AD" w14:textId="77777777" w:rsidR="005A4C64" w:rsidRPr="00C935AC" w:rsidRDefault="005A4C64" w:rsidP="008D5BD0">
            <w:pPr>
              <w:tabs>
                <w:tab w:val="left" w:pos="1758"/>
              </w:tabs>
            </w:pPr>
          </w:p>
        </w:tc>
        <w:tc>
          <w:tcPr>
            <w:tcW w:w="3544" w:type="dxa"/>
          </w:tcPr>
          <w:p w14:paraId="7D4F960D" w14:textId="77777777" w:rsidR="00635EF3" w:rsidRPr="00C935AC" w:rsidRDefault="00D7471A" w:rsidP="00355D1C">
            <w:pPr>
              <w:pStyle w:val="Listenabsatz"/>
              <w:numPr>
                <w:ilvl w:val="0"/>
                <w:numId w:val="26"/>
              </w:numPr>
              <w:tabs>
                <w:tab w:val="left" w:pos="738"/>
              </w:tabs>
              <w:ind w:left="313" w:hanging="313"/>
            </w:pPr>
            <w:r w:rsidRPr="00C935AC">
              <w:t xml:space="preserve">Smart Grid related data </w:t>
            </w:r>
            <w:r w:rsidR="008739AF" w:rsidRPr="00C935AC">
              <w:t xml:space="preserve">traffic and public network traffic is treated differently by </w:t>
            </w:r>
            <w:r w:rsidR="00292F2F" w:rsidRPr="00C935AC">
              <w:t xml:space="preserve">connecting it to different network entities, like for example, different virtualised network functions in a </w:t>
            </w:r>
            <w:r w:rsidR="008739AF" w:rsidRPr="00C935AC">
              <w:t xml:space="preserve">virtualisation </w:t>
            </w:r>
            <w:r w:rsidR="00292F2F" w:rsidRPr="00C935AC">
              <w:t xml:space="preserve">network realization based on a distributed telco </w:t>
            </w:r>
            <w:r w:rsidR="008739AF" w:rsidRPr="00C935AC">
              <w:t xml:space="preserve">cloud </w:t>
            </w:r>
            <w:r w:rsidR="00292F2F" w:rsidRPr="00C935AC">
              <w:t>infrastructure.</w:t>
            </w:r>
          </w:p>
          <w:p w14:paraId="713C5B31" w14:textId="77777777" w:rsidR="0039369B" w:rsidRPr="00C935AC" w:rsidRDefault="00E7689F" w:rsidP="00355D1C">
            <w:pPr>
              <w:pStyle w:val="Listenabsatz"/>
              <w:numPr>
                <w:ilvl w:val="0"/>
                <w:numId w:val="26"/>
              </w:numPr>
              <w:tabs>
                <w:tab w:val="left" w:pos="738"/>
              </w:tabs>
              <w:ind w:left="313" w:hanging="313"/>
            </w:pPr>
            <w:r w:rsidRPr="00C935AC">
              <w:t>R</w:t>
            </w:r>
            <w:r w:rsidR="0039369B" w:rsidRPr="00C935AC">
              <w:t xml:space="preserve">adio network planning </w:t>
            </w:r>
            <w:r w:rsidR="00BB007D" w:rsidRPr="00C935AC">
              <w:t>is</w:t>
            </w:r>
            <w:r w:rsidR="004C454B" w:rsidRPr="00C935AC">
              <w:t xml:space="preserve"> a</w:t>
            </w:r>
            <w:r w:rsidR="00B270CE" w:rsidRPr="00C935AC">
              <w:t xml:space="preserve"> part of public network deployment </w:t>
            </w:r>
            <w:r w:rsidR="00D7065A" w:rsidRPr="00C935AC">
              <w:t xml:space="preserve">which need to consider requirement of the Smart Grid use cases </w:t>
            </w:r>
          </w:p>
          <w:p w14:paraId="33836B5A" w14:textId="2DD5700F" w:rsidR="00116EAE" w:rsidRPr="00C935AC" w:rsidRDefault="00116EAE" w:rsidP="00355D1C">
            <w:pPr>
              <w:pStyle w:val="Listenabsatz"/>
              <w:numPr>
                <w:ilvl w:val="0"/>
                <w:numId w:val="26"/>
              </w:numPr>
              <w:tabs>
                <w:tab w:val="left" w:pos="738"/>
              </w:tabs>
              <w:ind w:left="313" w:hanging="313"/>
            </w:pPr>
            <w:r w:rsidRPr="00C935AC">
              <w:t xml:space="preserve">Network slicing for dedicated URLLC services (for e.g. Differential Protection, FISR system) can be deployed across different parts of the network including shared </w:t>
            </w:r>
            <w:r w:rsidR="005D507F">
              <w:t>CN</w:t>
            </w:r>
            <w:r w:rsidR="00941A87" w:rsidRPr="00C935AC">
              <w:t xml:space="preserve"> and</w:t>
            </w:r>
            <w:r w:rsidRPr="00C935AC">
              <w:t xml:space="preserve"> shared radio access network to fullfill stringent requirement on </w:t>
            </w:r>
            <w:r w:rsidR="005F0C76">
              <w:t>E2E</w:t>
            </w:r>
            <w:r w:rsidRPr="00C935AC">
              <w:t xml:space="preserve">latency. </w:t>
            </w:r>
          </w:p>
          <w:p w14:paraId="53BA1B9C" w14:textId="77777777" w:rsidR="00F10615" w:rsidRPr="00C935AC" w:rsidRDefault="00F10615" w:rsidP="00355D1C">
            <w:pPr>
              <w:pStyle w:val="Listenabsatz"/>
              <w:numPr>
                <w:ilvl w:val="0"/>
                <w:numId w:val="26"/>
              </w:numPr>
              <w:tabs>
                <w:tab w:val="left" w:pos="738"/>
              </w:tabs>
              <w:ind w:left="313" w:hanging="313"/>
            </w:pPr>
            <w:r w:rsidRPr="00C935AC">
              <w:t xml:space="preserve">Interaction </w:t>
            </w:r>
            <w:r w:rsidR="00C45629" w:rsidRPr="00C935AC">
              <w:t>between</w:t>
            </w:r>
            <w:r w:rsidRPr="00C935AC">
              <w:t xml:space="preserve"> </w:t>
            </w:r>
            <w:r w:rsidR="007E3233" w:rsidRPr="00C935AC">
              <w:t>5G system an</w:t>
            </w:r>
            <w:r w:rsidR="00C45629" w:rsidRPr="00C935AC">
              <w:t>d</w:t>
            </w:r>
            <w:r w:rsidR="007E3233" w:rsidRPr="00C935AC">
              <w:t xml:space="preserve"> </w:t>
            </w:r>
            <w:r w:rsidR="004A59DE" w:rsidRPr="00C935AC">
              <w:t>the e</w:t>
            </w:r>
            <w:r w:rsidR="007E3233" w:rsidRPr="00C935AC">
              <w:t xml:space="preserve">nergy distribution centre is required concerning </w:t>
            </w:r>
            <w:r w:rsidR="007C7B22" w:rsidRPr="00C935AC">
              <w:t>operation and management function</w:t>
            </w:r>
            <w:r w:rsidR="004A59DE" w:rsidRPr="00C935AC">
              <w:t>s</w:t>
            </w:r>
          </w:p>
          <w:p w14:paraId="25C20731" w14:textId="77777777" w:rsidR="00C378A0" w:rsidRPr="00C935AC" w:rsidRDefault="00D36B3E" w:rsidP="00355D1C">
            <w:pPr>
              <w:pStyle w:val="Listenabsatz"/>
              <w:numPr>
                <w:ilvl w:val="0"/>
                <w:numId w:val="26"/>
              </w:numPr>
              <w:tabs>
                <w:tab w:val="left" w:pos="738"/>
              </w:tabs>
              <w:ind w:left="313" w:hanging="313"/>
            </w:pPr>
            <w:r w:rsidRPr="00C935AC">
              <w:t xml:space="preserve">High network availability of the 5G network is required due to the critical nature of the use cases and the potential impact that a failure of the energy distribution may incur. </w:t>
            </w:r>
            <w:r w:rsidR="0020407D" w:rsidRPr="00C935AC">
              <w:t xml:space="preserve">High availability can be provided by e.g. geo-redundancy which can be realized based on virtual network functions in a </w:t>
            </w:r>
            <w:r w:rsidR="00411636" w:rsidRPr="00C935AC">
              <w:t>distributed telco cloud</w:t>
            </w:r>
            <w:r w:rsidR="0020407D" w:rsidRPr="00C935AC">
              <w:t>.</w:t>
            </w:r>
          </w:p>
          <w:p w14:paraId="1F9A9C46" w14:textId="77777777" w:rsidR="000B2DE0" w:rsidRPr="00C935AC" w:rsidRDefault="00C378A0" w:rsidP="000B2DE0">
            <w:pPr>
              <w:pStyle w:val="Listenabsatz"/>
              <w:numPr>
                <w:ilvl w:val="0"/>
                <w:numId w:val="26"/>
              </w:numPr>
              <w:tabs>
                <w:tab w:val="left" w:pos="738"/>
              </w:tabs>
              <w:ind w:left="313" w:hanging="313"/>
            </w:pPr>
            <w:r w:rsidRPr="00C935AC">
              <w:t>Relating to data privacy</w:t>
            </w:r>
            <w:r w:rsidR="00411636" w:rsidRPr="00C935AC">
              <w:t xml:space="preserve">, the </w:t>
            </w:r>
            <w:r w:rsidRPr="00C935AC">
              <w:t>PN and NPN network</w:t>
            </w:r>
            <w:r w:rsidR="00411636" w:rsidRPr="00C935AC">
              <w:t>s</w:t>
            </w:r>
            <w:r w:rsidRPr="00C935AC">
              <w:t xml:space="preserve"> both </w:t>
            </w:r>
            <w:r w:rsidR="001F7760" w:rsidRPr="00C935AC">
              <w:t xml:space="preserve">may </w:t>
            </w:r>
            <w:r w:rsidRPr="00C935AC">
              <w:t xml:space="preserve">share </w:t>
            </w:r>
            <w:r w:rsidR="00411636" w:rsidRPr="00C935AC">
              <w:t xml:space="preserve">the </w:t>
            </w:r>
            <w:r w:rsidRPr="00C935AC">
              <w:t>same physical but logically separated database</w:t>
            </w:r>
          </w:p>
          <w:p w14:paraId="0969E91F" w14:textId="77777777" w:rsidR="008421D9" w:rsidRPr="00C935AC" w:rsidRDefault="008421D9" w:rsidP="00355D1C">
            <w:pPr>
              <w:pStyle w:val="Listenabsatz"/>
              <w:numPr>
                <w:ilvl w:val="0"/>
                <w:numId w:val="26"/>
              </w:numPr>
              <w:tabs>
                <w:tab w:val="left" w:pos="738"/>
              </w:tabs>
              <w:ind w:left="313" w:hanging="313"/>
            </w:pPr>
            <w:r w:rsidRPr="00C935AC">
              <w:t>Accurate time reference delivery of absolute time is needed to enable time synchronisation among end device like e.g. measurement units</w:t>
            </w:r>
          </w:p>
          <w:p w14:paraId="3F210CE0" w14:textId="77777777" w:rsidR="002E2854" w:rsidRPr="00C935AC" w:rsidRDefault="002E2854" w:rsidP="008D5BD0">
            <w:pPr>
              <w:pStyle w:val="Listenabsatz"/>
            </w:pPr>
          </w:p>
        </w:tc>
      </w:tr>
      <w:tr w:rsidR="00A95825" w:rsidRPr="00C935AC" w14:paraId="38D3892A" w14:textId="77777777" w:rsidTr="00D47DFA">
        <w:tc>
          <w:tcPr>
            <w:tcW w:w="6237" w:type="dxa"/>
          </w:tcPr>
          <w:p w14:paraId="46A2DD2F" w14:textId="77777777" w:rsidR="0041704C" w:rsidRPr="00C935AC" w:rsidRDefault="00B634F7" w:rsidP="00793F6C">
            <w:pPr>
              <w:keepNext/>
            </w:pPr>
            <w:r w:rsidRPr="00424211">
              <w:rPr>
                <w:noProof/>
                <w:lang w:eastAsia="en-GB"/>
              </w:rPr>
              <w:lastRenderedPageBreak/>
              <w:drawing>
                <wp:inline distT="0" distB="0" distL="0" distR="0" wp14:anchorId="01F32F10" wp14:editId="69612DDC">
                  <wp:extent cx="4027118" cy="18440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040632" cy="1850228"/>
                          </a:xfrm>
                          <a:prstGeom prst="rect">
                            <a:avLst/>
                          </a:prstGeom>
                        </pic:spPr>
                      </pic:pic>
                    </a:graphicData>
                  </a:graphic>
                </wp:inline>
              </w:drawing>
            </w:r>
          </w:p>
          <w:p w14:paraId="710C2153" w14:textId="77777777" w:rsidR="00C3323A" w:rsidRPr="00C935AC" w:rsidRDefault="00C3323A" w:rsidP="00C3323A"/>
          <w:p w14:paraId="79675167" w14:textId="109D8B62" w:rsidR="00C3323A" w:rsidRPr="00C935AC" w:rsidRDefault="00C3323A" w:rsidP="008D5BD0">
            <w:pPr>
              <w:tabs>
                <w:tab w:val="left" w:pos="1648"/>
              </w:tabs>
            </w:pPr>
            <w:r w:rsidRPr="00C935AC">
              <w:tab/>
            </w:r>
            <w:r w:rsidR="006E7888" w:rsidRPr="00C935AC">
              <w:t xml:space="preserve">NPN 2 from </w:t>
            </w:r>
            <w:r w:rsidR="00B418B9" w:rsidRPr="00C935AC">
              <w:fldChar w:fldCharType="begin"/>
            </w:r>
            <w:r w:rsidR="0042282B" w:rsidRPr="00C935AC">
              <w:instrText xml:space="preserve"> REF _Ref20772678 \h </w:instrText>
            </w:r>
            <w:r w:rsidR="00B418B9" w:rsidRPr="00C935AC">
              <w:fldChar w:fldCharType="separate"/>
            </w:r>
            <w:r w:rsidR="002F0925" w:rsidRPr="00C935AC">
              <w:rPr>
                <w:b/>
                <w:bCs/>
              </w:rPr>
              <w:t xml:space="preserve">Table </w:t>
            </w:r>
            <w:r w:rsidR="002F0925">
              <w:rPr>
                <w:b/>
                <w:bCs/>
                <w:noProof/>
              </w:rPr>
              <w:t>7</w:t>
            </w:r>
            <w:r w:rsidR="00B418B9" w:rsidRPr="00C935AC">
              <w:fldChar w:fldCharType="end"/>
            </w:r>
            <w:r w:rsidR="0042282B" w:rsidRPr="00C935AC">
              <w:t xml:space="preserve"> </w:t>
            </w:r>
            <w:r w:rsidR="006E7888" w:rsidRPr="00C935AC">
              <w:t>(</w:t>
            </w:r>
            <w:r w:rsidRPr="00C935AC">
              <w:t>Shared RAN</w:t>
            </w:r>
            <w:r w:rsidR="00CD630B" w:rsidRPr="00C935AC">
              <w:t xml:space="preserve"> and control plane</w:t>
            </w:r>
            <w:r w:rsidR="008B1176" w:rsidRPr="00C935AC">
              <w:t>)</w:t>
            </w:r>
          </w:p>
        </w:tc>
        <w:tc>
          <w:tcPr>
            <w:tcW w:w="3544" w:type="dxa"/>
          </w:tcPr>
          <w:p w14:paraId="0BAADE1F" w14:textId="7038BBE0" w:rsidR="00116EAE" w:rsidRPr="00C935AC" w:rsidRDefault="002D6634" w:rsidP="00F23452">
            <w:pPr>
              <w:pStyle w:val="Listenabsatz"/>
              <w:numPr>
                <w:ilvl w:val="0"/>
                <w:numId w:val="27"/>
              </w:numPr>
            </w:pPr>
            <w:r w:rsidRPr="00C935AC">
              <w:t>Smart grid applications (Differential Protection, FISR system) ca</w:t>
            </w:r>
            <w:r w:rsidR="00AF4B0F" w:rsidRPr="00C935AC">
              <w:t>n</w:t>
            </w:r>
            <w:r w:rsidRPr="00C935AC">
              <w:t xml:space="preserve"> be deployed with local breakout, e.g. with a</w:t>
            </w:r>
            <w:r w:rsidR="00D67495" w:rsidRPr="00C935AC">
              <w:t>n</w:t>
            </w:r>
            <w:r w:rsidR="00116EAE" w:rsidRPr="00C935AC">
              <w:t xml:space="preserve"> </w:t>
            </w:r>
            <w:r w:rsidR="00AF4B0F" w:rsidRPr="00C935AC">
              <w:t>distributed</w:t>
            </w:r>
            <w:r w:rsidR="00116EAE" w:rsidRPr="00C935AC">
              <w:t xml:space="preserve"> cloud implementation</w:t>
            </w:r>
            <w:r w:rsidR="00AF4B0F" w:rsidRPr="00C935AC">
              <w:t xml:space="preserve">. The network function </w:t>
            </w:r>
            <w:r w:rsidR="00116EAE" w:rsidRPr="00C935AC">
              <w:t>instance</w:t>
            </w:r>
            <w:r w:rsidR="00AF4B0F" w:rsidRPr="00C935AC">
              <w:t>s</w:t>
            </w:r>
            <w:r w:rsidR="00116EAE" w:rsidRPr="00C935AC">
              <w:t xml:space="preserve"> can be geographically dispersed and can be realised in proximity of energy operator premises</w:t>
            </w:r>
            <w:r w:rsidR="00AF4B0F" w:rsidRPr="00C935AC">
              <w:t xml:space="preserve">. This allows </w:t>
            </w:r>
            <w:r w:rsidR="00116EAE" w:rsidRPr="00C935AC">
              <w:t xml:space="preserve">for </w:t>
            </w:r>
            <w:r w:rsidR="00AF4B0F" w:rsidRPr="00C935AC">
              <w:t xml:space="preserve">short </w:t>
            </w:r>
            <w:r w:rsidR="005F0C76">
              <w:t>E2E</w:t>
            </w:r>
            <w:r w:rsidR="00116EAE" w:rsidRPr="00C935AC">
              <w:t xml:space="preserve">communication ranges </w:t>
            </w:r>
            <w:r w:rsidR="00AF4B0F" w:rsidRPr="00C935AC">
              <w:t xml:space="preserve">and latencies </w:t>
            </w:r>
            <w:r w:rsidR="00116EAE" w:rsidRPr="00C935AC">
              <w:t>between Phasor Measurement Unit</w:t>
            </w:r>
            <w:r w:rsidR="00AF4B0F" w:rsidRPr="00C935AC">
              <w:t>s</w:t>
            </w:r>
            <w:r w:rsidR="00116EAE" w:rsidRPr="00C935AC">
              <w:t xml:space="preserve"> (PMU) </w:t>
            </w:r>
            <w:r w:rsidR="00AF4B0F" w:rsidRPr="00C935AC">
              <w:t xml:space="preserve">and the energy </w:t>
            </w:r>
            <w:r w:rsidR="00116EAE" w:rsidRPr="00C935AC">
              <w:t>distribution control centre (</w:t>
            </w:r>
            <w:r w:rsidR="00AF4B0F" w:rsidRPr="00C935AC">
              <w:t xml:space="preserve">in the order of </w:t>
            </w:r>
            <w:r w:rsidR="00116EAE" w:rsidRPr="00C935AC">
              <w:t xml:space="preserve">˜2km) </w:t>
            </w:r>
          </w:p>
          <w:p w14:paraId="35180EEC" w14:textId="64002F9F" w:rsidR="00116EAE" w:rsidRPr="00C935AC" w:rsidRDefault="00116EAE" w:rsidP="00355D1C">
            <w:pPr>
              <w:pStyle w:val="Listenabsatz"/>
              <w:numPr>
                <w:ilvl w:val="0"/>
                <w:numId w:val="22"/>
              </w:numPr>
              <w:ind w:left="313" w:hanging="283"/>
            </w:pPr>
            <w:r w:rsidRPr="00C935AC">
              <w:t>Different DNN can be configured for the different services</w:t>
            </w:r>
            <w:r w:rsidR="00B00701" w:rsidRPr="00C935AC">
              <w:t xml:space="preserve"> or different slice instances may be used</w:t>
            </w:r>
          </w:p>
          <w:p w14:paraId="77014E65" w14:textId="77777777" w:rsidR="00116EAE" w:rsidRPr="00C935AC" w:rsidRDefault="00116EAE" w:rsidP="00355D1C">
            <w:pPr>
              <w:pStyle w:val="Listenabsatz"/>
              <w:numPr>
                <w:ilvl w:val="0"/>
                <w:numId w:val="22"/>
              </w:numPr>
              <w:ind w:left="313" w:hanging="283"/>
            </w:pPr>
            <w:r w:rsidRPr="00C935AC">
              <w:t xml:space="preserve">Smart Grid services can be assigned to </w:t>
            </w:r>
            <w:r w:rsidR="00B00701" w:rsidRPr="00C935AC">
              <w:t xml:space="preserve">high priority QoS flows that have priority over other traffic. </w:t>
            </w:r>
            <w:r w:rsidRPr="00C935AC">
              <w:t>Application function</w:t>
            </w:r>
            <w:r w:rsidR="00B00701" w:rsidRPr="00C935AC">
              <w:t>s</w:t>
            </w:r>
            <w:r w:rsidRPr="00C935AC">
              <w:t xml:space="preserve"> </w:t>
            </w:r>
            <w:r w:rsidR="00E91667" w:rsidRPr="00C935AC">
              <w:t>would be required</w:t>
            </w:r>
            <w:r w:rsidRPr="00C935AC">
              <w:t xml:space="preserve"> for </w:t>
            </w:r>
            <w:r w:rsidR="00E91667" w:rsidRPr="00C935AC">
              <w:t xml:space="preserve">converting the </w:t>
            </w:r>
            <w:r w:rsidRPr="00C935AC">
              <w:t>desi</w:t>
            </w:r>
            <w:r w:rsidR="00B00701" w:rsidRPr="00C935AC">
              <w:t>r</w:t>
            </w:r>
            <w:r w:rsidRPr="00C935AC">
              <w:t>ed requirement</w:t>
            </w:r>
            <w:r w:rsidR="00E91667" w:rsidRPr="00C935AC">
              <w:t>s</w:t>
            </w:r>
            <w:r w:rsidRPr="00C935AC">
              <w:t xml:space="preserve"> from smart grid application to QoS flow characteristic</w:t>
            </w:r>
            <w:r w:rsidR="008421D9" w:rsidRPr="00C935AC">
              <w:t>s</w:t>
            </w:r>
            <w:r w:rsidRPr="00C935AC">
              <w:t xml:space="preserve"> </w:t>
            </w:r>
          </w:p>
          <w:p w14:paraId="082970A8" w14:textId="77777777" w:rsidR="0041704C" w:rsidRPr="00C935AC" w:rsidRDefault="00116EAE" w:rsidP="000D7E17">
            <w:pPr>
              <w:pStyle w:val="Listenabsatz"/>
              <w:numPr>
                <w:ilvl w:val="0"/>
                <w:numId w:val="22"/>
              </w:numPr>
              <w:ind w:left="313" w:hanging="313"/>
            </w:pPr>
            <w:r w:rsidRPr="00C935AC">
              <w:t xml:space="preserve">Accurate time reference delivery of absolute time </w:t>
            </w:r>
            <w:r w:rsidR="006B7E94" w:rsidRPr="00C935AC">
              <w:t xml:space="preserve">is needed </w:t>
            </w:r>
            <w:r w:rsidRPr="00C935AC">
              <w:t xml:space="preserve">to enable time synchronisation among end device </w:t>
            </w:r>
            <w:r w:rsidR="00A31F5F" w:rsidRPr="00C935AC">
              <w:t>like e.g. measurement units</w:t>
            </w:r>
          </w:p>
        </w:tc>
      </w:tr>
    </w:tbl>
    <w:p w14:paraId="2641E993" w14:textId="77777777" w:rsidR="00C12717" w:rsidRPr="00C935AC" w:rsidRDefault="00C12717" w:rsidP="00A81F32"/>
    <w:p w14:paraId="49AA73A9" w14:textId="78F20F6E" w:rsidR="00A6390B" w:rsidRPr="00C935AC" w:rsidRDefault="002D0B2B" w:rsidP="00355D1C">
      <w:pPr>
        <w:ind w:left="2124" w:firstLine="708"/>
      </w:pPr>
      <w:bookmarkStart w:id="135" w:name="_Ref21099136"/>
      <w:r w:rsidRPr="00C935AC">
        <w:t xml:space="preserve">Table </w:t>
      </w:r>
      <w:fldSimple w:instr=" SEQ Table \* ARABIC ">
        <w:r w:rsidR="002F0925">
          <w:rPr>
            <w:noProof/>
          </w:rPr>
          <w:t>9</w:t>
        </w:r>
      </w:fldSimple>
      <w:bookmarkEnd w:id="135"/>
      <w:r w:rsidRPr="00C935AC">
        <w:t xml:space="preserve"> URLLC deployment architecture options for smart grid</w:t>
      </w:r>
    </w:p>
    <w:p w14:paraId="2B23EA45" w14:textId="77777777" w:rsidR="00A6390B" w:rsidRPr="000A61B4" w:rsidRDefault="009E3403" w:rsidP="00694338">
      <w:pPr>
        <w:pStyle w:val="berschrift3"/>
        <w:ind w:left="567" w:hanging="567"/>
      </w:pPr>
      <w:bookmarkStart w:id="136" w:name="_Toc12957726"/>
      <w:bookmarkStart w:id="137" w:name="_Toc24977729"/>
      <w:r w:rsidRPr="00C935AC">
        <w:t xml:space="preserve">5G URLLC wide-area reference deployment architecture for </w:t>
      </w:r>
      <w:r w:rsidR="00A6390B" w:rsidRPr="00C935AC">
        <w:t>360</w:t>
      </w:r>
      <w:r w:rsidR="00A6390B" w:rsidRPr="00C935AC">
        <w:rPr>
          <w:vertAlign w:val="superscript"/>
        </w:rPr>
        <w:t>o</w:t>
      </w:r>
      <w:r w:rsidR="00A6390B" w:rsidRPr="00C935AC">
        <w:t xml:space="preserve"> panoramic VR view</w:t>
      </w:r>
      <w:r w:rsidR="00A6390B" w:rsidRPr="00C935AC">
        <w:rPr>
          <w:rFonts w:eastAsia="PMingLiU"/>
          <w:lang w:eastAsia="zh-HK"/>
        </w:rPr>
        <w:t xml:space="preserve"> video</w:t>
      </w:r>
      <w:r w:rsidR="00A6390B" w:rsidRPr="00C935AC">
        <w:t xml:space="preserve"> broadcasting</w:t>
      </w:r>
      <w:bookmarkEnd w:id="136"/>
      <w:bookmarkEnd w:id="137"/>
      <w:r w:rsidR="00A6390B" w:rsidRPr="000A61B4">
        <w:t xml:space="preserve">  </w:t>
      </w:r>
    </w:p>
    <w:p w14:paraId="1BDF24AC" w14:textId="32C23E49" w:rsidR="00A6390B" w:rsidRPr="00C935AC" w:rsidRDefault="00A6390B" w:rsidP="000D7E17">
      <w:pPr>
        <w:jc w:val="both"/>
      </w:pPr>
      <w:r w:rsidRPr="00C935AC">
        <w:t>360</w:t>
      </w:r>
      <w:r w:rsidRPr="00C935AC">
        <w:rPr>
          <w:vertAlign w:val="superscript"/>
        </w:rPr>
        <w:t>o</w:t>
      </w:r>
      <w:r w:rsidRPr="00C935AC">
        <w:t xml:space="preserve"> panoramic VR view services will be the next generation of video broadcasting services bring in revolutionary visual experience to the end users</w:t>
      </w:r>
      <w:r w:rsidR="00E0752E" w:rsidRPr="00C935AC">
        <w:t xml:space="preserve">.  </w:t>
      </w:r>
      <w:r w:rsidRPr="00C935AC">
        <w:t xml:space="preserve">To enable the immersive experience of users, quality of video should at least reach 8K while the </w:t>
      </w:r>
      <w:r w:rsidRPr="00C935AC">
        <w:rPr>
          <w:rFonts w:cs="Arial"/>
          <w:color w:val="333333"/>
          <w:sz w:val="20"/>
          <w:szCs w:val="20"/>
        </w:rPr>
        <w:t>motion-to-photon (MTP) response time should be less than 20ms.</w:t>
      </w:r>
      <w:r w:rsidR="00C937BA" w:rsidRPr="00C935AC">
        <w:rPr>
          <w:rFonts w:cs="Arial"/>
          <w:color w:val="333333"/>
          <w:sz w:val="20"/>
          <w:szCs w:val="20"/>
        </w:rPr>
        <w:t xml:space="preserve"> </w:t>
      </w:r>
      <w:r w:rsidR="00D2092C" w:rsidRPr="00C935AC">
        <w:rPr>
          <w:rFonts w:cs="Arial"/>
          <w:color w:val="333333"/>
          <w:sz w:val="20"/>
          <w:szCs w:val="20"/>
        </w:rPr>
        <w:t xml:space="preserve">A </w:t>
      </w:r>
      <w:r w:rsidRPr="00C935AC">
        <w:rPr>
          <w:rFonts w:cs="Arial"/>
          <w:color w:val="333333"/>
          <w:sz w:val="20"/>
          <w:szCs w:val="20"/>
        </w:rPr>
        <w:t xml:space="preserve">5G network is the key enabler for such </w:t>
      </w:r>
      <w:r w:rsidR="00D2092C" w:rsidRPr="00C935AC">
        <w:rPr>
          <w:rFonts w:cs="Arial"/>
          <w:color w:val="333333"/>
          <w:sz w:val="20"/>
          <w:szCs w:val="20"/>
        </w:rPr>
        <w:t xml:space="preserve">an </w:t>
      </w:r>
      <w:r w:rsidRPr="00C935AC">
        <w:rPr>
          <w:rFonts w:cs="Arial"/>
          <w:color w:val="333333"/>
          <w:sz w:val="20"/>
          <w:szCs w:val="20"/>
        </w:rPr>
        <w:t>bandwidth and latency demanding application.</w:t>
      </w:r>
      <w:r w:rsidR="00C937BA" w:rsidRPr="00C935AC">
        <w:rPr>
          <w:rFonts w:cs="Arial"/>
          <w:color w:val="333333"/>
          <w:sz w:val="20"/>
          <w:szCs w:val="20"/>
        </w:rPr>
        <w:t xml:space="preserve">  </w:t>
      </w:r>
      <w:r w:rsidRPr="00C935AC">
        <w:rPr>
          <w:rFonts w:cs="Arial"/>
          <w:color w:val="333333"/>
          <w:sz w:val="20"/>
          <w:szCs w:val="20"/>
        </w:rPr>
        <w:t>In the meantime, 5G can also enable the mobility of video uploading from the camera side in event-based broadcasting. Since the video will be broadcasting to massive group of end users geographically separated, wide area 5G system deployment is required.</w:t>
      </w:r>
      <w:r w:rsidR="00BD6B73" w:rsidRPr="00C935AC">
        <w:rPr>
          <w:rFonts w:cs="Arial"/>
          <w:color w:val="333333"/>
          <w:sz w:val="20"/>
          <w:szCs w:val="20"/>
        </w:rPr>
        <w:t xml:space="preserve"> </w:t>
      </w:r>
      <w:r w:rsidRPr="00C935AC">
        <w:rPr>
          <w:rFonts w:cs="Arial"/>
          <w:color w:val="333333"/>
          <w:sz w:val="20"/>
          <w:szCs w:val="20"/>
        </w:rPr>
        <w:t>The deployment architecture is shown in</w:t>
      </w:r>
      <w:r w:rsidR="002D78ED" w:rsidRPr="00C935AC">
        <w:rPr>
          <w:rFonts w:cs="Arial"/>
          <w:color w:val="333333"/>
          <w:sz w:val="20"/>
          <w:szCs w:val="20"/>
        </w:rPr>
        <w:t xml:space="preserve"> </w:t>
      </w:r>
      <w:r w:rsidR="00047E42" w:rsidRPr="00C935AC">
        <w:fldChar w:fldCharType="begin"/>
      </w:r>
      <w:r w:rsidR="00047E42" w:rsidRPr="00C935AC">
        <w:instrText xml:space="preserve"> REF _Ref21344409 \h  \* MERGEFORMAT </w:instrText>
      </w:r>
      <w:r w:rsidR="00047E42" w:rsidRPr="00C935AC">
        <w:fldChar w:fldCharType="separate"/>
      </w:r>
      <w:r w:rsidR="002F0925" w:rsidRPr="002F0925">
        <w:t>Figure 29</w:t>
      </w:r>
      <w:r w:rsidR="00047E42" w:rsidRPr="00C935AC">
        <w:fldChar w:fldCharType="end"/>
      </w:r>
      <w:r w:rsidR="00F300A5" w:rsidRPr="00C935AC">
        <w:rPr>
          <w:rFonts w:cs="Arial"/>
          <w:color w:val="333333"/>
          <w:sz w:val="20"/>
          <w:szCs w:val="20"/>
        </w:rPr>
        <w:t xml:space="preserve">. </w:t>
      </w:r>
      <w:r w:rsidR="00047E42" w:rsidRPr="00C935AC">
        <w:fldChar w:fldCharType="begin"/>
      </w:r>
      <w:r w:rsidR="00047E42" w:rsidRPr="00C935AC">
        <w:instrText xml:space="preserve"> REF _Ref21344576 \h  \* MERGEFORMAT </w:instrText>
      </w:r>
      <w:r w:rsidR="00047E42" w:rsidRPr="00C935AC">
        <w:fldChar w:fldCharType="separate"/>
      </w:r>
      <w:r w:rsidR="002F0925" w:rsidRPr="002F0925">
        <w:t>Table 10</w:t>
      </w:r>
      <w:r w:rsidR="00047E42" w:rsidRPr="00C935AC">
        <w:fldChar w:fldCharType="end"/>
      </w:r>
      <w:r w:rsidR="00F300A5" w:rsidRPr="00C935AC">
        <w:rPr>
          <w:rFonts w:cs="Arial"/>
          <w:color w:val="333333"/>
          <w:sz w:val="20"/>
          <w:szCs w:val="20"/>
        </w:rPr>
        <w:t xml:space="preserve"> provides details on feasible deployment options. </w:t>
      </w:r>
    </w:p>
    <w:p w14:paraId="5A8E9886" w14:textId="77777777" w:rsidR="00A6390B" w:rsidRPr="00C935AC" w:rsidRDefault="00A6390B" w:rsidP="00A6390B"/>
    <w:p w14:paraId="2B7E35CE" w14:textId="77777777" w:rsidR="002D78ED" w:rsidRPr="00C935AC" w:rsidRDefault="00F04E0E" w:rsidP="002D78ED">
      <w:pPr>
        <w:keepNext/>
      </w:pPr>
      <w:r w:rsidRPr="00424211">
        <w:rPr>
          <w:noProof/>
          <w:lang w:eastAsia="en-GB"/>
        </w:rPr>
        <w:lastRenderedPageBreak/>
        <w:drawing>
          <wp:inline distT="0" distB="0" distL="0" distR="0" wp14:anchorId="502941D7" wp14:editId="59CFBBAE">
            <wp:extent cx="5868035" cy="2485252"/>
            <wp:effectExtent l="0" t="0" r="0"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68035" cy="2485252"/>
                    </a:xfrm>
                    <a:prstGeom prst="rect">
                      <a:avLst/>
                    </a:prstGeom>
                    <a:noFill/>
                  </pic:spPr>
                </pic:pic>
              </a:graphicData>
            </a:graphic>
          </wp:inline>
        </w:drawing>
      </w:r>
    </w:p>
    <w:p w14:paraId="23E2F39C" w14:textId="23F93182" w:rsidR="00A6390B" w:rsidRPr="00C935AC" w:rsidRDefault="002D78ED" w:rsidP="002D78ED">
      <w:pPr>
        <w:pStyle w:val="Beschriftung"/>
        <w:jc w:val="center"/>
        <w:rPr>
          <w:b w:val="0"/>
          <w:bCs w:val="0"/>
        </w:rPr>
      </w:pPr>
      <w:bookmarkStart w:id="138" w:name="_Ref21344409"/>
      <w:bookmarkStart w:id="139" w:name="_Ref21344402"/>
      <w:r w:rsidRPr="00C935AC">
        <w:rPr>
          <w:b w:val="0"/>
          <w:bCs w:val="0"/>
        </w:rPr>
        <w:t xml:space="preserve">Figure </w:t>
      </w:r>
      <w:r w:rsidR="00B418B9" w:rsidRPr="00C935AC">
        <w:rPr>
          <w:b w:val="0"/>
          <w:bCs w:val="0"/>
        </w:rPr>
        <w:fldChar w:fldCharType="begin"/>
      </w:r>
      <w:r w:rsidRPr="00C935AC">
        <w:rPr>
          <w:b w:val="0"/>
          <w:bCs w:val="0"/>
        </w:rPr>
        <w:instrText xml:space="preserve"> SEQ Figure \* ARABIC </w:instrText>
      </w:r>
      <w:r w:rsidR="00B418B9" w:rsidRPr="00C935AC">
        <w:rPr>
          <w:b w:val="0"/>
          <w:bCs w:val="0"/>
        </w:rPr>
        <w:fldChar w:fldCharType="separate"/>
      </w:r>
      <w:r w:rsidR="002F0925">
        <w:rPr>
          <w:b w:val="0"/>
          <w:bCs w:val="0"/>
          <w:noProof/>
        </w:rPr>
        <w:t>29</w:t>
      </w:r>
      <w:r w:rsidR="00B418B9" w:rsidRPr="00C935AC">
        <w:rPr>
          <w:b w:val="0"/>
          <w:bCs w:val="0"/>
        </w:rPr>
        <w:fldChar w:fldCharType="end"/>
      </w:r>
      <w:bookmarkEnd w:id="138"/>
      <w:r w:rsidRPr="00C935AC">
        <w:rPr>
          <w:b w:val="0"/>
          <w:bCs w:val="0"/>
        </w:rPr>
        <w:t xml:space="preserve"> 5G URLLC deployment architecture for 360 panoramic VR view video broadcasting</w:t>
      </w:r>
      <w:bookmarkEnd w:id="139"/>
    </w:p>
    <w:p w14:paraId="54A85DFE" w14:textId="77777777" w:rsidR="00A6390B" w:rsidRPr="00C935AC" w:rsidRDefault="00A6390B" w:rsidP="00A6390B">
      <w:pPr>
        <w:jc w:val="center"/>
      </w:pPr>
    </w:p>
    <w:p w14:paraId="5A2ACD90" w14:textId="77777777" w:rsidR="00A6390B" w:rsidRPr="00C935AC" w:rsidRDefault="00A6390B" w:rsidP="00A6390B"/>
    <w:p w14:paraId="371CE38E" w14:textId="0F74F83B" w:rsidR="00E92455" w:rsidRPr="00C935AC" w:rsidRDefault="00E92455" w:rsidP="00E92455">
      <w:pPr>
        <w:pStyle w:val="Beschriftung"/>
        <w:keepNext/>
        <w:jc w:val="center"/>
        <w:rPr>
          <w:b w:val="0"/>
          <w:bCs w:val="0"/>
        </w:rPr>
      </w:pPr>
      <w:bookmarkStart w:id="140" w:name="_Ref21344576"/>
      <w:r w:rsidRPr="00C935AC">
        <w:rPr>
          <w:b w:val="0"/>
          <w:bCs w:val="0"/>
        </w:rPr>
        <w:lastRenderedPageBreak/>
        <w:t xml:space="preserve">Table </w:t>
      </w:r>
      <w:r w:rsidR="00B418B9" w:rsidRPr="00C935AC">
        <w:rPr>
          <w:b w:val="0"/>
          <w:bCs w:val="0"/>
        </w:rPr>
        <w:fldChar w:fldCharType="begin"/>
      </w:r>
      <w:r w:rsidRPr="00C935AC">
        <w:rPr>
          <w:b w:val="0"/>
          <w:bCs w:val="0"/>
        </w:rPr>
        <w:instrText xml:space="preserve"> SEQ Table \* ARABIC </w:instrText>
      </w:r>
      <w:r w:rsidR="00B418B9" w:rsidRPr="00C935AC">
        <w:rPr>
          <w:b w:val="0"/>
          <w:bCs w:val="0"/>
        </w:rPr>
        <w:fldChar w:fldCharType="separate"/>
      </w:r>
      <w:r w:rsidR="002F0925">
        <w:rPr>
          <w:b w:val="0"/>
          <w:bCs w:val="0"/>
          <w:noProof/>
        </w:rPr>
        <w:t>10</w:t>
      </w:r>
      <w:r w:rsidR="00B418B9" w:rsidRPr="00C935AC">
        <w:rPr>
          <w:b w:val="0"/>
          <w:bCs w:val="0"/>
        </w:rPr>
        <w:fldChar w:fldCharType="end"/>
      </w:r>
      <w:bookmarkEnd w:id="140"/>
      <w:r w:rsidRPr="00C935AC">
        <w:rPr>
          <w:b w:val="0"/>
          <w:bCs w:val="0"/>
        </w:rPr>
        <w:t xml:space="preserve"> 5G URLLC deployment architecture for the 360 VR video broadcasting</w:t>
      </w:r>
    </w:p>
    <w:tbl>
      <w:tblPr>
        <w:tblStyle w:val="Tabellenraster"/>
        <w:tblW w:w="9639" w:type="dxa"/>
        <w:tblInd w:w="137" w:type="dxa"/>
        <w:tblLayout w:type="fixed"/>
        <w:tblLook w:val="04A0" w:firstRow="1" w:lastRow="0" w:firstColumn="1" w:lastColumn="0" w:noHBand="0" w:noVBand="1"/>
      </w:tblPr>
      <w:tblGrid>
        <w:gridCol w:w="5812"/>
        <w:gridCol w:w="3827"/>
      </w:tblGrid>
      <w:tr w:rsidR="00611012" w:rsidRPr="00C935AC" w14:paraId="392A2DA1" w14:textId="77777777" w:rsidTr="00D47DFA">
        <w:tc>
          <w:tcPr>
            <w:tcW w:w="5812" w:type="dxa"/>
          </w:tcPr>
          <w:p w14:paraId="6A529B0C" w14:textId="77777777" w:rsidR="00A6390B" w:rsidRPr="00C935AC" w:rsidRDefault="00A6390B" w:rsidP="00B845DF">
            <w:pPr>
              <w:keepNext/>
              <w:rPr>
                <w:b/>
                <w:bCs/>
              </w:rPr>
            </w:pPr>
            <w:r w:rsidRPr="00C935AC">
              <w:rPr>
                <w:b/>
                <w:bCs/>
              </w:rPr>
              <w:t xml:space="preserve">5G URLLC deployment architecture for the 360 VR video broadcasting   </w:t>
            </w:r>
          </w:p>
        </w:tc>
        <w:tc>
          <w:tcPr>
            <w:tcW w:w="3827" w:type="dxa"/>
          </w:tcPr>
          <w:p w14:paraId="7E12FABD" w14:textId="77777777" w:rsidR="00A6390B" w:rsidRPr="00C935AC" w:rsidRDefault="00A6390B" w:rsidP="00B845DF">
            <w:pPr>
              <w:keepNext/>
              <w:rPr>
                <w:b/>
                <w:bCs/>
              </w:rPr>
            </w:pPr>
            <w:r w:rsidRPr="00C935AC">
              <w:rPr>
                <w:b/>
                <w:bCs/>
              </w:rPr>
              <w:t xml:space="preserve">Key features related to the requirement </w:t>
            </w:r>
          </w:p>
        </w:tc>
      </w:tr>
      <w:tr w:rsidR="00611012" w:rsidRPr="00C935AC" w14:paraId="22A4F6E7" w14:textId="77777777" w:rsidTr="00D47DFA">
        <w:tc>
          <w:tcPr>
            <w:tcW w:w="5812" w:type="dxa"/>
          </w:tcPr>
          <w:p w14:paraId="222554D4" w14:textId="77777777" w:rsidR="00B40996" w:rsidRPr="00C935AC" w:rsidRDefault="00B40996" w:rsidP="00B40996">
            <w:pPr>
              <w:keepNext/>
            </w:pPr>
            <w:r w:rsidRPr="00C935AC">
              <w:t xml:space="preserve"> </w:t>
            </w:r>
            <w:r w:rsidR="00F04E0E" w:rsidRPr="00424211">
              <w:rPr>
                <w:noProof/>
                <w:lang w:eastAsia="en-GB"/>
              </w:rPr>
              <w:drawing>
                <wp:inline distT="0" distB="0" distL="0" distR="0" wp14:anchorId="115FF59B" wp14:editId="295DE44C">
                  <wp:extent cx="3515710" cy="148905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08702" cy="1528438"/>
                          </a:xfrm>
                          <a:prstGeom prst="rect">
                            <a:avLst/>
                          </a:prstGeom>
                          <a:noFill/>
                        </pic:spPr>
                      </pic:pic>
                    </a:graphicData>
                  </a:graphic>
                </wp:inline>
              </w:drawing>
            </w:r>
          </w:p>
          <w:p w14:paraId="0D340C9B" w14:textId="77777777" w:rsidR="00B40996" w:rsidRPr="00C935AC" w:rsidRDefault="00B40996" w:rsidP="00B40996"/>
          <w:p w14:paraId="20D443A4" w14:textId="4B041DFB" w:rsidR="00B40996" w:rsidRPr="00C935AC" w:rsidRDefault="00B40996" w:rsidP="00B40996">
            <w:pPr>
              <w:rPr>
                <w:caps/>
              </w:rPr>
            </w:pPr>
            <w:r w:rsidRPr="00C935AC">
              <w:tab/>
              <w:t xml:space="preserve">                                        PN from </w:t>
            </w:r>
            <w:r w:rsidR="00B418B9" w:rsidRPr="00C935AC">
              <w:fldChar w:fldCharType="begin"/>
            </w:r>
            <w:r w:rsidR="00692500" w:rsidRPr="00C935AC">
              <w:instrText xml:space="preserve"> REF _Ref20772678 \h </w:instrText>
            </w:r>
            <w:r w:rsidR="00B418B9" w:rsidRPr="00C935AC">
              <w:fldChar w:fldCharType="separate"/>
            </w:r>
            <w:r w:rsidR="002F0925" w:rsidRPr="00C935AC">
              <w:rPr>
                <w:b/>
                <w:bCs/>
              </w:rPr>
              <w:t xml:space="preserve">Table </w:t>
            </w:r>
            <w:r w:rsidR="002F0925">
              <w:rPr>
                <w:b/>
                <w:bCs/>
                <w:noProof/>
              </w:rPr>
              <w:t>7</w:t>
            </w:r>
            <w:r w:rsidR="00B418B9" w:rsidRPr="00C935AC">
              <w:fldChar w:fldCharType="end"/>
            </w:r>
            <w:r w:rsidRPr="00C935AC">
              <w:t xml:space="preserve"> </w:t>
            </w:r>
          </w:p>
          <w:p w14:paraId="0A33C04D" w14:textId="77777777" w:rsidR="00B40996" w:rsidRPr="00C935AC" w:rsidRDefault="00B40996" w:rsidP="00B40996">
            <w:pPr>
              <w:tabs>
                <w:tab w:val="left" w:pos="1758"/>
              </w:tabs>
            </w:pPr>
          </w:p>
        </w:tc>
        <w:tc>
          <w:tcPr>
            <w:tcW w:w="3827" w:type="dxa"/>
          </w:tcPr>
          <w:p w14:paraId="7E64F5A7" w14:textId="77777777" w:rsidR="00B40996" w:rsidRPr="00C935AC" w:rsidRDefault="00B40996" w:rsidP="00B40996">
            <w:pPr>
              <w:pStyle w:val="Listenabsatz"/>
              <w:keepNext/>
              <w:numPr>
                <w:ilvl w:val="0"/>
                <w:numId w:val="3"/>
              </w:numPr>
              <w:rPr>
                <w:sz w:val="20"/>
                <w:szCs w:val="20"/>
              </w:rPr>
            </w:pPr>
            <w:r w:rsidRPr="00C935AC">
              <w:rPr>
                <w:sz w:val="20"/>
                <w:szCs w:val="20"/>
              </w:rPr>
              <w:t xml:space="preserve">For live video broadcasting service, the deployment option should be PN only due to the massive group of end users.  </w:t>
            </w:r>
          </w:p>
          <w:p w14:paraId="023103E7" w14:textId="77777777" w:rsidR="00B40996" w:rsidRPr="000A61B4" w:rsidRDefault="00B40996" w:rsidP="00B40996">
            <w:pPr>
              <w:pStyle w:val="Listenabsatz"/>
              <w:keepNext/>
              <w:numPr>
                <w:ilvl w:val="0"/>
                <w:numId w:val="9"/>
              </w:numPr>
              <w:ind w:left="391" w:hanging="391"/>
            </w:pPr>
            <w:r w:rsidRPr="00C935AC">
              <w:t xml:space="preserve">Video traffic is divided into two paths, upstream from the 360 cameras and downstream to the end users.   </w:t>
            </w:r>
            <w:r w:rsidRPr="000A61B4">
              <w:t xml:space="preserve">Dedicated network slice for upstream and downstream is proposed to ensure service performance with </w:t>
            </w:r>
            <w:r w:rsidR="0008465B" w:rsidRPr="000A61B4">
              <w:t xml:space="preserve">isolation of </w:t>
            </w:r>
            <w:r w:rsidRPr="000A61B4">
              <w:t xml:space="preserve">dedicated resources. </w:t>
            </w:r>
            <w:r w:rsidR="0008465B" w:rsidRPr="000A61B4">
              <w:t>This is i</w:t>
            </w:r>
            <w:r w:rsidRPr="000A61B4">
              <w:t>n particular</w:t>
            </w:r>
            <w:r w:rsidR="0008465B" w:rsidRPr="000A61B4">
              <w:t xml:space="preserve"> beneficial</w:t>
            </w:r>
            <w:r w:rsidRPr="000A61B4">
              <w:t xml:space="preserve">, if the location of video capturing </w:t>
            </w:r>
            <w:r w:rsidR="0008465B" w:rsidRPr="000A61B4">
              <w:t xml:space="preserve">is </w:t>
            </w:r>
            <w:r w:rsidRPr="000A61B4">
              <w:t>overlapp</w:t>
            </w:r>
            <w:r w:rsidR="0008465B" w:rsidRPr="000A61B4">
              <w:t>ing</w:t>
            </w:r>
            <w:r w:rsidRPr="000A61B4">
              <w:t xml:space="preserve"> with the location of broadcasting.  </w:t>
            </w:r>
          </w:p>
          <w:p w14:paraId="2D6F6EB0" w14:textId="77777777" w:rsidR="00B40996" w:rsidRPr="000A61B4" w:rsidRDefault="00B40996" w:rsidP="00B40996">
            <w:pPr>
              <w:pStyle w:val="Listenabsatz"/>
              <w:numPr>
                <w:ilvl w:val="0"/>
                <w:numId w:val="9"/>
              </w:numPr>
              <w:ind w:left="391" w:hanging="391"/>
            </w:pPr>
            <w:r w:rsidRPr="00C935AC">
              <w:t xml:space="preserve">Edge Computing should be deployed for </w:t>
            </w:r>
            <w:r w:rsidR="00CC6887" w:rsidRPr="00C935AC">
              <w:t xml:space="preserve">the </w:t>
            </w:r>
            <w:r w:rsidRPr="00C935AC">
              <w:t>nation wide network to reduce the latency.</w:t>
            </w:r>
          </w:p>
          <w:p w14:paraId="26F63181" w14:textId="77777777" w:rsidR="00B40996" w:rsidRPr="000A61B4" w:rsidRDefault="00B40996" w:rsidP="00B40996">
            <w:pPr>
              <w:pStyle w:val="Listenabsatz"/>
              <w:numPr>
                <w:ilvl w:val="0"/>
                <w:numId w:val="9"/>
              </w:numPr>
              <w:ind w:left="391" w:hanging="391"/>
            </w:pPr>
            <w:r w:rsidRPr="000A61B4">
              <w:t xml:space="preserve">The cache server of CDN should be connected to the nearest UPF to optimize the performance. </w:t>
            </w:r>
          </w:p>
          <w:p w14:paraId="4DD5EAFE" w14:textId="77777777" w:rsidR="00B40996" w:rsidRPr="00C935AC" w:rsidRDefault="00B40996" w:rsidP="00B40996">
            <w:pPr>
              <w:pStyle w:val="Listenabsatz"/>
              <w:numPr>
                <w:ilvl w:val="0"/>
                <w:numId w:val="8"/>
              </w:numPr>
              <w:ind w:left="346"/>
            </w:pPr>
            <w:r w:rsidRPr="000A61B4">
              <w:t>To support higher resolution of video (e.g. 8K, 12K, etc</w:t>
            </w:r>
            <w:r w:rsidR="00CC6887" w:rsidRPr="000A61B4">
              <w:t>.</w:t>
            </w:r>
            <w:r w:rsidRPr="000A61B4">
              <w:t>), it is not feasible to transmit full 360 video data.  Instead, transmi</w:t>
            </w:r>
            <w:r w:rsidR="008C6C77" w:rsidRPr="000A61B4">
              <w:t>ssion</w:t>
            </w:r>
            <w:r w:rsidRPr="000A61B4">
              <w:t xml:space="preserve"> of </w:t>
            </w:r>
            <w:r w:rsidR="008C6C77" w:rsidRPr="000A61B4">
              <w:t xml:space="preserve">the </w:t>
            </w:r>
            <w:r w:rsidR="008C6C77" w:rsidRPr="000A61B4">
              <w:rPr>
                <w:i/>
              </w:rPr>
              <w:t xml:space="preserve">field of view </w:t>
            </w:r>
            <w:r w:rsidR="008C6C77" w:rsidRPr="000A61B4">
              <w:t>(</w:t>
            </w:r>
            <w:r w:rsidRPr="000A61B4">
              <w:t>FOV</w:t>
            </w:r>
            <w:r w:rsidR="008C6C77" w:rsidRPr="000A61B4">
              <w:t>)</w:t>
            </w:r>
            <w:r w:rsidRPr="000A61B4">
              <w:t xml:space="preserve"> will probably </w:t>
            </w:r>
            <w:r w:rsidR="008C6C77" w:rsidRPr="000A61B4">
              <w:t xml:space="preserve">be </w:t>
            </w:r>
            <w:r w:rsidRPr="000A61B4">
              <w:t>the direction to go. This involves interaction between devices, cache server and CDN interworking.</w:t>
            </w:r>
          </w:p>
        </w:tc>
      </w:tr>
      <w:tr w:rsidR="00611012" w:rsidRPr="00C935AC" w14:paraId="6078DB4C" w14:textId="77777777" w:rsidTr="00D47DFA">
        <w:tc>
          <w:tcPr>
            <w:tcW w:w="5812" w:type="dxa"/>
          </w:tcPr>
          <w:p w14:paraId="2DA0D396" w14:textId="77777777" w:rsidR="00B40996" w:rsidRPr="00C935AC" w:rsidRDefault="00B40996" w:rsidP="00B40996">
            <w:pPr>
              <w:keepNext/>
            </w:pPr>
            <w:r w:rsidRPr="00424211">
              <w:rPr>
                <w:noProof/>
                <w:lang w:eastAsia="en-GB"/>
              </w:rPr>
              <w:drawing>
                <wp:inline distT="0" distB="0" distL="0" distR="0" wp14:anchorId="120BF8CD" wp14:editId="705484FF">
                  <wp:extent cx="3760632" cy="1634359"/>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0">
                            <a:extLst>
                              <a:ext uri="{28A0092B-C50C-407E-A947-70E740481C1C}">
                                <a14:useLocalDpi xmlns:a14="http://schemas.microsoft.com/office/drawing/2010/main" val="0"/>
                              </a:ext>
                            </a:extLst>
                          </a:blip>
                          <a:srcRect/>
                          <a:stretch/>
                        </pic:blipFill>
                        <pic:spPr bwMode="auto">
                          <a:xfrm>
                            <a:off x="0" y="0"/>
                            <a:ext cx="3790471" cy="1647327"/>
                          </a:xfrm>
                          <a:prstGeom prst="rect">
                            <a:avLst/>
                          </a:prstGeom>
                          <a:noFill/>
                          <a:ln>
                            <a:noFill/>
                          </a:ln>
                          <a:extLst>
                            <a:ext uri="{53640926-AAD7-44D8-BBD7-CCE9431645EC}">
                              <a14:shadowObscured xmlns:a14="http://schemas.microsoft.com/office/drawing/2010/main"/>
                            </a:ext>
                          </a:extLst>
                        </pic:spPr>
                      </pic:pic>
                    </a:graphicData>
                  </a:graphic>
                </wp:inline>
              </w:drawing>
            </w:r>
          </w:p>
          <w:p w14:paraId="0DE1E8E7" w14:textId="77777777" w:rsidR="00B40996" w:rsidRPr="00C935AC" w:rsidRDefault="00B40996" w:rsidP="00B40996"/>
          <w:p w14:paraId="2EB09D5E" w14:textId="415B69B1" w:rsidR="00B40996" w:rsidRPr="00C935AC" w:rsidRDefault="00B40996" w:rsidP="00B40996">
            <w:pPr>
              <w:tabs>
                <w:tab w:val="left" w:pos="1648"/>
              </w:tabs>
            </w:pPr>
            <w:r w:rsidRPr="00C935AC">
              <w:t xml:space="preserve">               </w:t>
            </w:r>
            <w:r w:rsidR="00455868" w:rsidRPr="00C935AC">
              <w:t>NPN hosted by P</w:t>
            </w:r>
            <w:r w:rsidR="00E92CD1" w:rsidRPr="00C935AC">
              <w:t>N</w:t>
            </w:r>
            <w:r w:rsidRPr="00C935AC">
              <w:t xml:space="preserve"> (NPN </w:t>
            </w:r>
            <w:r w:rsidR="00455868" w:rsidRPr="00C935AC">
              <w:t xml:space="preserve">1 </w:t>
            </w:r>
            <w:r w:rsidRPr="00C935AC">
              <w:t xml:space="preserve">wth shared control plane in </w:t>
            </w:r>
            <w:r w:rsidR="00B418B9" w:rsidRPr="00C935AC">
              <w:fldChar w:fldCharType="begin"/>
            </w:r>
            <w:r w:rsidR="00692500" w:rsidRPr="00C935AC">
              <w:instrText xml:space="preserve"> REF _Ref20772678 \h </w:instrText>
            </w:r>
            <w:r w:rsidR="00B418B9" w:rsidRPr="00C935AC">
              <w:fldChar w:fldCharType="separate"/>
            </w:r>
            <w:r w:rsidR="002F0925" w:rsidRPr="00C935AC">
              <w:rPr>
                <w:b/>
                <w:bCs/>
              </w:rPr>
              <w:t xml:space="preserve">Table </w:t>
            </w:r>
            <w:r w:rsidR="002F0925">
              <w:rPr>
                <w:b/>
                <w:bCs/>
                <w:noProof/>
              </w:rPr>
              <w:t>7</w:t>
            </w:r>
            <w:r w:rsidR="00B418B9" w:rsidRPr="00C935AC">
              <w:fldChar w:fldCharType="end"/>
            </w:r>
            <w:r w:rsidRPr="00C935AC">
              <w:t>)</w:t>
            </w:r>
          </w:p>
        </w:tc>
        <w:tc>
          <w:tcPr>
            <w:tcW w:w="3827" w:type="dxa"/>
          </w:tcPr>
          <w:p w14:paraId="4891E282" w14:textId="77777777" w:rsidR="00B40996" w:rsidRPr="00C935AC" w:rsidRDefault="00B40996" w:rsidP="00B40996">
            <w:pPr>
              <w:pStyle w:val="Listenabsatz"/>
              <w:keepNext/>
              <w:numPr>
                <w:ilvl w:val="0"/>
                <w:numId w:val="3"/>
              </w:numPr>
              <w:rPr>
                <w:sz w:val="20"/>
                <w:szCs w:val="20"/>
              </w:rPr>
            </w:pPr>
            <w:r w:rsidRPr="00C935AC">
              <w:rPr>
                <w:sz w:val="20"/>
                <w:szCs w:val="20"/>
              </w:rPr>
              <w:t>360</w:t>
            </w:r>
            <w:r w:rsidRPr="00C935AC">
              <w:rPr>
                <w:sz w:val="20"/>
                <w:szCs w:val="20"/>
                <w:vertAlign w:val="superscript"/>
              </w:rPr>
              <w:t>o</w:t>
            </w:r>
            <w:r w:rsidRPr="00C935AC">
              <w:rPr>
                <w:sz w:val="20"/>
                <w:szCs w:val="20"/>
              </w:rPr>
              <w:t xml:space="preserve"> view VR video broadcasting on the other hand can be deployed as Campus based application like infrastructure monitoring. In this case, NPN deployment can be a choice. </w:t>
            </w:r>
          </w:p>
          <w:p w14:paraId="1FAB7A62" w14:textId="77777777" w:rsidR="00B40996" w:rsidRPr="00C935AC" w:rsidRDefault="007029AB" w:rsidP="00B40996">
            <w:pPr>
              <w:pStyle w:val="Listenabsatz"/>
              <w:keepNext/>
              <w:numPr>
                <w:ilvl w:val="0"/>
                <w:numId w:val="3"/>
              </w:numPr>
              <w:rPr>
                <w:sz w:val="20"/>
                <w:szCs w:val="20"/>
              </w:rPr>
            </w:pPr>
            <w:r w:rsidRPr="00C935AC">
              <w:rPr>
                <w:sz w:val="20"/>
                <w:szCs w:val="20"/>
              </w:rPr>
              <w:t>NPN can be hosted in PN, Network slicing and edge computing can be realised to make sure t</w:t>
            </w:r>
            <w:r w:rsidR="00B40996" w:rsidRPr="00C935AC">
              <w:rPr>
                <w:sz w:val="20"/>
                <w:szCs w:val="20"/>
              </w:rPr>
              <w:t>he radio access</w:t>
            </w:r>
            <w:r w:rsidRPr="00C935AC">
              <w:rPr>
                <w:sz w:val="20"/>
                <w:szCs w:val="20"/>
              </w:rPr>
              <w:t xml:space="preserve"> and user plane</w:t>
            </w:r>
            <w:r w:rsidR="00B40996" w:rsidRPr="00C935AC">
              <w:rPr>
                <w:sz w:val="20"/>
                <w:szCs w:val="20"/>
              </w:rPr>
              <w:t xml:space="preserve"> </w:t>
            </w:r>
            <w:r w:rsidRPr="00C935AC">
              <w:rPr>
                <w:sz w:val="20"/>
                <w:szCs w:val="20"/>
              </w:rPr>
              <w:t xml:space="preserve">remains </w:t>
            </w:r>
            <w:r w:rsidR="00B40996" w:rsidRPr="00C935AC">
              <w:rPr>
                <w:sz w:val="20"/>
                <w:szCs w:val="20"/>
              </w:rPr>
              <w:t>non-sharing but the control plane can still be shared with PN network.</w:t>
            </w:r>
            <w:r w:rsidRPr="00C935AC">
              <w:rPr>
                <w:sz w:val="20"/>
                <w:szCs w:val="20"/>
              </w:rPr>
              <w:t xml:space="preserve"> </w:t>
            </w:r>
          </w:p>
          <w:p w14:paraId="1082BD53" w14:textId="77777777" w:rsidR="00B40996" w:rsidRPr="00C935AC" w:rsidRDefault="00B40996" w:rsidP="00B40996">
            <w:pPr>
              <w:pStyle w:val="Listenabsatz"/>
              <w:keepNext/>
              <w:numPr>
                <w:ilvl w:val="0"/>
                <w:numId w:val="3"/>
              </w:numPr>
              <w:rPr>
                <w:sz w:val="20"/>
                <w:szCs w:val="20"/>
              </w:rPr>
            </w:pPr>
            <w:r w:rsidRPr="00C935AC">
              <w:rPr>
                <w:sz w:val="20"/>
                <w:szCs w:val="20"/>
              </w:rPr>
              <w:t>Dedicated network slices are assigned for the Campus.</w:t>
            </w:r>
          </w:p>
          <w:p w14:paraId="02A5C3B7" w14:textId="21BD3CF4" w:rsidR="00B40996" w:rsidRPr="00C935AC" w:rsidRDefault="00B40996" w:rsidP="00B40996">
            <w:pPr>
              <w:pStyle w:val="Listenabsatz"/>
              <w:keepNext/>
              <w:numPr>
                <w:ilvl w:val="0"/>
                <w:numId w:val="3"/>
              </w:numPr>
              <w:rPr>
                <w:sz w:val="20"/>
                <w:szCs w:val="20"/>
              </w:rPr>
            </w:pPr>
            <w:r w:rsidRPr="00C935AC">
              <w:rPr>
                <w:sz w:val="20"/>
                <w:szCs w:val="20"/>
              </w:rPr>
              <w:t>Different DNNcan be configured for the specialized application.</w:t>
            </w:r>
          </w:p>
          <w:p w14:paraId="2C51FD8D" w14:textId="77777777" w:rsidR="00B40996" w:rsidRPr="00C935AC" w:rsidRDefault="00B40996" w:rsidP="00B40996">
            <w:pPr>
              <w:pStyle w:val="Listenabsatz"/>
              <w:keepNext/>
              <w:numPr>
                <w:ilvl w:val="0"/>
                <w:numId w:val="3"/>
              </w:numPr>
            </w:pPr>
            <w:r w:rsidRPr="00C935AC">
              <w:t xml:space="preserve">Like </w:t>
            </w:r>
            <w:r w:rsidR="00207825" w:rsidRPr="00C935AC">
              <w:t xml:space="preserve">for a </w:t>
            </w:r>
            <w:r w:rsidRPr="00C935AC">
              <w:t>PN deployment</w:t>
            </w:r>
            <w:r w:rsidR="00207825" w:rsidRPr="00C935AC">
              <w:t xml:space="preserve"> option</w:t>
            </w:r>
            <w:r w:rsidRPr="00C935AC">
              <w:t xml:space="preserve">, upstream and downstream should be separated into two network slices to isolate the resources in radio access network as possible. </w:t>
            </w:r>
          </w:p>
        </w:tc>
      </w:tr>
    </w:tbl>
    <w:p w14:paraId="1781D19F" w14:textId="77777777" w:rsidR="00A6390B" w:rsidRPr="00C935AC" w:rsidRDefault="00A6390B" w:rsidP="00A6390B"/>
    <w:p w14:paraId="6A538086" w14:textId="77777777" w:rsidR="00A6390B" w:rsidRPr="00C935AC" w:rsidRDefault="00A6390B" w:rsidP="00A6390B"/>
    <w:p w14:paraId="207684A0" w14:textId="77777777" w:rsidR="00A6390B" w:rsidRPr="00C935AC" w:rsidRDefault="00A6390B" w:rsidP="00A6390B"/>
    <w:p w14:paraId="7DCAAFD5" w14:textId="77777777" w:rsidR="00A6390B" w:rsidRPr="000A61B4" w:rsidRDefault="009E3403" w:rsidP="00A6390B">
      <w:pPr>
        <w:pStyle w:val="berschrift3"/>
        <w:ind w:left="709" w:hanging="567"/>
      </w:pPr>
      <w:bookmarkStart w:id="141" w:name="_Toc24977730"/>
      <w:r w:rsidRPr="00C935AC">
        <w:t xml:space="preserve">5G URLLC wide-area reference deployment architecture  for </w:t>
      </w:r>
      <w:r w:rsidR="00A6390B" w:rsidRPr="000A61B4">
        <w:t>VR Cloud Gaming</w:t>
      </w:r>
      <w:bookmarkEnd w:id="141"/>
      <w:r w:rsidR="00A6390B" w:rsidRPr="000A61B4">
        <w:t xml:space="preserve"> </w:t>
      </w:r>
    </w:p>
    <w:p w14:paraId="63C88A0B" w14:textId="77777777" w:rsidR="004B7CC3" w:rsidRPr="000A61B4" w:rsidRDefault="004B7CC3" w:rsidP="004B7CC3"/>
    <w:p w14:paraId="1F64B804" w14:textId="4E7A2DD0" w:rsidR="002C3F03" w:rsidRPr="00C935AC" w:rsidRDefault="002C3F03" w:rsidP="0075169E">
      <w:pPr>
        <w:jc w:val="both"/>
        <w:rPr>
          <w:rFonts w:cs="Arial"/>
          <w:color w:val="333333"/>
          <w:sz w:val="20"/>
          <w:szCs w:val="20"/>
        </w:rPr>
      </w:pPr>
      <w:r w:rsidRPr="00C935AC">
        <w:t>Cloud based VR based gaming is another bandwidth (300Mbps for 4K image) and latency (&lt; 5ms) demanding application.  In particular, the latency as gam</w:t>
      </w:r>
      <w:r w:rsidR="00F847A4" w:rsidRPr="00C935AC">
        <w:t>ing</w:t>
      </w:r>
      <w:r w:rsidRPr="00C935AC">
        <w:t xml:space="preserve"> is </w:t>
      </w:r>
      <w:r w:rsidR="00F847A4" w:rsidRPr="00C935AC">
        <w:t xml:space="preserve">a </w:t>
      </w:r>
      <w:r w:rsidRPr="00C935AC">
        <w:t>bi-direction</w:t>
      </w:r>
      <w:r w:rsidR="00F847A4" w:rsidRPr="00C935AC">
        <w:t>al</w:t>
      </w:r>
      <w:r w:rsidRPr="00C935AC">
        <w:t xml:space="preserve"> interactive type of application. One of the challenges in VR game industry is the cost of </w:t>
      </w:r>
      <w:r w:rsidR="00F847A4" w:rsidRPr="00C935AC">
        <w:t xml:space="preserve">a </w:t>
      </w:r>
      <w:r w:rsidRPr="00C935AC">
        <w:t xml:space="preserve">VR </w:t>
      </w:r>
      <w:r w:rsidR="00AA5FD5" w:rsidRPr="00C935AC">
        <w:t>head-mounted display (</w:t>
      </w:r>
      <w:r w:rsidRPr="00C935AC">
        <w:t>HMD</w:t>
      </w:r>
      <w:r w:rsidR="00AA5FD5" w:rsidRPr="00C935AC">
        <w:t>)</w:t>
      </w:r>
      <w:r w:rsidRPr="00C935AC">
        <w:t xml:space="preserve"> is still too high and </w:t>
      </w:r>
      <w:r w:rsidR="004778B3" w:rsidRPr="00C935AC">
        <w:t xml:space="preserve">the </w:t>
      </w:r>
      <w:r w:rsidRPr="00C935AC">
        <w:t xml:space="preserve">size is too large for </w:t>
      </w:r>
      <w:r w:rsidR="00F847A4" w:rsidRPr="00C935AC">
        <w:t xml:space="preserve">the </w:t>
      </w:r>
      <w:r w:rsidRPr="00C935AC">
        <w:t xml:space="preserve">mass </w:t>
      </w:r>
      <w:r w:rsidR="00F847A4" w:rsidRPr="00C935AC">
        <w:t>m</w:t>
      </w:r>
      <w:r w:rsidRPr="00C935AC">
        <w:t xml:space="preserve">arket. Quality of image is limited by the computing power of HMD as well. </w:t>
      </w:r>
      <w:r w:rsidR="004778B3" w:rsidRPr="00C935AC">
        <w:t>A</w:t>
      </w:r>
      <w:r w:rsidRPr="00C935AC">
        <w:t xml:space="preserve"> 5G network with its low latency and high bandwidth can enable the compute intensive rendering work migrating to </w:t>
      </w:r>
      <w:r w:rsidR="004778B3" w:rsidRPr="00C935AC">
        <w:t>c</w:t>
      </w:r>
      <w:r w:rsidRPr="00C935AC">
        <w:t xml:space="preserve">loud platform.  This can dramatically help reducing the size and cost of the VR HMD. </w:t>
      </w:r>
      <w:r w:rsidRPr="00C935AC">
        <w:rPr>
          <w:rFonts w:cs="Arial"/>
          <w:color w:val="333333"/>
          <w:sz w:val="20"/>
          <w:szCs w:val="20"/>
        </w:rPr>
        <w:t xml:space="preserve">The deployment architecture is shown </w:t>
      </w:r>
      <w:r w:rsidR="00E37BF4" w:rsidRPr="00C935AC">
        <w:rPr>
          <w:rFonts w:cs="Arial"/>
          <w:color w:val="333333"/>
          <w:sz w:val="20"/>
          <w:szCs w:val="20"/>
        </w:rPr>
        <w:t xml:space="preserve">in </w:t>
      </w:r>
      <w:r w:rsidR="00B418B9" w:rsidRPr="00C935AC">
        <w:rPr>
          <w:rFonts w:cs="Arial"/>
          <w:color w:val="333333"/>
          <w:sz w:val="20"/>
          <w:szCs w:val="20"/>
        </w:rPr>
        <w:fldChar w:fldCharType="begin"/>
      </w:r>
      <w:r w:rsidR="00E37BF4" w:rsidRPr="00C935AC">
        <w:rPr>
          <w:rFonts w:cs="Arial"/>
          <w:color w:val="333333"/>
          <w:sz w:val="20"/>
          <w:szCs w:val="20"/>
        </w:rPr>
        <w:instrText xml:space="preserve"> REF _Ref20611875 \h </w:instrText>
      </w:r>
      <w:r w:rsidR="00B418B9" w:rsidRPr="00C935AC">
        <w:rPr>
          <w:rFonts w:cs="Arial"/>
          <w:color w:val="333333"/>
          <w:sz w:val="20"/>
          <w:szCs w:val="20"/>
        </w:rPr>
      </w:r>
      <w:r w:rsidR="00B418B9" w:rsidRPr="00C935AC">
        <w:rPr>
          <w:rFonts w:cs="Arial"/>
          <w:color w:val="333333"/>
          <w:sz w:val="20"/>
          <w:szCs w:val="20"/>
        </w:rPr>
        <w:fldChar w:fldCharType="separate"/>
      </w:r>
      <w:r w:rsidR="002F0925" w:rsidRPr="00C935AC">
        <w:t xml:space="preserve">Figure </w:t>
      </w:r>
      <w:r w:rsidR="002F0925">
        <w:rPr>
          <w:noProof/>
        </w:rPr>
        <w:t>30</w:t>
      </w:r>
      <w:r w:rsidR="00B418B9" w:rsidRPr="00C935AC">
        <w:rPr>
          <w:rFonts w:cs="Arial"/>
          <w:color w:val="333333"/>
          <w:sz w:val="20"/>
          <w:szCs w:val="20"/>
        </w:rPr>
        <w:fldChar w:fldCharType="end"/>
      </w:r>
      <w:r w:rsidR="00E37BF4" w:rsidRPr="00C935AC">
        <w:rPr>
          <w:rFonts w:cs="Arial"/>
          <w:color w:val="333333"/>
          <w:sz w:val="20"/>
          <w:szCs w:val="20"/>
        </w:rPr>
        <w:t xml:space="preserve">.  </w:t>
      </w:r>
      <w:r w:rsidR="00B418B9" w:rsidRPr="00C935AC">
        <w:rPr>
          <w:rFonts w:cs="Arial"/>
          <w:color w:val="333333"/>
          <w:sz w:val="20"/>
          <w:szCs w:val="20"/>
        </w:rPr>
        <w:fldChar w:fldCharType="begin"/>
      </w:r>
      <w:r w:rsidR="00740906" w:rsidRPr="00C935AC">
        <w:rPr>
          <w:rFonts w:cs="Arial"/>
          <w:color w:val="333333"/>
          <w:sz w:val="20"/>
          <w:szCs w:val="20"/>
        </w:rPr>
        <w:instrText xml:space="preserve"> REF _Ref21344491 \h </w:instrText>
      </w:r>
      <w:r w:rsidR="00B418B9" w:rsidRPr="00C935AC">
        <w:rPr>
          <w:rFonts w:cs="Arial"/>
          <w:color w:val="333333"/>
          <w:sz w:val="20"/>
          <w:szCs w:val="20"/>
        </w:rPr>
      </w:r>
      <w:r w:rsidR="00B418B9" w:rsidRPr="00C935AC">
        <w:rPr>
          <w:rFonts w:cs="Arial"/>
          <w:color w:val="333333"/>
          <w:sz w:val="20"/>
          <w:szCs w:val="20"/>
        </w:rPr>
        <w:fldChar w:fldCharType="separate"/>
      </w:r>
      <w:r w:rsidR="002F0925" w:rsidRPr="00C935AC">
        <w:t xml:space="preserve">Table </w:t>
      </w:r>
      <w:r w:rsidR="002F0925">
        <w:rPr>
          <w:noProof/>
        </w:rPr>
        <w:t>11</w:t>
      </w:r>
      <w:r w:rsidR="00B418B9" w:rsidRPr="00C935AC">
        <w:rPr>
          <w:rFonts w:cs="Arial"/>
          <w:color w:val="333333"/>
          <w:sz w:val="20"/>
          <w:szCs w:val="20"/>
        </w:rPr>
        <w:fldChar w:fldCharType="end"/>
      </w:r>
      <w:r w:rsidR="00740906" w:rsidRPr="00C935AC">
        <w:rPr>
          <w:rFonts w:cs="Arial"/>
          <w:color w:val="333333"/>
          <w:sz w:val="20"/>
          <w:szCs w:val="20"/>
        </w:rPr>
        <w:t xml:space="preserve"> provide</w:t>
      </w:r>
      <w:r w:rsidR="009E1B17" w:rsidRPr="00C935AC">
        <w:rPr>
          <w:rFonts w:cs="Arial"/>
          <w:color w:val="333333"/>
          <w:sz w:val="20"/>
          <w:szCs w:val="20"/>
        </w:rPr>
        <w:t xml:space="preserve"> description of feasible deployment options for use case. </w:t>
      </w:r>
    </w:p>
    <w:p w14:paraId="75F43A21" w14:textId="77777777" w:rsidR="00A6390B" w:rsidRPr="00C935AC" w:rsidRDefault="00A6390B" w:rsidP="00A6390B">
      <w:pPr>
        <w:rPr>
          <w:rFonts w:cs="Arial"/>
          <w:color w:val="333333"/>
          <w:sz w:val="20"/>
          <w:szCs w:val="20"/>
        </w:rPr>
      </w:pPr>
    </w:p>
    <w:p w14:paraId="35670B89" w14:textId="77777777" w:rsidR="00A6390B" w:rsidRPr="00C935AC" w:rsidRDefault="00A6390B" w:rsidP="00A6390B">
      <w:pPr>
        <w:rPr>
          <w:rFonts w:cs="Arial"/>
          <w:color w:val="333333"/>
          <w:sz w:val="20"/>
          <w:szCs w:val="20"/>
        </w:rPr>
      </w:pPr>
    </w:p>
    <w:p w14:paraId="4D3250E0" w14:textId="77777777" w:rsidR="00E37BF4" w:rsidRPr="00C935AC" w:rsidRDefault="00A6390B" w:rsidP="00E37BF4">
      <w:pPr>
        <w:keepNext/>
      </w:pPr>
      <w:r w:rsidRPr="00424211">
        <w:rPr>
          <w:noProof/>
          <w:lang w:eastAsia="en-GB"/>
        </w:rPr>
        <w:drawing>
          <wp:inline distT="0" distB="0" distL="0" distR="0" wp14:anchorId="757F1123" wp14:editId="26C15823">
            <wp:extent cx="6019800" cy="2561874"/>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30800" cy="2566556"/>
                    </a:xfrm>
                    <a:prstGeom prst="rect">
                      <a:avLst/>
                    </a:prstGeom>
                    <a:noFill/>
                  </pic:spPr>
                </pic:pic>
              </a:graphicData>
            </a:graphic>
          </wp:inline>
        </w:drawing>
      </w:r>
    </w:p>
    <w:p w14:paraId="1E556D81" w14:textId="653E5DAC" w:rsidR="00A6390B" w:rsidRPr="00C935AC" w:rsidRDefault="00E37BF4" w:rsidP="00E37BF4">
      <w:pPr>
        <w:pStyle w:val="Beschriftung"/>
        <w:jc w:val="center"/>
      </w:pPr>
      <w:bookmarkStart w:id="142" w:name="_Ref20611875"/>
      <w:bookmarkStart w:id="143" w:name="_Ref20611822"/>
      <w:r w:rsidRPr="00C935AC">
        <w:t xml:space="preserve">Figure </w:t>
      </w:r>
      <w:fldSimple w:instr=" SEQ Figure \* ARABIC ">
        <w:r w:rsidR="002F0925">
          <w:rPr>
            <w:noProof/>
          </w:rPr>
          <w:t>30</w:t>
        </w:r>
      </w:fldSimple>
      <w:bookmarkEnd w:id="142"/>
      <w:r w:rsidRPr="00C935AC">
        <w:t xml:space="preserve"> 5G URLLC deployment architecture for VR Cloud Gaming</w:t>
      </w:r>
      <w:bookmarkEnd w:id="143"/>
    </w:p>
    <w:p w14:paraId="4E56B652" w14:textId="77777777" w:rsidR="00694338" w:rsidRPr="00C935AC" w:rsidRDefault="00694338" w:rsidP="002D78ED">
      <w:r w:rsidRPr="00C935AC">
        <w:t xml:space="preserve">                 </w:t>
      </w:r>
    </w:p>
    <w:p w14:paraId="6F9D3410" w14:textId="77777777" w:rsidR="00694338" w:rsidRPr="00C935AC" w:rsidRDefault="00694338" w:rsidP="00694338">
      <w:pPr>
        <w:jc w:val="center"/>
      </w:pPr>
    </w:p>
    <w:tbl>
      <w:tblPr>
        <w:tblStyle w:val="Tabellenraster"/>
        <w:tblW w:w="9923" w:type="dxa"/>
        <w:tblInd w:w="137" w:type="dxa"/>
        <w:tblLook w:val="04A0" w:firstRow="1" w:lastRow="0" w:firstColumn="1" w:lastColumn="0" w:noHBand="0" w:noVBand="1"/>
      </w:tblPr>
      <w:tblGrid>
        <w:gridCol w:w="6237"/>
        <w:gridCol w:w="3686"/>
      </w:tblGrid>
      <w:tr w:rsidR="007029AB" w:rsidRPr="00C935AC" w14:paraId="38D3A719" w14:textId="77777777" w:rsidTr="00694338">
        <w:tc>
          <w:tcPr>
            <w:tcW w:w="6237" w:type="dxa"/>
          </w:tcPr>
          <w:p w14:paraId="7CE34691" w14:textId="77777777" w:rsidR="007029AB" w:rsidRPr="00C935AC" w:rsidRDefault="007029AB" w:rsidP="00D6605C">
            <w:pPr>
              <w:keepNext/>
            </w:pPr>
            <w:r w:rsidRPr="00424211">
              <w:rPr>
                <w:noProof/>
                <w:lang w:eastAsia="en-GB"/>
              </w:rPr>
              <w:lastRenderedPageBreak/>
              <w:drawing>
                <wp:inline distT="0" distB="0" distL="0" distR="0" wp14:anchorId="625F0A42" wp14:editId="7319741E">
                  <wp:extent cx="3667482" cy="1560787"/>
                  <wp:effectExtent l="0" t="0" r="3175" b="190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03515" cy="1576122"/>
                          </a:xfrm>
                          <a:prstGeom prst="rect">
                            <a:avLst/>
                          </a:prstGeom>
                          <a:noFill/>
                        </pic:spPr>
                      </pic:pic>
                    </a:graphicData>
                  </a:graphic>
                </wp:inline>
              </w:drawing>
            </w:r>
          </w:p>
          <w:p w14:paraId="36171326" w14:textId="77777777" w:rsidR="007029AB" w:rsidRPr="00C935AC" w:rsidRDefault="007029AB" w:rsidP="00D6605C"/>
          <w:p w14:paraId="2E4676FE" w14:textId="77777777" w:rsidR="007029AB" w:rsidRPr="00C935AC" w:rsidRDefault="007029AB" w:rsidP="007029AB">
            <w:pPr>
              <w:jc w:val="center"/>
            </w:pPr>
            <w:r w:rsidRPr="00C935AC">
              <w:t xml:space="preserve">Public Network deployment </w:t>
            </w:r>
          </w:p>
        </w:tc>
        <w:tc>
          <w:tcPr>
            <w:tcW w:w="3686" w:type="dxa"/>
          </w:tcPr>
          <w:p w14:paraId="604FAE1C" w14:textId="77777777" w:rsidR="007029AB" w:rsidRPr="00C935AC" w:rsidRDefault="007029AB" w:rsidP="007029AB">
            <w:pPr>
              <w:pStyle w:val="Listenabsatz"/>
              <w:keepNext/>
              <w:numPr>
                <w:ilvl w:val="0"/>
                <w:numId w:val="3"/>
              </w:numPr>
              <w:rPr>
                <w:sz w:val="20"/>
                <w:szCs w:val="20"/>
              </w:rPr>
            </w:pPr>
            <w:r w:rsidRPr="00C935AC">
              <w:rPr>
                <w:sz w:val="20"/>
                <w:szCs w:val="20"/>
              </w:rPr>
              <w:t xml:space="preserve">The deployment option should be PN only due to the massive group of end users.  </w:t>
            </w:r>
          </w:p>
          <w:p w14:paraId="6BD75F15" w14:textId="77777777" w:rsidR="007029AB" w:rsidRPr="000A61B4" w:rsidRDefault="007029AB" w:rsidP="007029AB">
            <w:pPr>
              <w:pStyle w:val="Listenabsatz"/>
              <w:keepNext/>
              <w:numPr>
                <w:ilvl w:val="0"/>
                <w:numId w:val="9"/>
              </w:numPr>
              <w:ind w:left="391" w:hanging="391"/>
            </w:pPr>
            <w:r w:rsidRPr="000A61B4">
              <w:t xml:space="preserve">The high-resolution graphics from </w:t>
            </w:r>
            <w:r w:rsidR="004778B3" w:rsidRPr="000A61B4">
              <w:t>the c</w:t>
            </w:r>
            <w:r w:rsidRPr="000A61B4">
              <w:t xml:space="preserve">loud platform should be isolated from the control signal flows between the client devices and the </w:t>
            </w:r>
            <w:r w:rsidR="004778B3" w:rsidRPr="000A61B4">
              <w:t>c</w:t>
            </w:r>
            <w:r w:rsidRPr="000A61B4">
              <w:t xml:space="preserve">loud platform due to the unique nature of traffic. So, at least two network slices with different architecture design are required.   </w:t>
            </w:r>
          </w:p>
          <w:p w14:paraId="40678C95" w14:textId="77777777" w:rsidR="007029AB" w:rsidRPr="000A61B4" w:rsidRDefault="007029AB" w:rsidP="007029AB">
            <w:pPr>
              <w:pStyle w:val="Listenabsatz"/>
              <w:keepNext/>
              <w:numPr>
                <w:ilvl w:val="0"/>
                <w:numId w:val="9"/>
              </w:numPr>
              <w:ind w:left="391" w:hanging="391"/>
            </w:pPr>
            <w:r w:rsidRPr="000A61B4">
              <w:t>The primary design objective for slice of images is to carry large amount of data.  In other words, packet replication should not be applied while the slice should be eMBB one.</w:t>
            </w:r>
          </w:p>
          <w:p w14:paraId="5F8915F4" w14:textId="77777777" w:rsidR="007029AB" w:rsidRPr="000A61B4" w:rsidRDefault="007029AB" w:rsidP="007029AB">
            <w:pPr>
              <w:pStyle w:val="Listenabsatz"/>
              <w:keepNext/>
              <w:numPr>
                <w:ilvl w:val="0"/>
                <w:numId w:val="9"/>
              </w:numPr>
              <w:ind w:left="391" w:hanging="391"/>
            </w:pPr>
            <w:r w:rsidRPr="000A61B4">
              <w:t xml:space="preserve">For control signal, the reliability is critical, packet replication should be applied to secure the delivery of control signal.   </w:t>
            </w:r>
          </w:p>
          <w:p w14:paraId="291C2C13" w14:textId="77777777" w:rsidR="007029AB" w:rsidRPr="00C935AC" w:rsidRDefault="007029AB" w:rsidP="00D6605C">
            <w:pPr>
              <w:pStyle w:val="Listenabsatz"/>
              <w:ind w:left="346"/>
            </w:pPr>
          </w:p>
        </w:tc>
      </w:tr>
    </w:tbl>
    <w:p w14:paraId="2ABE4DE3" w14:textId="59E0C905" w:rsidR="00B505BB" w:rsidRPr="00C935AC" w:rsidRDefault="002D78ED" w:rsidP="00A81F32">
      <w:r w:rsidRPr="00C935AC">
        <w:tab/>
      </w:r>
      <w:r w:rsidRPr="00C935AC">
        <w:tab/>
      </w:r>
      <w:r w:rsidRPr="00C935AC">
        <w:tab/>
        <w:t xml:space="preserve">  </w:t>
      </w:r>
      <w:bookmarkStart w:id="144" w:name="_Ref21344491"/>
      <w:r w:rsidRPr="00C935AC">
        <w:t xml:space="preserve">Table </w:t>
      </w:r>
      <w:fldSimple w:instr=" SEQ Table \* ARABIC ">
        <w:r w:rsidR="002F0925">
          <w:rPr>
            <w:noProof/>
          </w:rPr>
          <w:t>11</w:t>
        </w:r>
      </w:fldSimple>
      <w:bookmarkEnd w:id="144"/>
      <w:r w:rsidRPr="00C935AC">
        <w:t xml:space="preserve"> 5G URLLLC solution architecture for VR Cloud Gaming</w:t>
      </w:r>
    </w:p>
    <w:p w14:paraId="61BED534" w14:textId="77777777" w:rsidR="003568A8" w:rsidRPr="000A61B4" w:rsidRDefault="00CE01E7" w:rsidP="0075169E">
      <w:pPr>
        <w:pStyle w:val="berschrift2"/>
        <w:rPr>
          <w:lang w:val="en-GB"/>
        </w:rPr>
      </w:pPr>
      <w:bookmarkStart w:id="145" w:name="_Toc24977731"/>
      <w:r w:rsidRPr="000A61B4">
        <w:rPr>
          <w:lang w:val="en-GB"/>
        </w:rPr>
        <w:t xml:space="preserve">5G URLLC architecture </w:t>
      </w:r>
      <w:r w:rsidR="00C12E86" w:rsidRPr="000A61B4">
        <w:rPr>
          <w:lang w:val="en-GB"/>
        </w:rPr>
        <w:t>evaluation</w:t>
      </w:r>
      <w:bookmarkEnd w:id="145"/>
      <w:r w:rsidR="00C12E86" w:rsidRPr="000A61B4">
        <w:rPr>
          <w:lang w:val="en-GB"/>
        </w:rPr>
        <w:t xml:space="preserve"> </w:t>
      </w:r>
      <w:r w:rsidR="00E96800" w:rsidRPr="000A61B4">
        <w:rPr>
          <w:i/>
          <w:color w:val="5B9BD5" w:themeColor="accent1"/>
          <w:lang w:val="en-GB"/>
        </w:rPr>
        <w:t xml:space="preserve"> </w:t>
      </w:r>
    </w:p>
    <w:p w14:paraId="710620A0" w14:textId="4D860B10" w:rsidR="00FD2538" w:rsidRPr="000A61B4" w:rsidRDefault="007C7652" w:rsidP="0075169E">
      <w:pPr>
        <w:jc w:val="both"/>
      </w:pPr>
      <w:r w:rsidRPr="000A61B4">
        <w:t xml:space="preserve">The </w:t>
      </w:r>
      <w:r w:rsidR="00940FBF" w:rsidRPr="000A61B4">
        <w:t xml:space="preserve">deployment attributes as described in </w:t>
      </w:r>
      <w:r w:rsidR="00047E42" w:rsidRPr="00C935AC">
        <w:fldChar w:fldCharType="begin"/>
      </w:r>
      <w:r w:rsidR="00047E42" w:rsidRPr="00C935AC">
        <w:instrText xml:space="preserve"> REF _Ref20773335 \h  \* MERGEFORMAT </w:instrText>
      </w:r>
      <w:r w:rsidR="00047E42" w:rsidRPr="00C935AC">
        <w:fldChar w:fldCharType="separate"/>
      </w:r>
      <w:r w:rsidR="002F0925" w:rsidRPr="002F0925">
        <w:t>Table 6</w:t>
      </w:r>
      <w:r w:rsidR="00047E42" w:rsidRPr="00C935AC">
        <w:fldChar w:fldCharType="end"/>
      </w:r>
      <w:r w:rsidR="009838B6" w:rsidRPr="000A61B4">
        <w:t xml:space="preserve"> </w:t>
      </w:r>
      <w:r w:rsidR="00940FBF" w:rsidRPr="000A61B4">
        <w:t>can be considered as basis for the architectural evaluation</w:t>
      </w:r>
      <w:r w:rsidR="006B63D3" w:rsidRPr="000A61B4">
        <w:t>. T</w:t>
      </w:r>
      <w:r w:rsidR="00EA5629" w:rsidRPr="000A61B4">
        <w:t xml:space="preserve">he </w:t>
      </w:r>
      <w:r w:rsidR="006B63D3" w:rsidRPr="000A61B4">
        <w:t>evaluat</w:t>
      </w:r>
      <w:r w:rsidR="008B37BA" w:rsidRPr="000A61B4">
        <w:t xml:space="preserve">ion can be done on the basis of the degree of compliance. </w:t>
      </w:r>
      <w:r w:rsidR="008B37BA" w:rsidRPr="00C935AC">
        <w:rPr>
          <w:i/>
        </w:rPr>
        <w:t xml:space="preserve">High </w:t>
      </w:r>
      <w:r w:rsidR="004F3999" w:rsidRPr="000A61B4">
        <w:rPr>
          <w:i/>
        </w:rPr>
        <w:t>c</w:t>
      </w:r>
      <w:r w:rsidR="008B37BA" w:rsidRPr="00C935AC">
        <w:rPr>
          <w:i/>
        </w:rPr>
        <w:t>ompliance</w:t>
      </w:r>
      <w:r w:rsidR="008B37BA" w:rsidRPr="000A61B4">
        <w:t xml:space="preserve"> indic</w:t>
      </w:r>
      <w:r w:rsidR="00AB7B22" w:rsidRPr="000A61B4">
        <w:t>a</w:t>
      </w:r>
      <w:r w:rsidR="008B37BA" w:rsidRPr="000A61B4">
        <w:t>te that</w:t>
      </w:r>
      <w:r w:rsidR="00AB7B22" w:rsidRPr="000A61B4">
        <w:t xml:space="preserve"> the</w:t>
      </w:r>
      <w:r w:rsidR="008B37BA" w:rsidRPr="000A61B4">
        <w:t xml:space="preserve"> URLLC </w:t>
      </w:r>
      <w:r w:rsidR="00181B20" w:rsidRPr="000A61B4">
        <w:t xml:space="preserve">communication </w:t>
      </w:r>
      <w:r w:rsidR="008B37BA" w:rsidRPr="000A61B4">
        <w:t xml:space="preserve">service </w:t>
      </w:r>
      <w:r w:rsidR="00181B20" w:rsidRPr="000A61B4">
        <w:t xml:space="preserve">is fully supported with existing deployment architecture, </w:t>
      </w:r>
      <w:r w:rsidR="00181B20" w:rsidRPr="00C935AC">
        <w:rPr>
          <w:i/>
        </w:rPr>
        <w:t>medium compliance</w:t>
      </w:r>
      <w:r w:rsidR="00181B20" w:rsidRPr="000A61B4">
        <w:t xml:space="preserve"> indicate </w:t>
      </w:r>
      <w:r w:rsidR="00AB7B22" w:rsidRPr="000A61B4">
        <w:t>th</w:t>
      </w:r>
      <w:r w:rsidR="009854B3" w:rsidRPr="000A61B4">
        <w:t>a</w:t>
      </w:r>
      <w:r w:rsidR="00AB7B22" w:rsidRPr="000A61B4">
        <w:t xml:space="preserve">t the </w:t>
      </w:r>
      <w:r w:rsidR="00181B20" w:rsidRPr="000A61B4">
        <w:t xml:space="preserve">URLLC communication service is supported under certain condition or with some adaption and </w:t>
      </w:r>
      <w:r w:rsidR="00181B20" w:rsidRPr="00C935AC">
        <w:rPr>
          <w:i/>
        </w:rPr>
        <w:t>low compliance</w:t>
      </w:r>
      <w:r w:rsidR="00181B20" w:rsidRPr="000A61B4">
        <w:t xml:space="preserve"> indicate </w:t>
      </w:r>
      <w:r w:rsidR="00B54D3D" w:rsidRPr="000A61B4">
        <w:t xml:space="preserve">that the </w:t>
      </w:r>
      <w:r w:rsidR="00181B20" w:rsidRPr="000A61B4">
        <w:t xml:space="preserve">service is either not supported or only supported with significant adaptions. </w:t>
      </w:r>
      <w:r w:rsidR="00EC7796" w:rsidRPr="000A61B4">
        <w:t>This evaluation</w:t>
      </w:r>
      <w:r w:rsidR="00AD4A40" w:rsidRPr="000A61B4">
        <w:t xml:space="preserve"> is done </w:t>
      </w:r>
      <w:r w:rsidR="00EC7796" w:rsidRPr="000A61B4">
        <w:t xml:space="preserve"> </w:t>
      </w:r>
      <w:r w:rsidR="00AD4A40" w:rsidRPr="000A61B4">
        <w:t>considering refere</w:t>
      </w:r>
      <w:r w:rsidR="009646B6" w:rsidRPr="000A61B4">
        <w:t>n</w:t>
      </w:r>
      <w:r w:rsidR="00AD4A40" w:rsidRPr="000A61B4">
        <w:t xml:space="preserve">ce </w:t>
      </w:r>
      <w:r w:rsidR="00B418B9" w:rsidRPr="000A61B4">
        <w:fldChar w:fldCharType="begin"/>
      </w:r>
      <w:r w:rsidR="00995868" w:rsidRPr="000A61B4">
        <w:instrText xml:space="preserve"> REF _Ref20609918 \r \h </w:instrText>
      </w:r>
      <w:r w:rsidR="00B418B9" w:rsidRPr="000A61B4">
        <w:fldChar w:fldCharType="separate"/>
      </w:r>
      <w:r w:rsidR="002F0925">
        <w:t>[15]</w:t>
      </w:r>
      <w:r w:rsidR="00B418B9" w:rsidRPr="000A61B4">
        <w:fldChar w:fldCharType="end"/>
      </w:r>
      <w:r w:rsidR="00995868" w:rsidRPr="000A61B4">
        <w:t xml:space="preserve"> </w:t>
      </w:r>
      <w:r w:rsidR="00EC7796" w:rsidRPr="000A61B4">
        <w:t xml:space="preserve">on non public network industrial </w:t>
      </w:r>
      <w:r w:rsidR="00713A5B" w:rsidRPr="000A61B4">
        <w:t>scenarios</w:t>
      </w:r>
      <w:r w:rsidR="00EC7796" w:rsidRPr="000A61B4">
        <w:t>.</w:t>
      </w:r>
      <w:r w:rsidR="005246DD" w:rsidRPr="000A61B4">
        <w:t xml:space="preserve"> </w:t>
      </w:r>
      <w:r w:rsidR="00047E42" w:rsidRPr="00C935AC">
        <w:fldChar w:fldCharType="begin"/>
      </w:r>
      <w:r w:rsidR="00047E42" w:rsidRPr="00C935AC">
        <w:instrText xml:space="preserve"> REF _Ref20773768 \h  \* MERGEFORMAT </w:instrText>
      </w:r>
      <w:r w:rsidR="00047E42" w:rsidRPr="00C935AC">
        <w:fldChar w:fldCharType="separate"/>
      </w:r>
      <w:r w:rsidR="002F0925" w:rsidRPr="002F0925">
        <w:t>Table 12</w:t>
      </w:r>
      <w:r w:rsidR="00047E42" w:rsidRPr="00C935AC">
        <w:fldChar w:fldCharType="end"/>
      </w:r>
      <w:r w:rsidR="00C600B2" w:rsidRPr="000A61B4">
        <w:t xml:space="preserve"> </w:t>
      </w:r>
      <w:r w:rsidR="002D78ED" w:rsidRPr="000A61B4">
        <w:t xml:space="preserve">shows potential mapping of the use case versus possible deployment 5G architecture. </w:t>
      </w:r>
    </w:p>
    <w:p w14:paraId="131E9A2E" w14:textId="77777777" w:rsidR="002D78ED" w:rsidRPr="000A61B4" w:rsidRDefault="002D78ED" w:rsidP="0075169E">
      <w:pPr>
        <w:jc w:val="both"/>
      </w:pPr>
    </w:p>
    <w:p w14:paraId="180D9A86" w14:textId="278A0663" w:rsidR="002D78ED" w:rsidRPr="000A61B4" w:rsidRDefault="00047E42" w:rsidP="0075169E">
      <w:pPr>
        <w:jc w:val="both"/>
      </w:pPr>
      <w:r w:rsidRPr="00C935AC">
        <w:fldChar w:fldCharType="begin"/>
      </w:r>
      <w:r w:rsidRPr="00C935AC">
        <w:instrText xml:space="preserve"> REF _Ref20773799 \h  \* MERGEFORMAT </w:instrText>
      </w:r>
      <w:r w:rsidRPr="00C935AC">
        <w:fldChar w:fldCharType="separate"/>
      </w:r>
      <w:r w:rsidR="002F0925" w:rsidRPr="002F0925">
        <w:t>Table 13</w:t>
      </w:r>
      <w:r w:rsidRPr="00C935AC">
        <w:fldChar w:fldCharType="end"/>
      </w:r>
      <w:r w:rsidR="00177DDB" w:rsidRPr="000A61B4">
        <w:t xml:space="preserve"> </w:t>
      </w:r>
      <w:r w:rsidR="002D78ED" w:rsidRPr="000A61B4">
        <w:t>further provides insight to degree of compliance of the each usecase deployment architecture options</w:t>
      </w:r>
      <w:r w:rsidR="003301C2" w:rsidRPr="000A61B4">
        <w:t>, by considering deployment</w:t>
      </w:r>
      <w:r w:rsidR="00121A97" w:rsidRPr="000A61B4">
        <w:t xml:space="preserve">s </w:t>
      </w:r>
      <w:r w:rsidR="003301C2" w:rsidRPr="000A61B4">
        <w:t xml:space="preserve">as described above in </w:t>
      </w:r>
      <w:r w:rsidRPr="00C935AC">
        <w:fldChar w:fldCharType="begin"/>
      </w:r>
      <w:r w:rsidRPr="00C935AC">
        <w:instrText xml:space="preserve"> REF _Ref20772678 \h  \* MERGEFORMAT </w:instrText>
      </w:r>
      <w:r w:rsidRPr="00C935AC">
        <w:fldChar w:fldCharType="separate"/>
      </w:r>
      <w:r w:rsidR="002F0925" w:rsidRPr="002F0925">
        <w:t>Table 7</w:t>
      </w:r>
      <w:r w:rsidRPr="00C935AC">
        <w:fldChar w:fldCharType="end"/>
      </w:r>
      <w:r w:rsidR="002D78ED" w:rsidRPr="000A61B4">
        <w:t xml:space="preserve">. </w:t>
      </w:r>
    </w:p>
    <w:p w14:paraId="5CEDC8EA" w14:textId="77777777" w:rsidR="00685B53" w:rsidRPr="000A61B4" w:rsidRDefault="00685B53" w:rsidP="005D4F78">
      <w:pPr>
        <w:jc w:val="both"/>
        <w:rPr>
          <w:iCs/>
          <w:color w:val="000000" w:themeColor="text1"/>
        </w:rPr>
      </w:pPr>
    </w:p>
    <w:p w14:paraId="2941A8BA" w14:textId="76CE9C91" w:rsidR="005246DD" w:rsidRPr="00C935AC" w:rsidRDefault="005246DD" w:rsidP="005246DD">
      <w:pPr>
        <w:pStyle w:val="Beschriftung"/>
        <w:keepNext/>
        <w:ind w:left="708" w:firstLine="708"/>
        <w:rPr>
          <w:b w:val="0"/>
          <w:bCs w:val="0"/>
        </w:rPr>
      </w:pPr>
      <w:bookmarkStart w:id="146" w:name="_Ref20773768"/>
      <w:r w:rsidRPr="00C935AC">
        <w:rPr>
          <w:b w:val="0"/>
          <w:bCs w:val="0"/>
        </w:rPr>
        <w:t xml:space="preserve">Table </w:t>
      </w:r>
      <w:r w:rsidR="00B418B9" w:rsidRPr="000A61B4">
        <w:rPr>
          <w:b w:val="0"/>
          <w:bCs w:val="0"/>
        </w:rPr>
        <w:fldChar w:fldCharType="begin"/>
      </w:r>
      <w:r w:rsidR="00D47DFA" w:rsidRPr="00C935AC">
        <w:rPr>
          <w:b w:val="0"/>
          <w:bCs w:val="0"/>
        </w:rPr>
        <w:instrText xml:space="preserve"> SEQ Table \* ARABIC </w:instrText>
      </w:r>
      <w:r w:rsidR="00B418B9" w:rsidRPr="000A61B4">
        <w:rPr>
          <w:b w:val="0"/>
          <w:bCs w:val="0"/>
        </w:rPr>
        <w:fldChar w:fldCharType="separate"/>
      </w:r>
      <w:r w:rsidR="002F0925">
        <w:rPr>
          <w:b w:val="0"/>
          <w:bCs w:val="0"/>
          <w:noProof/>
        </w:rPr>
        <w:t>12</w:t>
      </w:r>
      <w:r w:rsidR="00B418B9" w:rsidRPr="000A61B4">
        <w:rPr>
          <w:b w:val="0"/>
          <w:bCs w:val="0"/>
        </w:rPr>
        <w:fldChar w:fldCharType="end"/>
      </w:r>
      <w:bookmarkEnd w:id="146"/>
      <w:r w:rsidRPr="00C935AC">
        <w:rPr>
          <w:b w:val="0"/>
          <w:bCs w:val="0"/>
        </w:rPr>
        <w:t xml:space="preserve"> Evaluation of the URLLC use case deployment architecture</w:t>
      </w:r>
    </w:p>
    <w:tbl>
      <w:tblPr>
        <w:tblStyle w:val="Tabellenraster"/>
        <w:tblW w:w="9214" w:type="dxa"/>
        <w:tblInd w:w="137" w:type="dxa"/>
        <w:tblLayout w:type="fixed"/>
        <w:tblLook w:val="04A0" w:firstRow="1" w:lastRow="0" w:firstColumn="1" w:lastColumn="0" w:noHBand="0" w:noVBand="1"/>
      </w:tblPr>
      <w:tblGrid>
        <w:gridCol w:w="1276"/>
        <w:gridCol w:w="903"/>
        <w:gridCol w:w="1985"/>
        <w:gridCol w:w="1737"/>
        <w:gridCol w:w="1239"/>
        <w:gridCol w:w="2074"/>
      </w:tblGrid>
      <w:tr w:rsidR="00713A5B" w:rsidRPr="00C935AC" w14:paraId="6008289A" w14:textId="77777777" w:rsidTr="00685B53">
        <w:tc>
          <w:tcPr>
            <w:tcW w:w="1276" w:type="dxa"/>
          </w:tcPr>
          <w:p w14:paraId="56F2BABD" w14:textId="77777777" w:rsidR="00713A5B" w:rsidRPr="000A61B4" w:rsidRDefault="00713A5B" w:rsidP="003C6585">
            <w:pPr>
              <w:jc w:val="both"/>
              <w:rPr>
                <w:b/>
                <w:bCs/>
                <w:iCs/>
                <w:color w:val="000000" w:themeColor="text1"/>
                <w:sz w:val="20"/>
                <w:szCs w:val="20"/>
              </w:rPr>
            </w:pPr>
            <w:r w:rsidRPr="000A61B4">
              <w:rPr>
                <w:b/>
                <w:bCs/>
                <w:iCs/>
                <w:color w:val="000000" w:themeColor="text1"/>
                <w:sz w:val="20"/>
                <w:szCs w:val="20"/>
              </w:rPr>
              <w:t xml:space="preserve">Use Cases </w:t>
            </w:r>
          </w:p>
        </w:tc>
        <w:tc>
          <w:tcPr>
            <w:tcW w:w="903" w:type="dxa"/>
          </w:tcPr>
          <w:p w14:paraId="38F2D654" w14:textId="77777777" w:rsidR="00713A5B" w:rsidRPr="000A61B4" w:rsidRDefault="00713A5B" w:rsidP="003C6585">
            <w:pPr>
              <w:jc w:val="both"/>
              <w:rPr>
                <w:b/>
                <w:bCs/>
                <w:iCs/>
                <w:color w:val="000000" w:themeColor="text1"/>
                <w:sz w:val="20"/>
                <w:szCs w:val="20"/>
              </w:rPr>
            </w:pPr>
            <w:r w:rsidRPr="000A61B4">
              <w:rPr>
                <w:b/>
                <w:bCs/>
                <w:iCs/>
                <w:color w:val="000000" w:themeColor="text1"/>
                <w:sz w:val="20"/>
                <w:szCs w:val="20"/>
              </w:rPr>
              <w:t xml:space="preserve">PN </w:t>
            </w:r>
          </w:p>
        </w:tc>
        <w:tc>
          <w:tcPr>
            <w:tcW w:w="7035" w:type="dxa"/>
            <w:gridSpan w:val="4"/>
          </w:tcPr>
          <w:p w14:paraId="57151D0C" w14:textId="77777777" w:rsidR="00713A5B" w:rsidRPr="000A61B4" w:rsidRDefault="00713A5B" w:rsidP="003C6585">
            <w:pPr>
              <w:ind w:right="1796"/>
              <w:jc w:val="center"/>
              <w:rPr>
                <w:b/>
                <w:bCs/>
                <w:iCs/>
                <w:color w:val="000000" w:themeColor="text1"/>
                <w:sz w:val="20"/>
                <w:szCs w:val="20"/>
              </w:rPr>
            </w:pPr>
            <w:r w:rsidRPr="000A61B4">
              <w:rPr>
                <w:b/>
                <w:bCs/>
                <w:iCs/>
                <w:color w:val="000000" w:themeColor="text1"/>
                <w:sz w:val="20"/>
                <w:szCs w:val="20"/>
              </w:rPr>
              <w:t>NPN</w:t>
            </w:r>
          </w:p>
        </w:tc>
      </w:tr>
      <w:tr w:rsidR="00713A5B" w:rsidRPr="00C935AC" w14:paraId="3849586F" w14:textId="77777777" w:rsidTr="00685B53">
        <w:trPr>
          <w:trHeight w:val="60"/>
        </w:trPr>
        <w:tc>
          <w:tcPr>
            <w:tcW w:w="1276" w:type="dxa"/>
          </w:tcPr>
          <w:p w14:paraId="340A9495" w14:textId="77777777" w:rsidR="00713A5B" w:rsidRPr="000A61B4" w:rsidRDefault="00713A5B" w:rsidP="003C6585">
            <w:pPr>
              <w:jc w:val="both"/>
              <w:rPr>
                <w:iCs/>
                <w:color w:val="000000" w:themeColor="text1"/>
                <w:sz w:val="20"/>
                <w:szCs w:val="20"/>
              </w:rPr>
            </w:pPr>
          </w:p>
        </w:tc>
        <w:tc>
          <w:tcPr>
            <w:tcW w:w="903" w:type="dxa"/>
          </w:tcPr>
          <w:p w14:paraId="14F2DC8B" w14:textId="77777777" w:rsidR="00713A5B" w:rsidRPr="000A61B4" w:rsidRDefault="00713A5B" w:rsidP="003C6585">
            <w:pPr>
              <w:jc w:val="both"/>
              <w:rPr>
                <w:iCs/>
                <w:color w:val="000000" w:themeColor="text1"/>
                <w:sz w:val="20"/>
                <w:szCs w:val="20"/>
              </w:rPr>
            </w:pPr>
          </w:p>
        </w:tc>
        <w:tc>
          <w:tcPr>
            <w:tcW w:w="1985" w:type="dxa"/>
          </w:tcPr>
          <w:p w14:paraId="44036DC1" w14:textId="77777777" w:rsidR="00713A5B" w:rsidRPr="00C935AC" w:rsidRDefault="00713A5B" w:rsidP="00F93213">
            <w:pPr>
              <w:rPr>
                <w:color w:val="000000" w:themeColor="text1"/>
                <w:sz w:val="20"/>
                <w:szCs w:val="20"/>
              </w:rPr>
            </w:pPr>
            <w:r w:rsidRPr="00C935AC">
              <w:rPr>
                <w:color w:val="000000" w:themeColor="text1"/>
                <w:sz w:val="20"/>
                <w:szCs w:val="20"/>
              </w:rPr>
              <w:t xml:space="preserve"> NPN 1 - NPN hosted by the PN </w:t>
            </w:r>
          </w:p>
        </w:tc>
        <w:tc>
          <w:tcPr>
            <w:tcW w:w="1737" w:type="dxa"/>
          </w:tcPr>
          <w:p w14:paraId="529653DD" w14:textId="77777777" w:rsidR="00713A5B" w:rsidRPr="00C935AC" w:rsidRDefault="00713A5B" w:rsidP="00F93213">
            <w:pPr>
              <w:rPr>
                <w:color w:val="000000" w:themeColor="text1"/>
                <w:sz w:val="20"/>
                <w:szCs w:val="20"/>
              </w:rPr>
            </w:pPr>
            <w:r w:rsidRPr="00C935AC">
              <w:rPr>
                <w:color w:val="000000" w:themeColor="text1"/>
                <w:sz w:val="20"/>
                <w:szCs w:val="20"/>
              </w:rPr>
              <w:t>NPN 2 - Shared RAN and control plane</w:t>
            </w:r>
          </w:p>
        </w:tc>
        <w:tc>
          <w:tcPr>
            <w:tcW w:w="1239" w:type="dxa"/>
          </w:tcPr>
          <w:p w14:paraId="6C1C1B73" w14:textId="77777777" w:rsidR="00713A5B" w:rsidRPr="00C935AC" w:rsidRDefault="00713A5B" w:rsidP="00F93213">
            <w:pPr>
              <w:rPr>
                <w:color w:val="000000" w:themeColor="text1"/>
                <w:sz w:val="20"/>
                <w:szCs w:val="20"/>
              </w:rPr>
            </w:pPr>
            <w:r w:rsidRPr="00C935AC">
              <w:rPr>
                <w:color w:val="000000" w:themeColor="text1"/>
                <w:sz w:val="20"/>
                <w:szCs w:val="20"/>
              </w:rPr>
              <w:t xml:space="preserve">NPN 3 – shared RAN   </w:t>
            </w:r>
          </w:p>
        </w:tc>
        <w:tc>
          <w:tcPr>
            <w:tcW w:w="2074" w:type="dxa"/>
          </w:tcPr>
          <w:p w14:paraId="0D5606A3" w14:textId="77777777" w:rsidR="00713A5B" w:rsidRPr="00C935AC" w:rsidRDefault="00713A5B" w:rsidP="00F93213">
            <w:pPr>
              <w:rPr>
                <w:color w:val="000000" w:themeColor="text1"/>
                <w:sz w:val="20"/>
                <w:szCs w:val="20"/>
              </w:rPr>
            </w:pPr>
            <w:r w:rsidRPr="00C935AC">
              <w:rPr>
                <w:color w:val="000000" w:themeColor="text1"/>
                <w:sz w:val="20"/>
                <w:szCs w:val="20"/>
              </w:rPr>
              <w:t xml:space="preserve">NPN  4 Standalone </w:t>
            </w:r>
          </w:p>
        </w:tc>
      </w:tr>
      <w:tr w:rsidR="00713A5B" w:rsidRPr="00C935AC" w14:paraId="6D52E84C" w14:textId="77777777" w:rsidTr="00685B53">
        <w:trPr>
          <w:trHeight w:val="56"/>
        </w:trPr>
        <w:tc>
          <w:tcPr>
            <w:tcW w:w="1276" w:type="dxa"/>
          </w:tcPr>
          <w:p w14:paraId="70D25D28"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 xml:space="preserve">Factory of </w:t>
            </w:r>
            <w:r w:rsidR="00121A97" w:rsidRPr="000A61B4">
              <w:rPr>
                <w:iCs/>
                <w:color w:val="000000" w:themeColor="text1"/>
                <w:sz w:val="20"/>
                <w:szCs w:val="20"/>
              </w:rPr>
              <w:t xml:space="preserve">the </w:t>
            </w:r>
            <w:r w:rsidRPr="000A61B4">
              <w:rPr>
                <w:iCs/>
                <w:color w:val="000000" w:themeColor="text1"/>
                <w:sz w:val="20"/>
                <w:szCs w:val="20"/>
              </w:rPr>
              <w:t xml:space="preserve">future </w:t>
            </w:r>
          </w:p>
        </w:tc>
        <w:tc>
          <w:tcPr>
            <w:tcW w:w="903" w:type="dxa"/>
          </w:tcPr>
          <w:p w14:paraId="514CC8A2"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X</w:t>
            </w:r>
          </w:p>
        </w:tc>
        <w:tc>
          <w:tcPr>
            <w:tcW w:w="1985" w:type="dxa"/>
          </w:tcPr>
          <w:p w14:paraId="09B9C77F"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X</w:t>
            </w:r>
          </w:p>
        </w:tc>
        <w:tc>
          <w:tcPr>
            <w:tcW w:w="1737" w:type="dxa"/>
          </w:tcPr>
          <w:p w14:paraId="3727020B"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X</w:t>
            </w:r>
          </w:p>
        </w:tc>
        <w:tc>
          <w:tcPr>
            <w:tcW w:w="1239" w:type="dxa"/>
          </w:tcPr>
          <w:p w14:paraId="6E862E98"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X</w:t>
            </w:r>
          </w:p>
        </w:tc>
        <w:tc>
          <w:tcPr>
            <w:tcW w:w="2074" w:type="dxa"/>
          </w:tcPr>
          <w:p w14:paraId="2CB66BD0"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X</w:t>
            </w:r>
          </w:p>
        </w:tc>
      </w:tr>
      <w:tr w:rsidR="00713A5B" w:rsidRPr="00C935AC" w14:paraId="56FAC28F" w14:textId="77777777" w:rsidTr="00685B53">
        <w:tc>
          <w:tcPr>
            <w:tcW w:w="1276" w:type="dxa"/>
          </w:tcPr>
          <w:p w14:paraId="20A68E5E"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 xml:space="preserve">Smart Grid </w:t>
            </w:r>
          </w:p>
        </w:tc>
        <w:tc>
          <w:tcPr>
            <w:tcW w:w="903" w:type="dxa"/>
          </w:tcPr>
          <w:p w14:paraId="30B06F36"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X</w:t>
            </w:r>
          </w:p>
        </w:tc>
        <w:tc>
          <w:tcPr>
            <w:tcW w:w="1985" w:type="dxa"/>
          </w:tcPr>
          <w:p w14:paraId="7BA733E5"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X</w:t>
            </w:r>
          </w:p>
        </w:tc>
        <w:tc>
          <w:tcPr>
            <w:tcW w:w="1737" w:type="dxa"/>
          </w:tcPr>
          <w:p w14:paraId="587ECAC1" w14:textId="77777777" w:rsidR="00713A5B" w:rsidRPr="000A61B4" w:rsidRDefault="00B505BB" w:rsidP="003C6585">
            <w:pPr>
              <w:jc w:val="both"/>
              <w:rPr>
                <w:iCs/>
                <w:color w:val="000000" w:themeColor="text1"/>
                <w:sz w:val="20"/>
                <w:szCs w:val="20"/>
              </w:rPr>
            </w:pPr>
            <w:r w:rsidRPr="000A61B4">
              <w:rPr>
                <w:iCs/>
                <w:color w:val="000000" w:themeColor="text1"/>
                <w:sz w:val="20"/>
                <w:szCs w:val="20"/>
              </w:rPr>
              <w:t>X</w:t>
            </w:r>
          </w:p>
        </w:tc>
        <w:tc>
          <w:tcPr>
            <w:tcW w:w="1239" w:type="dxa"/>
          </w:tcPr>
          <w:p w14:paraId="133543FB" w14:textId="77777777" w:rsidR="00713A5B" w:rsidRPr="000A61B4" w:rsidRDefault="00F93213" w:rsidP="003C6585">
            <w:pPr>
              <w:jc w:val="both"/>
              <w:rPr>
                <w:iCs/>
                <w:color w:val="000000" w:themeColor="text1"/>
                <w:sz w:val="20"/>
                <w:szCs w:val="20"/>
              </w:rPr>
            </w:pPr>
            <w:r w:rsidRPr="000A61B4">
              <w:rPr>
                <w:iCs/>
                <w:color w:val="000000" w:themeColor="text1"/>
                <w:sz w:val="20"/>
                <w:szCs w:val="20"/>
              </w:rPr>
              <w:t>-</w:t>
            </w:r>
          </w:p>
        </w:tc>
        <w:tc>
          <w:tcPr>
            <w:tcW w:w="2074" w:type="dxa"/>
          </w:tcPr>
          <w:p w14:paraId="7D7D9CF1" w14:textId="77777777" w:rsidR="00713A5B" w:rsidRPr="000A61B4" w:rsidRDefault="00F93213" w:rsidP="003C6585">
            <w:pPr>
              <w:jc w:val="both"/>
              <w:rPr>
                <w:iCs/>
                <w:color w:val="000000" w:themeColor="text1"/>
                <w:sz w:val="20"/>
                <w:szCs w:val="20"/>
              </w:rPr>
            </w:pPr>
            <w:r w:rsidRPr="000A61B4">
              <w:rPr>
                <w:iCs/>
                <w:color w:val="000000" w:themeColor="text1"/>
                <w:sz w:val="20"/>
                <w:szCs w:val="20"/>
              </w:rPr>
              <w:t>-</w:t>
            </w:r>
          </w:p>
        </w:tc>
      </w:tr>
      <w:tr w:rsidR="00713A5B" w:rsidRPr="00C935AC" w14:paraId="6947B371" w14:textId="77777777" w:rsidTr="00685B53">
        <w:tc>
          <w:tcPr>
            <w:tcW w:w="1276" w:type="dxa"/>
          </w:tcPr>
          <w:p w14:paraId="6D06CF46"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VR</w:t>
            </w:r>
          </w:p>
        </w:tc>
        <w:tc>
          <w:tcPr>
            <w:tcW w:w="903" w:type="dxa"/>
          </w:tcPr>
          <w:p w14:paraId="394A9CC7"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X</w:t>
            </w:r>
          </w:p>
        </w:tc>
        <w:tc>
          <w:tcPr>
            <w:tcW w:w="1985" w:type="dxa"/>
          </w:tcPr>
          <w:p w14:paraId="7E6D4AF1" w14:textId="77777777" w:rsidR="00713A5B" w:rsidRPr="000A61B4" w:rsidRDefault="000C7091" w:rsidP="003C6585">
            <w:pPr>
              <w:jc w:val="both"/>
              <w:rPr>
                <w:iCs/>
                <w:color w:val="000000" w:themeColor="text1"/>
                <w:sz w:val="20"/>
                <w:szCs w:val="20"/>
              </w:rPr>
            </w:pPr>
            <w:r w:rsidRPr="000A61B4">
              <w:rPr>
                <w:iCs/>
                <w:color w:val="000000" w:themeColor="text1"/>
                <w:sz w:val="20"/>
                <w:szCs w:val="20"/>
              </w:rPr>
              <w:t>X</w:t>
            </w:r>
          </w:p>
        </w:tc>
        <w:tc>
          <w:tcPr>
            <w:tcW w:w="1737" w:type="dxa"/>
          </w:tcPr>
          <w:p w14:paraId="41E0F8C9" w14:textId="77777777" w:rsidR="00713A5B" w:rsidRPr="000A61B4" w:rsidRDefault="000C7091" w:rsidP="003C6585">
            <w:pPr>
              <w:jc w:val="both"/>
              <w:rPr>
                <w:iCs/>
                <w:color w:val="000000" w:themeColor="text1"/>
                <w:sz w:val="20"/>
                <w:szCs w:val="20"/>
              </w:rPr>
            </w:pPr>
            <w:r w:rsidRPr="000A61B4">
              <w:rPr>
                <w:iCs/>
                <w:color w:val="000000" w:themeColor="text1"/>
                <w:sz w:val="20"/>
                <w:szCs w:val="20"/>
              </w:rPr>
              <w:t>X</w:t>
            </w:r>
          </w:p>
        </w:tc>
        <w:tc>
          <w:tcPr>
            <w:tcW w:w="1239" w:type="dxa"/>
          </w:tcPr>
          <w:p w14:paraId="6EB50CF6" w14:textId="77777777" w:rsidR="00713A5B" w:rsidRPr="000A61B4" w:rsidRDefault="00F93213" w:rsidP="003C6585">
            <w:pPr>
              <w:jc w:val="both"/>
              <w:rPr>
                <w:iCs/>
                <w:color w:val="000000" w:themeColor="text1"/>
                <w:sz w:val="20"/>
                <w:szCs w:val="20"/>
              </w:rPr>
            </w:pPr>
            <w:r w:rsidRPr="000A61B4">
              <w:rPr>
                <w:iCs/>
                <w:color w:val="000000" w:themeColor="text1"/>
                <w:sz w:val="20"/>
                <w:szCs w:val="20"/>
              </w:rPr>
              <w:t>-</w:t>
            </w:r>
          </w:p>
        </w:tc>
        <w:tc>
          <w:tcPr>
            <w:tcW w:w="2074" w:type="dxa"/>
          </w:tcPr>
          <w:p w14:paraId="32BF2052" w14:textId="77777777" w:rsidR="00713A5B" w:rsidRPr="000A61B4" w:rsidRDefault="00F93213" w:rsidP="003C6585">
            <w:pPr>
              <w:jc w:val="both"/>
              <w:rPr>
                <w:iCs/>
                <w:color w:val="000000" w:themeColor="text1"/>
                <w:sz w:val="20"/>
                <w:szCs w:val="20"/>
              </w:rPr>
            </w:pPr>
            <w:r w:rsidRPr="000A61B4">
              <w:rPr>
                <w:iCs/>
                <w:color w:val="000000" w:themeColor="text1"/>
                <w:sz w:val="20"/>
                <w:szCs w:val="20"/>
              </w:rPr>
              <w:t>-</w:t>
            </w:r>
          </w:p>
        </w:tc>
      </w:tr>
    </w:tbl>
    <w:p w14:paraId="7EBBE517" w14:textId="77777777" w:rsidR="00713A5B" w:rsidRPr="000A61B4" w:rsidRDefault="00713A5B" w:rsidP="00713A5B">
      <w:pPr>
        <w:jc w:val="both"/>
        <w:rPr>
          <w:iCs/>
          <w:color w:val="5B9BD5" w:themeColor="accent1"/>
          <w:sz w:val="20"/>
          <w:szCs w:val="20"/>
        </w:rPr>
      </w:pPr>
    </w:p>
    <w:p w14:paraId="0950AAE8" w14:textId="77777777" w:rsidR="00713A5B" w:rsidRPr="000A61B4" w:rsidRDefault="00713A5B" w:rsidP="00713A5B">
      <w:pPr>
        <w:pStyle w:val="Beschriftung"/>
        <w:jc w:val="center"/>
        <w:rPr>
          <w:i/>
          <w:color w:val="5B9BD5" w:themeColor="accent1"/>
        </w:rPr>
      </w:pPr>
    </w:p>
    <w:p w14:paraId="76B92A05" w14:textId="77777777" w:rsidR="00C324A7" w:rsidRPr="00C935AC" w:rsidRDefault="00C324A7" w:rsidP="00C324A7"/>
    <w:p w14:paraId="388DF44F" w14:textId="77777777" w:rsidR="00C324A7" w:rsidRPr="00C935AC" w:rsidRDefault="00C324A7" w:rsidP="00C324A7"/>
    <w:p w14:paraId="38E24328" w14:textId="77777777" w:rsidR="00C324A7" w:rsidRPr="00C935AC" w:rsidRDefault="00C324A7" w:rsidP="00C324A7"/>
    <w:p w14:paraId="5B3721CF" w14:textId="30E5B974" w:rsidR="005246DD" w:rsidRPr="00C935AC" w:rsidRDefault="005246DD" w:rsidP="005246DD">
      <w:pPr>
        <w:pStyle w:val="Beschriftung"/>
        <w:keepNext/>
        <w:ind w:left="708" w:firstLine="708"/>
        <w:rPr>
          <w:b w:val="0"/>
          <w:bCs w:val="0"/>
        </w:rPr>
      </w:pPr>
      <w:bookmarkStart w:id="147" w:name="_Ref20773799"/>
      <w:r w:rsidRPr="00C935AC">
        <w:rPr>
          <w:b w:val="0"/>
          <w:bCs w:val="0"/>
        </w:rPr>
        <w:lastRenderedPageBreak/>
        <w:t xml:space="preserve">Table </w:t>
      </w:r>
      <w:r w:rsidR="00B418B9" w:rsidRPr="000A61B4">
        <w:rPr>
          <w:b w:val="0"/>
          <w:bCs w:val="0"/>
        </w:rPr>
        <w:fldChar w:fldCharType="begin"/>
      </w:r>
      <w:r w:rsidR="00D47DFA" w:rsidRPr="00C935AC">
        <w:rPr>
          <w:b w:val="0"/>
          <w:bCs w:val="0"/>
        </w:rPr>
        <w:instrText xml:space="preserve"> SEQ Table \* ARABIC </w:instrText>
      </w:r>
      <w:r w:rsidR="00B418B9" w:rsidRPr="000A61B4">
        <w:rPr>
          <w:b w:val="0"/>
          <w:bCs w:val="0"/>
        </w:rPr>
        <w:fldChar w:fldCharType="separate"/>
      </w:r>
      <w:r w:rsidR="002F0925">
        <w:rPr>
          <w:b w:val="0"/>
          <w:bCs w:val="0"/>
          <w:noProof/>
        </w:rPr>
        <w:t>13</w:t>
      </w:r>
      <w:r w:rsidR="00B418B9" w:rsidRPr="000A61B4">
        <w:rPr>
          <w:b w:val="0"/>
          <w:bCs w:val="0"/>
        </w:rPr>
        <w:fldChar w:fldCharType="end"/>
      </w:r>
      <w:bookmarkEnd w:id="147"/>
      <w:r w:rsidRPr="00C935AC">
        <w:rPr>
          <w:b w:val="0"/>
          <w:bCs w:val="0"/>
        </w:rPr>
        <w:t xml:space="preserve"> Evaluation of the URLLC use case deployment architecture</w:t>
      </w:r>
    </w:p>
    <w:tbl>
      <w:tblPr>
        <w:tblStyle w:val="Tabellenraster"/>
        <w:tblW w:w="9214" w:type="dxa"/>
        <w:tblInd w:w="137" w:type="dxa"/>
        <w:tblLayout w:type="fixed"/>
        <w:tblLook w:val="04A0" w:firstRow="1" w:lastRow="0" w:firstColumn="1" w:lastColumn="0" w:noHBand="0" w:noVBand="1"/>
      </w:tblPr>
      <w:tblGrid>
        <w:gridCol w:w="992"/>
        <w:gridCol w:w="1560"/>
        <w:gridCol w:w="1559"/>
        <w:gridCol w:w="1559"/>
        <w:gridCol w:w="1701"/>
        <w:gridCol w:w="1843"/>
      </w:tblGrid>
      <w:tr w:rsidR="00713A5B" w:rsidRPr="00C935AC" w14:paraId="2018EE8C" w14:textId="77777777" w:rsidTr="00D92160">
        <w:tc>
          <w:tcPr>
            <w:tcW w:w="992" w:type="dxa"/>
          </w:tcPr>
          <w:p w14:paraId="6D18D897" w14:textId="77777777" w:rsidR="00713A5B" w:rsidRPr="000A61B4" w:rsidRDefault="00713A5B" w:rsidP="003C6585">
            <w:pPr>
              <w:jc w:val="both"/>
              <w:rPr>
                <w:b/>
                <w:bCs/>
                <w:iCs/>
                <w:color w:val="000000" w:themeColor="text1"/>
                <w:sz w:val="20"/>
                <w:szCs w:val="20"/>
              </w:rPr>
            </w:pPr>
            <w:r w:rsidRPr="000A61B4">
              <w:rPr>
                <w:b/>
                <w:bCs/>
                <w:iCs/>
                <w:color w:val="000000" w:themeColor="text1"/>
                <w:sz w:val="20"/>
                <w:szCs w:val="20"/>
              </w:rPr>
              <w:t xml:space="preserve">Use Cases </w:t>
            </w:r>
          </w:p>
        </w:tc>
        <w:tc>
          <w:tcPr>
            <w:tcW w:w="1560" w:type="dxa"/>
          </w:tcPr>
          <w:p w14:paraId="6D3A0340" w14:textId="77777777" w:rsidR="00713A5B" w:rsidRPr="000A61B4" w:rsidRDefault="00713A5B" w:rsidP="003C6585">
            <w:pPr>
              <w:jc w:val="both"/>
              <w:rPr>
                <w:b/>
                <w:bCs/>
                <w:iCs/>
                <w:color w:val="000000" w:themeColor="text1"/>
                <w:sz w:val="20"/>
                <w:szCs w:val="20"/>
              </w:rPr>
            </w:pPr>
            <w:r w:rsidRPr="000A61B4">
              <w:rPr>
                <w:b/>
                <w:bCs/>
                <w:iCs/>
                <w:color w:val="000000" w:themeColor="text1"/>
                <w:sz w:val="20"/>
                <w:szCs w:val="20"/>
              </w:rPr>
              <w:t xml:space="preserve">Deployment attributes </w:t>
            </w:r>
          </w:p>
        </w:tc>
        <w:tc>
          <w:tcPr>
            <w:tcW w:w="6662" w:type="dxa"/>
            <w:gridSpan w:val="4"/>
          </w:tcPr>
          <w:p w14:paraId="659BABC1" w14:textId="77777777" w:rsidR="00713A5B" w:rsidRPr="000A61B4" w:rsidRDefault="00713A5B" w:rsidP="003C6585">
            <w:pPr>
              <w:ind w:right="1796"/>
              <w:jc w:val="both"/>
              <w:rPr>
                <w:b/>
                <w:bCs/>
                <w:iCs/>
                <w:color w:val="000000" w:themeColor="text1"/>
                <w:sz w:val="20"/>
                <w:szCs w:val="20"/>
              </w:rPr>
            </w:pPr>
            <w:r w:rsidRPr="000A61B4">
              <w:rPr>
                <w:b/>
                <w:bCs/>
                <w:iCs/>
                <w:color w:val="000000" w:themeColor="text1"/>
                <w:sz w:val="20"/>
                <w:szCs w:val="20"/>
              </w:rPr>
              <w:t xml:space="preserve">NPN </w:t>
            </w:r>
            <w:r w:rsidR="002D78ED" w:rsidRPr="000A61B4">
              <w:rPr>
                <w:b/>
                <w:bCs/>
                <w:iCs/>
                <w:color w:val="000000" w:themeColor="text1"/>
                <w:sz w:val="20"/>
                <w:szCs w:val="20"/>
              </w:rPr>
              <w:t xml:space="preserve"> </w:t>
            </w:r>
          </w:p>
        </w:tc>
      </w:tr>
      <w:tr w:rsidR="00713A5B" w:rsidRPr="00C935AC" w14:paraId="47198EF3" w14:textId="77777777" w:rsidTr="00F57FB5">
        <w:trPr>
          <w:trHeight w:val="60"/>
        </w:trPr>
        <w:tc>
          <w:tcPr>
            <w:tcW w:w="992" w:type="dxa"/>
          </w:tcPr>
          <w:p w14:paraId="778425C1" w14:textId="77777777" w:rsidR="00713A5B" w:rsidRPr="000A61B4" w:rsidRDefault="00713A5B" w:rsidP="003C6585">
            <w:pPr>
              <w:jc w:val="both"/>
              <w:rPr>
                <w:iCs/>
                <w:color w:val="000000" w:themeColor="text1"/>
                <w:sz w:val="20"/>
                <w:szCs w:val="20"/>
              </w:rPr>
            </w:pPr>
          </w:p>
        </w:tc>
        <w:tc>
          <w:tcPr>
            <w:tcW w:w="1560" w:type="dxa"/>
          </w:tcPr>
          <w:p w14:paraId="23A96675" w14:textId="77777777" w:rsidR="00713A5B" w:rsidRPr="000A61B4" w:rsidRDefault="00713A5B" w:rsidP="003C6585">
            <w:pPr>
              <w:pStyle w:val="Listenabsatz"/>
              <w:ind w:left="180"/>
              <w:jc w:val="both"/>
              <w:rPr>
                <w:iCs/>
                <w:color w:val="000000" w:themeColor="text1"/>
                <w:sz w:val="20"/>
                <w:szCs w:val="20"/>
              </w:rPr>
            </w:pPr>
          </w:p>
        </w:tc>
        <w:tc>
          <w:tcPr>
            <w:tcW w:w="1559" w:type="dxa"/>
          </w:tcPr>
          <w:p w14:paraId="34CC6E65" w14:textId="77777777" w:rsidR="00713A5B" w:rsidRPr="00C935AC" w:rsidRDefault="00713A5B" w:rsidP="00F57FB5">
            <w:pPr>
              <w:rPr>
                <w:color w:val="000000" w:themeColor="text1"/>
                <w:sz w:val="20"/>
                <w:szCs w:val="20"/>
              </w:rPr>
            </w:pPr>
            <w:r w:rsidRPr="00C935AC">
              <w:rPr>
                <w:color w:val="000000" w:themeColor="text1"/>
                <w:sz w:val="20"/>
                <w:szCs w:val="20"/>
              </w:rPr>
              <w:t>NPN 1 (NPN hosted by PN)</w:t>
            </w:r>
          </w:p>
        </w:tc>
        <w:tc>
          <w:tcPr>
            <w:tcW w:w="1559" w:type="dxa"/>
          </w:tcPr>
          <w:p w14:paraId="21B3F501" w14:textId="77777777" w:rsidR="00713A5B" w:rsidRPr="00C935AC" w:rsidRDefault="00713A5B" w:rsidP="00F57FB5">
            <w:pPr>
              <w:rPr>
                <w:color w:val="000000" w:themeColor="text1"/>
                <w:sz w:val="20"/>
                <w:szCs w:val="20"/>
              </w:rPr>
            </w:pPr>
            <w:r w:rsidRPr="00C935AC">
              <w:rPr>
                <w:color w:val="000000" w:themeColor="text1"/>
                <w:sz w:val="20"/>
                <w:szCs w:val="20"/>
              </w:rPr>
              <w:t xml:space="preserve">NPN 2 (Shared RAN and Control plane) </w:t>
            </w:r>
          </w:p>
        </w:tc>
        <w:tc>
          <w:tcPr>
            <w:tcW w:w="1701" w:type="dxa"/>
          </w:tcPr>
          <w:p w14:paraId="0FCAF8D0" w14:textId="77777777" w:rsidR="00713A5B" w:rsidRPr="00C935AC" w:rsidRDefault="00713A5B" w:rsidP="00F57FB5">
            <w:pPr>
              <w:rPr>
                <w:color w:val="000000" w:themeColor="text1"/>
                <w:sz w:val="20"/>
                <w:szCs w:val="20"/>
              </w:rPr>
            </w:pPr>
            <w:r w:rsidRPr="00C935AC">
              <w:rPr>
                <w:color w:val="000000" w:themeColor="text1"/>
                <w:sz w:val="20"/>
                <w:szCs w:val="20"/>
              </w:rPr>
              <w:t>NPN 3 (Shared RAN)</w:t>
            </w:r>
          </w:p>
        </w:tc>
        <w:tc>
          <w:tcPr>
            <w:tcW w:w="1843" w:type="dxa"/>
          </w:tcPr>
          <w:p w14:paraId="78B8080B" w14:textId="77777777" w:rsidR="00713A5B" w:rsidRPr="00C935AC" w:rsidRDefault="00713A5B" w:rsidP="00F57FB5">
            <w:pPr>
              <w:rPr>
                <w:color w:val="000000" w:themeColor="text1"/>
                <w:sz w:val="20"/>
                <w:szCs w:val="20"/>
              </w:rPr>
            </w:pPr>
            <w:r w:rsidRPr="00C935AC">
              <w:rPr>
                <w:color w:val="000000" w:themeColor="text1"/>
                <w:sz w:val="20"/>
                <w:szCs w:val="20"/>
              </w:rPr>
              <w:t xml:space="preserve">NPN 4 (Standalone non-public network)  </w:t>
            </w:r>
          </w:p>
        </w:tc>
      </w:tr>
      <w:tr w:rsidR="00713A5B" w:rsidRPr="00C935AC" w14:paraId="52530D72" w14:textId="77777777" w:rsidTr="00F57FB5">
        <w:trPr>
          <w:trHeight w:val="60"/>
        </w:trPr>
        <w:tc>
          <w:tcPr>
            <w:tcW w:w="992" w:type="dxa"/>
            <w:vMerge w:val="restart"/>
          </w:tcPr>
          <w:p w14:paraId="3A8DCAFB" w14:textId="77777777" w:rsidR="0075169E" w:rsidRPr="000A61B4" w:rsidRDefault="0075169E" w:rsidP="003C6585">
            <w:pPr>
              <w:jc w:val="both"/>
              <w:rPr>
                <w:iCs/>
                <w:color w:val="000000" w:themeColor="text1"/>
                <w:sz w:val="20"/>
                <w:szCs w:val="20"/>
              </w:rPr>
            </w:pPr>
            <w:r w:rsidRPr="000A61B4">
              <w:rPr>
                <w:iCs/>
                <w:color w:val="000000" w:themeColor="text1"/>
                <w:sz w:val="20"/>
                <w:szCs w:val="20"/>
              </w:rPr>
              <w:t xml:space="preserve">Factory </w:t>
            </w:r>
          </w:p>
          <w:p w14:paraId="6CB0DCB1" w14:textId="77777777" w:rsidR="00713A5B" w:rsidRPr="000A61B4" w:rsidRDefault="0075169E" w:rsidP="003C6585">
            <w:pPr>
              <w:jc w:val="both"/>
              <w:rPr>
                <w:iCs/>
                <w:color w:val="000000" w:themeColor="text1"/>
                <w:sz w:val="20"/>
                <w:szCs w:val="20"/>
              </w:rPr>
            </w:pPr>
            <w:r w:rsidRPr="000A61B4">
              <w:rPr>
                <w:iCs/>
                <w:color w:val="000000" w:themeColor="text1"/>
                <w:sz w:val="20"/>
                <w:szCs w:val="20"/>
              </w:rPr>
              <w:t xml:space="preserve">of future </w:t>
            </w:r>
            <w:r w:rsidR="00713A5B" w:rsidRPr="000A61B4">
              <w:rPr>
                <w:iCs/>
                <w:color w:val="000000" w:themeColor="text1"/>
                <w:sz w:val="20"/>
                <w:szCs w:val="20"/>
              </w:rPr>
              <w:t xml:space="preserve"> </w:t>
            </w:r>
          </w:p>
        </w:tc>
        <w:tc>
          <w:tcPr>
            <w:tcW w:w="1560" w:type="dxa"/>
          </w:tcPr>
          <w:p w14:paraId="580F6683" w14:textId="77777777" w:rsidR="00713A5B" w:rsidRPr="000A61B4" w:rsidRDefault="00713A5B" w:rsidP="003C6585">
            <w:pPr>
              <w:pStyle w:val="Listenabsatz"/>
              <w:ind w:left="-102"/>
              <w:rPr>
                <w:iCs/>
                <w:color w:val="000000" w:themeColor="text1"/>
                <w:sz w:val="20"/>
                <w:szCs w:val="20"/>
              </w:rPr>
            </w:pPr>
            <w:r w:rsidRPr="000A61B4">
              <w:rPr>
                <w:iCs/>
                <w:color w:val="000000" w:themeColor="text1"/>
                <w:sz w:val="20"/>
                <w:szCs w:val="20"/>
              </w:rPr>
              <w:t xml:space="preserve">Global connecitivty  </w:t>
            </w:r>
          </w:p>
        </w:tc>
        <w:tc>
          <w:tcPr>
            <w:tcW w:w="1559" w:type="dxa"/>
          </w:tcPr>
          <w:p w14:paraId="61DCA54D"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 xml:space="preserve">High  </w:t>
            </w:r>
          </w:p>
        </w:tc>
        <w:tc>
          <w:tcPr>
            <w:tcW w:w="1559" w:type="dxa"/>
          </w:tcPr>
          <w:p w14:paraId="68BE6285"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w:t>
            </w:r>
          </w:p>
        </w:tc>
        <w:tc>
          <w:tcPr>
            <w:tcW w:w="1701" w:type="dxa"/>
          </w:tcPr>
          <w:p w14:paraId="6AD68991"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Low/High</w:t>
            </w:r>
            <w:bookmarkStart w:id="148" w:name="_Ref21363088"/>
            <w:r w:rsidR="00F57FB5" w:rsidRPr="000A61B4">
              <w:rPr>
                <w:iCs/>
                <w:color w:val="000000" w:themeColor="text1"/>
                <w:sz w:val="20"/>
                <w:szCs w:val="20"/>
              </w:rPr>
              <w:t xml:space="preserve"> </w:t>
            </w:r>
            <w:r w:rsidR="00C108D8" w:rsidRPr="000A61B4">
              <w:rPr>
                <w:rStyle w:val="Funotenzeichen"/>
                <w:iCs/>
                <w:color w:val="000000" w:themeColor="text1"/>
                <w:sz w:val="20"/>
                <w:szCs w:val="20"/>
              </w:rPr>
              <w:footnoteReference w:id="2"/>
            </w:r>
            <w:bookmarkEnd w:id="148"/>
          </w:p>
        </w:tc>
        <w:tc>
          <w:tcPr>
            <w:tcW w:w="1843" w:type="dxa"/>
          </w:tcPr>
          <w:p w14:paraId="4368662E" w14:textId="31DDC712" w:rsidR="00713A5B" w:rsidRPr="000A61B4" w:rsidRDefault="00713A5B" w:rsidP="003C6585">
            <w:pPr>
              <w:jc w:val="both"/>
              <w:rPr>
                <w:iCs/>
                <w:color w:val="000000" w:themeColor="text1"/>
                <w:sz w:val="20"/>
                <w:szCs w:val="20"/>
              </w:rPr>
            </w:pPr>
            <w:r w:rsidRPr="000A61B4">
              <w:rPr>
                <w:iCs/>
                <w:color w:val="000000" w:themeColor="text1"/>
                <w:sz w:val="20"/>
                <w:szCs w:val="20"/>
              </w:rPr>
              <w:t>Low/High</w:t>
            </w:r>
            <w:r w:rsidR="00F57FB5" w:rsidRPr="000A61B4">
              <w:rPr>
                <w:iCs/>
                <w:color w:val="000000" w:themeColor="text1"/>
                <w:sz w:val="20"/>
                <w:szCs w:val="20"/>
              </w:rPr>
              <w:t xml:space="preserve"> </w:t>
            </w:r>
            <w:r w:rsidR="00047E42" w:rsidRPr="00C935AC">
              <w:fldChar w:fldCharType="begin"/>
            </w:r>
            <w:r w:rsidR="00047E42" w:rsidRPr="00C935AC">
              <w:instrText xml:space="preserve"> NOTEREF _Ref21363088 \h  \* MERGEFORMAT </w:instrText>
            </w:r>
            <w:r w:rsidR="00047E42" w:rsidRPr="00C935AC">
              <w:fldChar w:fldCharType="separate"/>
            </w:r>
            <w:r w:rsidR="002F0925">
              <w:t>1</w:t>
            </w:r>
            <w:r w:rsidR="00047E42" w:rsidRPr="00C935AC">
              <w:fldChar w:fldCharType="end"/>
            </w:r>
          </w:p>
          <w:p w14:paraId="1724B8C6" w14:textId="77777777" w:rsidR="00C66CEF" w:rsidRPr="000A61B4" w:rsidRDefault="00C66CEF" w:rsidP="003C6585">
            <w:pPr>
              <w:jc w:val="both"/>
              <w:rPr>
                <w:iCs/>
                <w:color w:val="000000" w:themeColor="text1"/>
                <w:sz w:val="20"/>
                <w:szCs w:val="20"/>
              </w:rPr>
            </w:pPr>
          </w:p>
          <w:p w14:paraId="76D13109" w14:textId="77777777" w:rsidR="00C66CEF" w:rsidRPr="000A61B4" w:rsidRDefault="00C66CEF" w:rsidP="003C6585">
            <w:pPr>
              <w:jc w:val="both"/>
              <w:rPr>
                <w:iCs/>
                <w:color w:val="000000" w:themeColor="text1"/>
                <w:sz w:val="20"/>
                <w:szCs w:val="20"/>
              </w:rPr>
            </w:pPr>
          </w:p>
        </w:tc>
      </w:tr>
      <w:tr w:rsidR="00713A5B" w:rsidRPr="00C935AC" w14:paraId="6DC2D02B" w14:textId="77777777" w:rsidTr="00F57FB5">
        <w:trPr>
          <w:trHeight w:val="56"/>
        </w:trPr>
        <w:tc>
          <w:tcPr>
            <w:tcW w:w="992" w:type="dxa"/>
            <w:vMerge/>
          </w:tcPr>
          <w:p w14:paraId="5737ACE6" w14:textId="77777777" w:rsidR="00713A5B" w:rsidRPr="000A61B4" w:rsidRDefault="00713A5B" w:rsidP="003C6585">
            <w:pPr>
              <w:jc w:val="both"/>
              <w:rPr>
                <w:iCs/>
                <w:color w:val="000000" w:themeColor="text1"/>
                <w:sz w:val="20"/>
                <w:szCs w:val="20"/>
              </w:rPr>
            </w:pPr>
          </w:p>
        </w:tc>
        <w:tc>
          <w:tcPr>
            <w:tcW w:w="1560" w:type="dxa"/>
          </w:tcPr>
          <w:p w14:paraId="0DF0CF45" w14:textId="77777777" w:rsidR="00713A5B" w:rsidRPr="000A61B4" w:rsidRDefault="00713A5B" w:rsidP="003C6585">
            <w:pPr>
              <w:pStyle w:val="Listenabsatz"/>
              <w:ind w:left="-102"/>
              <w:rPr>
                <w:iCs/>
                <w:color w:val="000000" w:themeColor="text1"/>
                <w:sz w:val="20"/>
                <w:szCs w:val="20"/>
              </w:rPr>
            </w:pPr>
            <w:r w:rsidRPr="000A61B4">
              <w:rPr>
                <w:iCs/>
                <w:color w:val="000000" w:themeColor="text1"/>
                <w:sz w:val="20"/>
                <w:szCs w:val="20"/>
              </w:rPr>
              <w:t xml:space="preserve">Service continuity  </w:t>
            </w:r>
          </w:p>
        </w:tc>
        <w:tc>
          <w:tcPr>
            <w:tcW w:w="1559" w:type="dxa"/>
          </w:tcPr>
          <w:p w14:paraId="6A4C4A21"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 xml:space="preserve">High </w:t>
            </w:r>
          </w:p>
        </w:tc>
        <w:tc>
          <w:tcPr>
            <w:tcW w:w="1559" w:type="dxa"/>
          </w:tcPr>
          <w:p w14:paraId="0BC4B972"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w:t>
            </w:r>
          </w:p>
        </w:tc>
        <w:tc>
          <w:tcPr>
            <w:tcW w:w="1701" w:type="dxa"/>
          </w:tcPr>
          <w:p w14:paraId="150AFBA5"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 xml:space="preserve">Low /Medium </w:t>
            </w:r>
            <w:bookmarkStart w:id="149" w:name="_Ref21363117"/>
            <w:r w:rsidR="00AA6584" w:rsidRPr="000A61B4">
              <w:rPr>
                <w:rStyle w:val="Funotenzeichen"/>
                <w:iCs/>
                <w:color w:val="000000" w:themeColor="text1"/>
                <w:sz w:val="20"/>
                <w:szCs w:val="20"/>
              </w:rPr>
              <w:footnoteReference w:id="3"/>
            </w:r>
            <w:bookmarkEnd w:id="149"/>
          </w:p>
        </w:tc>
        <w:tc>
          <w:tcPr>
            <w:tcW w:w="1843" w:type="dxa"/>
          </w:tcPr>
          <w:p w14:paraId="6164A961" w14:textId="17623AC5" w:rsidR="00713A5B" w:rsidRPr="000A61B4" w:rsidRDefault="00713A5B" w:rsidP="003C6585">
            <w:pPr>
              <w:jc w:val="both"/>
              <w:rPr>
                <w:iCs/>
                <w:color w:val="000000" w:themeColor="text1"/>
                <w:sz w:val="20"/>
                <w:szCs w:val="20"/>
              </w:rPr>
            </w:pPr>
            <w:r w:rsidRPr="000A61B4">
              <w:rPr>
                <w:iCs/>
                <w:color w:val="000000" w:themeColor="text1"/>
                <w:sz w:val="20"/>
                <w:szCs w:val="20"/>
              </w:rPr>
              <w:t>Low/</w:t>
            </w:r>
            <w:r w:rsidR="007008E6" w:rsidRPr="000A61B4">
              <w:rPr>
                <w:iCs/>
                <w:color w:val="000000" w:themeColor="text1"/>
                <w:sz w:val="20"/>
                <w:szCs w:val="20"/>
              </w:rPr>
              <w:t>M</w:t>
            </w:r>
            <w:r w:rsidRPr="000A61B4">
              <w:rPr>
                <w:iCs/>
                <w:color w:val="000000" w:themeColor="text1"/>
                <w:sz w:val="20"/>
                <w:szCs w:val="20"/>
              </w:rPr>
              <w:t xml:space="preserve">edium </w:t>
            </w:r>
            <w:r w:rsidR="00047E42" w:rsidRPr="00C935AC">
              <w:fldChar w:fldCharType="begin"/>
            </w:r>
            <w:r w:rsidR="00047E42" w:rsidRPr="00C935AC">
              <w:instrText xml:space="preserve"> NOTEREF _Ref21363117 \h  \* MERGEFORMAT </w:instrText>
            </w:r>
            <w:r w:rsidR="00047E42" w:rsidRPr="00C935AC">
              <w:fldChar w:fldCharType="separate"/>
            </w:r>
            <w:r w:rsidR="002F0925">
              <w:t>2</w:t>
            </w:r>
            <w:r w:rsidR="00047E42" w:rsidRPr="00C935AC">
              <w:fldChar w:fldCharType="end"/>
            </w:r>
          </w:p>
        </w:tc>
      </w:tr>
      <w:tr w:rsidR="00713A5B" w:rsidRPr="00C935AC" w14:paraId="2E8338FD" w14:textId="77777777" w:rsidTr="00F57FB5">
        <w:trPr>
          <w:trHeight w:val="56"/>
        </w:trPr>
        <w:tc>
          <w:tcPr>
            <w:tcW w:w="992" w:type="dxa"/>
            <w:vMerge/>
          </w:tcPr>
          <w:p w14:paraId="65B8EAF8" w14:textId="77777777" w:rsidR="00713A5B" w:rsidRPr="000A61B4" w:rsidRDefault="00713A5B" w:rsidP="003C6585">
            <w:pPr>
              <w:jc w:val="both"/>
              <w:rPr>
                <w:iCs/>
                <w:color w:val="000000" w:themeColor="text1"/>
                <w:sz w:val="20"/>
                <w:szCs w:val="20"/>
              </w:rPr>
            </w:pPr>
          </w:p>
        </w:tc>
        <w:tc>
          <w:tcPr>
            <w:tcW w:w="1560" w:type="dxa"/>
          </w:tcPr>
          <w:p w14:paraId="021B14EC" w14:textId="77777777" w:rsidR="00713A5B" w:rsidRPr="000A61B4" w:rsidRDefault="00713A5B" w:rsidP="003C6585">
            <w:pPr>
              <w:pStyle w:val="Listenabsatz"/>
              <w:ind w:left="-102"/>
              <w:rPr>
                <w:iCs/>
                <w:color w:val="000000" w:themeColor="text1"/>
                <w:sz w:val="20"/>
                <w:szCs w:val="20"/>
              </w:rPr>
            </w:pPr>
            <w:r w:rsidRPr="000A61B4">
              <w:rPr>
                <w:iCs/>
                <w:color w:val="000000" w:themeColor="text1"/>
                <w:sz w:val="20"/>
                <w:szCs w:val="20"/>
              </w:rPr>
              <w:t xml:space="preserve">Latency &amp; Availability  </w:t>
            </w:r>
          </w:p>
        </w:tc>
        <w:tc>
          <w:tcPr>
            <w:tcW w:w="1559" w:type="dxa"/>
          </w:tcPr>
          <w:p w14:paraId="63FE59A1"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High/Medium/</w:t>
            </w:r>
            <w:r w:rsidR="00F57FB5" w:rsidRPr="000A61B4">
              <w:rPr>
                <w:iCs/>
                <w:color w:val="000000" w:themeColor="text1"/>
                <w:sz w:val="20"/>
                <w:szCs w:val="20"/>
              </w:rPr>
              <w:br/>
            </w:r>
            <w:r w:rsidRPr="000A61B4">
              <w:rPr>
                <w:iCs/>
                <w:color w:val="000000" w:themeColor="text1"/>
                <w:sz w:val="20"/>
                <w:szCs w:val="20"/>
              </w:rPr>
              <w:t>Low</w:t>
            </w:r>
            <w:r w:rsidR="00C0241E" w:rsidRPr="000A61B4">
              <w:rPr>
                <w:iCs/>
                <w:color w:val="000000" w:themeColor="text1"/>
                <w:sz w:val="20"/>
                <w:szCs w:val="20"/>
              </w:rPr>
              <w:t xml:space="preserve"> </w:t>
            </w:r>
            <w:r w:rsidR="00C0241E" w:rsidRPr="000A61B4">
              <w:rPr>
                <w:rStyle w:val="Funotenzeichen"/>
                <w:iCs/>
                <w:color w:val="000000" w:themeColor="text1"/>
                <w:sz w:val="20"/>
                <w:szCs w:val="20"/>
              </w:rPr>
              <w:footnoteReference w:id="4"/>
            </w:r>
          </w:p>
        </w:tc>
        <w:tc>
          <w:tcPr>
            <w:tcW w:w="1559" w:type="dxa"/>
          </w:tcPr>
          <w:p w14:paraId="2FC162AA"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High/Medium</w:t>
            </w:r>
            <w:bookmarkStart w:id="150" w:name="_Ref21363197"/>
            <w:r w:rsidR="00F57FB5" w:rsidRPr="000A61B4">
              <w:rPr>
                <w:iCs/>
                <w:color w:val="000000" w:themeColor="text1"/>
                <w:sz w:val="20"/>
                <w:szCs w:val="20"/>
              </w:rPr>
              <w:t xml:space="preserve"> </w:t>
            </w:r>
            <w:r w:rsidR="000D27E7" w:rsidRPr="000A61B4">
              <w:rPr>
                <w:rStyle w:val="Funotenzeichen"/>
                <w:iCs/>
                <w:color w:val="000000" w:themeColor="text1"/>
                <w:sz w:val="20"/>
                <w:szCs w:val="20"/>
              </w:rPr>
              <w:footnoteReference w:id="5"/>
            </w:r>
            <w:bookmarkEnd w:id="150"/>
          </w:p>
        </w:tc>
        <w:tc>
          <w:tcPr>
            <w:tcW w:w="1701" w:type="dxa"/>
          </w:tcPr>
          <w:p w14:paraId="28F2D0D3" w14:textId="6844EEB4" w:rsidR="00713A5B" w:rsidRPr="000A61B4" w:rsidRDefault="00713A5B" w:rsidP="003C6585">
            <w:pPr>
              <w:jc w:val="both"/>
              <w:rPr>
                <w:iCs/>
                <w:color w:val="000000" w:themeColor="text1"/>
                <w:sz w:val="20"/>
                <w:szCs w:val="20"/>
              </w:rPr>
            </w:pPr>
            <w:r w:rsidRPr="000A61B4">
              <w:rPr>
                <w:iCs/>
                <w:color w:val="000000" w:themeColor="text1"/>
                <w:sz w:val="20"/>
                <w:szCs w:val="20"/>
              </w:rPr>
              <w:t>High/Medium</w:t>
            </w:r>
            <w:r w:rsidR="00F57FB5" w:rsidRPr="000A61B4">
              <w:rPr>
                <w:iCs/>
                <w:color w:val="000000" w:themeColor="text1"/>
                <w:sz w:val="20"/>
                <w:szCs w:val="20"/>
              </w:rPr>
              <w:t xml:space="preserve"> </w:t>
            </w:r>
            <w:r w:rsidR="00047E42" w:rsidRPr="00C935AC">
              <w:fldChar w:fldCharType="begin"/>
            </w:r>
            <w:r w:rsidR="00047E42" w:rsidRPr="00C935AC">
              <w:instrText xml:space="preserve"> NOTEREF _Ref21363197 \h  \* MERGEFORMAT </w:instrText>
            </w:r>
            <w:r w:rsidR="00047E42" w:rsidRPr="00C935AC">
              <w:fldChar w:fldCharType="separate"/>
            </w:r>
            <w:r w:rsidR="002F0925">
              <w:t>4</w:t>
            </w:r>
            <w:r w:rsidR="00047E42" w:rsidRPr="00C935AC">
              <w:fldChar w:fldCharType="end"/>
            </w:r>
          </w:p>
        </w:tc>
        <w:tc>
          <w:tcPr>
            <w:tcW w:w="1843" w:type="dxa"/>
          </w:tcPr>
          <w:p w14:paraId="064209EB"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 xml:space="preserve">High </w:t>
            </w:r>
            <w:r w:rsidR="00BB2A02" w:rsidRPr="000A61B4">
              <w:rPr>
                <w:rStyle w:val="Funotenzeichen"/>
                <w:iCs/>
                <w:color w:val="000000" w:themeColor="text1"/>
                <w:sz w:val="20"/>
                <w:szCs w:val="20"/>
              </w:rPr>
              <w:footnoteReference w:id="6"/>
            </w:r>
          </w:p>
        </w:tc>
      </w:tr>
      <w:tr w:rsidR="00713A5B" w:rsidRPr="00C935AC" w14:paraId="20105132" w14:textId="77777777" w:rsidTr="00F57FB5">
        <w:trPr>
          <w:trHeight w:val="56"/>
        </w:trPr>
        <w:tc>
          <w:tcPr>
            <w:tcW w:w="992" w:type="dxa"/>
            <w:vMerge/>
          </w:tcPr>
          <w:p w14:paraId="7B2E19B9" w14:textId="77777777" w:rsidR="00713A5B" w:rsidRPr="000A61B4" w:rsidRDefault="00713A5B" w:rsidP="003C6585">
            <w:pPr>
              <w:jc w:val="both"/>
              <w:rPr>
                <w:iCs/>
                <w:color w:val="000000" w:themeColor="text1"/>
                <w:sz w:val="20"/>
                <w:szCs w:val="20"/>
              </w:rPr>
            </w:pPr>
          </w:p>
        </w:tc>
        <w:tc>
          <w:tcPr>
            <w:tcW w:w="1560" w:type="dxa"/>
          </w:tcPr>
          <w:p w14:paraId="329DC9EA" w14:textId="77777777" w:rsidR="00713A5B" w:rsidRPr="000A61B4" w:rsidRDefault="00713A5B" w:rsidP="003C6585">
            <w:pPr>
              <w:pStyle w:val="Listenabsatz"/>
              <w:ind w:left="-102"/>
              <w:rPr>
                <w:iCs/>
                <w:color w:val="000000" w:themeColor="text1"/>
                <w:sz w:val="20"/>
                <w:szCs w:val="20"/>
              </w:rPr>
            </w:pPr>
            <w:r w:rsidRPr="000A61B4">
              <w:rPr>
                <w:iCs/>
                <w:color w:val="000000" w:themeColor="text1"/>
                <w:sz w:val="20"/>
                <w:szCs w:val="20"/>
              </w:rPr>
              <w:t xml:space="preserve">Acess to monitoring data and O&amp;M functions </w:t>
            </w:r>
          </w:p>
        </w:tc>
        <w:tc>
          <w:tcPr>
            <w:tcW w:w="1559" w:type="dxa"/>
          </w:tcPr>
          <w:p w14:paraId="6A57EBA6"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w:t>
            </w:r>
            <w:r w:rsidR="007008E6" w:rsidRPr="000A61B4">
              <w:rPr>
                <w:iCs/>
                <w:color w:val="000000" w:themeColor="text1"/>
                <w:sz w:val="20"/>
                <w:szCs w:val="20"/>
              </w:rPr>
              <w:t>M</w:t>
            </w:r>
            <w:r w:rsidRPr="000A61B4">
              <w:rPr>
                <w:iCs/>
                <w:color w:val="000000" w:themeColor="text1"/>
                <w:sz w:val="20"/>
                <w:szCs w:val="20"/>
              </w:rPr>
              <w:t xml:space="preserve">edium </w:t>
            </w:r>
            <w:bookmarkStart w:id="151" w:name="_Ref21363301"/>
            <w:r w:rsidR="00B81950" w:rsidRPr="000A61B4">
              <w:rPr>
                <w:rStyle w:val="Funotenzeichen"/>
                <w:iCs/>
                <w:color w:val="000000" w:themeColor="text1"/>
                <w:sz w:val="20"/>
                <w:szCs w:val="20"/>
              </w:rPr>
              <w:footnoteReference w:id="7"/>
            </w:r>
            <w:bookmarkEnd w:id="151"/>
          </w:p>
        </w:tc>
        <w:tc>
          <w:tcPr>
            <w:tcW w:w="1559" w:type="dxa"/>
          </w:tcPr>
          <w:p w14:paraId="49F830BF" w14:textId="3A461978" w:rsidR="00713A5B" w:rsidRPr="000A61B4" w:rsidRDefault="007008E6" w:rsidP="003C6585">
            <w:pPr>
              <w:jc w:val="both"/>
              <w:rPr>
                <w:iCs/>
                <w:color w:val="000000" w:themeColor="text1"/>
                <w:sz w:val="20"/>
                <w:szCs w:val="20"/>
              </w:rPr>
            </w:pPr>
            <w:r w:rsidRPr="000A61B4">
              <w:rPr>
                <w:iCs/>
                <w:color w:val="000000" w:themeColor="text1"/>
                <w:sz w:val="20"/>
                <w:szCs w:val="20"/>
              </w:rPr>
              <w:t>High/Medium</w:t>
            </w:r>
            <w:r w:rsidR="00F57FB5" w:rsidRPr="000A61B4">
              <w:rPr>
                <w:iCs/>
                <w:color w:val="000000" w:themeColor="text1"/>
                <w:sz w:val="20"/>
                <w:szCs w:val="20"/>
              </w:rPr>
              <w:t xml:space="preserve"> </w:t>
            </w:r>
            <w:r w:rsidR="00047E42" w:rsidRPr="00C935AC">
              <w:fldChar w:fldCharType="begin"/>
            </w:r>
            <w:r w:rsidR="00047E42" w:rsidRPr="00C935AC">
              <w:instrText xml:space="preserve"> NOTEREF _Ref21363301 \h  \* MERGEFORMAT </w:instrText>
            </w:r>
            <w:r w:rsidR="00047E42" w:rsidRPr="00C935AC">
              <w:fldChar w:fldCharType="separate"/>
            </w:r>
            <w:r w:rsidR="002F0925">
              <w:t>6</w:t>
            </w:r>
            <w:r w:rsidR="00047E42" w:rsidRPr="00C935AC">
              <w:fldChar w:fldCharType="end"/>
            </w:r>
          </w:p>
        </w:tc>
        <w:tc>
          <w:tcPr>
            <w:tcW w:w="1701" w:type="dxa"/>
          </w:tcPr>
          <w:p w14:paraId="5172E960" w14:textId="32F74448" w:rsidR="00713A5B" w:rsidRPr="000A61B4" w:rsidRDefault="007008E6" w:rsidP="003C6585">
            <w:pPr>
              <w:jc w:val="both"/>
              <w:rPr>
                <w:iCs/>
                <w:color w:val="000000" w:themeColor="text1"/>
                <w:sz w:val="20"/>
                <w:szCs w:val="20"/>
              </w:rPr>
            </w:pPr>
            <w:r w:rsidRPr="000A61B4">
              <w:rPr>
                <w:iCs/>
                <w:color w:val="000000" w:themeColor="text1"/>
                <w:sz w:val="20"/>
                <w:szCs w:val="20"/>
              </w:rPr>
              <w:t>High/Medium</w:t>
            </w:r>
            <w:r w:rsidR="00F57FB5" w:rsidRPr="000A61B4">
              <w:rPr>
                <w:iCs/>
                <w:color w:val="000000" w:themeColor="text1"/>
                <w:sz w:val="20"/>
                <w:szCs w:val="20"/>
              </w:rPr>
              <w:t xml:space="preserve"> </w:t>
            </w:r>
            <w:r w:rsidR="00047E42" w:rsidRPr="00C935AC">
              <w:fldChar w:fldCharType="begin"/>
            </w:r>
            <w:r w:rsidR="00047E42" w:rsidRPr="00C935AC">
              <w:instrText xml:space="preserve"> NOTEREF _Ref21363301 \h  \* MERGEFORMAT </w:instrText>
            </w:r>
            <w:r w:rsidR="00047E42" w:rsidRPr="00C935AC">
              <w:fldChar w:fldCharType="separate"/>
            </w:r>
            <w:r w:rsidR="002F0925">
              <w:t>6</w:t>
            </w:r>
            <w:r w:rsidR="00047E42" w:rsidRPr="00C935AC">
              <w:fldChar w:fldCharType="end"/>
            </w:r>
          </w:p>
        </w:tc>
        <w:tc>
          <w:tcPr>
            <w:tcW w:w="1843" w:type="dxa"/>
          </w:tcPr>
          <w:p w14:paraId="406FE77C" w14:textId="3E23738C" w:rsidR="00713A5B" w:rsidRPr="000A61B4" w:rsidRDefault="00713A5B" w:rsidP="003C6585">
            <w:pPr>
              <w:jc w:val="both"/>
              <w:rPr>
                <w:iCs/>
                <w:color w:val="000000" w:themeColor="text1"/>
                <w:sz w:val="20"/>
                <w:szCs w:val="20"/>
              </w:rPr>
            </w:pPr>
            <w:r w:rsidRPr="000A61B4">
              <w:rPr>
                <w:iCs/>
                <w:color w:val="000000" w:themeColor="text1"/>
                <w:sz w:val="20"/>
                <w:szCs w:val="20"/>
              </w:rPr>
              <w:t>High/</w:t>
            </w:r>
            <w:r w:rsidR="007008E6" w:rsidRPr="000A61B4">
              <w:rPr>
                <w:iCs/>
                <w:color w:val="000000" w:themeColor="text1"/>
                <w:sz w:val="20"/>
                <w:szCs w:val="20"/>
              </w:rPr>
              <w:t>M</w:t>
            </w:r>
            <w:r w:rsidRPr="000A61B4">
              <w:rPr>
                <w:iCs/>
                <w:color w:val="000000" w:themeColor="text1"/>
                <w:sz w:val="20"/>
                <w:szCs w:val="20"/>
              </w:rPr>
              <w:t>edium</w:t>
            </w:r>
            <w:r w:rsidR="00F57FB5" w:rsidRPr="000A61B4">
              <w:rPr>
                <w:iCs/>
                <w:color w:val="000000" w:themeColor="text1"/>
                <w:sz w:val="20"/>
                <w:szCs w:val="20"/>
              </w:rPr>
              <w:t xml:space="preserve"> </w:t>
            </w:r>
            <w:r w:rsidR="00047E42" w:rsidRPr="00C935AC">
              <w:fldChar w:fldCharType="begin"/>
            </w:r>
            <w:r w:rsidR="00047E42" w:rsidRPr="00C935AC">
              <w:instrText xml:space="preserve"> NOTEREF _Ref21363301 \h  \* MERGEFORMAT </w:instrText>
            </w:r>
            <w:r w:rsidR="00047E42" w:rsidRPr="00C935AC">
              <w:fldChar w:fldCharType="separate"/>
            </w:r>
            <w:r w:rsidR="002F0925">
              <w:t>6</w:t>
            </w:r>
            <w:r w:rsidR="00047E42" w:rsidRPr="00C935AC">
              <w:fldChar w:fldCharType="end"/>
            </w:r>
          </w:p>
        </w:tc>
      </w:tr>
      <w:tr w:rsidR="00713A5B" w:rsidRPr="00C935AC" w14:paraId="3EB0A8FD" w14:textId="77777777" w:rsidTr="00F57FB5">
        <w:trPr>
          <w:trHeight w:val="56"/>
        </w:trPr>
        <w:tc>
          <w:tcPr>
            <w:tcW w:w="992" w:type="dxa"/>
            <w:vMerge/>
          </w:tcPr>
          <w:p w14:paraId="2D07BA24" w14:textId="77777777" w:rsidR="00713A5B" w:rsidRPr="000A61B4" w:rsidRDefault="00713A5B" w:rsidP="003C6585">
            <w:pPr>
              <w:jc w:val="both"/>
              <w:rPr>
                <w:iCs/>
                <w:color w:val="000000" w:themeColor="text1"/>
                <w:sz w:val="20"/>
                <w:szCs w:val="20"/>
              </w:rPr>
            </w:pPr>
          </w:p>
        </w:tc>
        <w:tc>
          <w:tcPr>
            <w:tcW w:w="1560" w:type="dxa"/>
          </w:tcPr>
          <w:p w14:paraId="1C7CBBCA" w14:textId="77777777" w:rsidR="00713A5B" w:rsidRPr="000A61B4" w:rsidRDefault="00713A5B" w:rsidP="003C6585">
            <w:pPr>
              <w:pStyle w:val="Listenabsatz"/>
              <w:ind w:left="-102"/>
              <w:rPr>
                <w:iCs/>
                <w:color w:val="000000" w:themeColor="text1"/>
                <w:sz w:val="20"/>
                <w:szCs w:val="20"/>
              </w:rPr>
            </w:pPr>
            <w:r w:rsidRPr="000A61B4">
              <w:rPr>
                <w:iCs/>
                <w:color w:val="000000" w:themeColor="text1"/>
                <w:sz w:val="20"/>
                <w:szCs w:val="20"/>
              </w:rPr>
              <w:t xml:space="preserve">Data privacy through isolation </w:t>
            </w:r>
          </w:p>
        </w:tc>
        <w:tc>
          <w:tcPr>
            <w:tcW w:w="1559" w:type="dxa"/>
          </w:tcPr>
          <w:p w14:paraId="783CFD82"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Medium</w:t>
            </w:r>
          </w:p>
        </w:tc>
        <w:tc>
          <w:tcPr>
            <w:tcW w:w="1559" w:type="dxa"/>
          </w:tcPr>
          <w:p w14:paraId="56D66F38"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Medium</w:t>
            </w:r>
          </w:p>
        </w:tc>
        <w:tc>
          <w:tcPr>
            <w:tcW w:w="1701" w:type="dxa"/>
          </w:tcPr>
          <w:p w14:paraId="7B758F15"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w:t>
            </w:r>
          </w:p>
        </w:tc>
        <w:tc>
          <w:tcPr>
            <w:tcW w:w="1843" w:type="dxa"/>
          </w:tcPr>
          <w:p w14:paraId="67FF0D5D"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w:t>
            </w:r>
          </w:p>
        </w:tc>
      </w:tr>
      <w:tr w:rsidR="00713A5B" w:rsidRPr="00C935AC" w14:paraId="6E29666E" w14:textId="77777777" w:rsidTr="00F57FB5">
        <w:trPr>
          <w:trHeight w:val="56"/>
        </w:trPr>
        <w:tc>
          <w:tcPr>
            <w:tcW w:w="992" w:type="dxa"/>
            <w:vMerge/>
          </w:tcPr>
          <w:p w14:paraId="1A4FC396" w14:textId="77777777" w:rsidR="00713A5B" w:rsidRPr="000A61B4" w:rsidRDefault="00713A5B" w:rsidP="003C6585">
            <w:pPr>
              <w:jc w:val="both"/>
              <w:rPr>
                <w:iCs/>
                <w:color w:val="000000" w:themeColor="text1"/>
                <w:sz w:val="20"/>
                <w:szCs w:val="20"/>
              </w:rPr>
            </w:pPr>
          </w:p>
        </w:tc>
        <w:tc>
          <w:tcPr>
            <w:tcW w:w="1560" w:type="dxa"/>
          </w:tcPr>
          <w:p w14:paraId="010F0486" w14:textId="77777777" w:rsidR="00713A5B" w:rsidRPr="000A61B4" w:rsidRDefault="00713A5B" w:rsidP="003C6585">
            <w:pPr>
              <w:pStyle w:val="Listenabsatz"/>
              <w:ind w:left="-102"/>
              <w:rPr>
                <w:iCs/>
                <w:color w:val="000000" w:themeColor="text1"/>
                <w:sz w:val="20"/>
                <w:szCs w:val="20"/>
              </w:rPr>
            </w:pPr>
            <w:r w:rsidRPr="000A61B4">
              <w:rPr>
                <w:iCs/>
                <w:color w:val="000000" w:themeColor="text1"/>
                <w:sz w:val="20"/>
                <w:szCs w:val="20"/>
              </w:rPr>
              <w:t xml:space="preserve">Control and management privacy through isolation </w:t>
            </w:r>
          </w:p>
        </w:tc>
        <w:tc>
          <w:tcPr>
            <w:tcW w:w="1559" w:type="dxa"/>
          </w:tcPr>
          <w:p w14:paraId="382D308B"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w:t>
            </w:r>
            <w:r w:rsidR="007008E6" w:rsidRPr="000A61B4">
              <w:rPr>
                <w:iCs/>
                <w:color w:val="000000" w:themeColor="text1"/>
                <w:sz w:val="20"/>
                <w:szCs w:val="20"/>
              </w:rPr>
              <w:t>M</w:t>
            </w:r>
            <w:r w:rsidRPr="000A61B4">
              <w:rPr>
                <w:iCs/>
                <w:color w:val="000000" w:themeColor="text1"/>
                <w:sz w:val="20"/>
                <w:szCs w:val="20"/>
              </w:rPr>
              <w:t>edium/</w:t>
            </w:r>
            <w:r w:rsidR="00F57FB5" w:rsidRPr="000A61B4">
              <w:rPr>
                <w:iCs/>
                <w:color w:val="000000" w:themeColor="text1"/>
                <w:sz w:val="20"/>
                <w:szCs w:val="20"/>
              </w:rPr>
              <w:br/>
            </w:r>
            <w:r w:rsidR="007008E6" w:rsidRPr="000A61B4">
              <w:rPr>
                <w:iCs/>
                <w:color w:val="000000" w:themeColor="text1"/>
                <w:sz w:val="20"/>
                <w:szCs w:val="20"/>
              </w:rPr>
              <w:t>L</w:t>
            </w:r>
            <w:r w:rsidRPr="000A61B4">
              <w:rPr>
                <w:iCs/>
                <w:color w:val="000000" w:themeColor="text1"/>
                <w:sz w:val="20"/>
                <w:szCs w:val="20"/>
              </w:rPr>
              <w:t>ow</w:t>
            </w:r>
            <w:r w:rsidR="00F57FB5" w:rsidRPr="000A61B4">
              <w:rPr>
                <w:iCs/>
                <w:color w:val="000000" w:themeColor="text1"/>
                <w:sz w:val="20"/>
                <w:szCs w:val="20"/>
              </w:rPr>
              <w:t xml:space="preserve"> </w:t>
            </w:r>
            <w:r w:rsidR="00031963" w:rsidRPr="000A61B4">
              <w:rPr>
                <w:rStyle w:val="Funotenzeichen"/>
                <w:iCs/>
                <w:color w:val="000000" w:themeColor="text1"/>
                <w:sz w:val="20"/>
                <w:szCs w:val="20"/>
              </w:rPr>
              <w:footnoteReference w:id="8"/>
            </w:r>
          </w:p>
        </w:tc>
        <w:tc>
          <w:tcPr>
            <w:tcW w:w="1559" w:type="dxa"/>
          </w:tcPr>
          <w:p w14:paraId="38AC1040" w14:textId="77777777" w:rsidR="00713A5B" w:rsidRPr="000A61B4" w:rsidRDefault="00730D67" w:rsidP="003C6585">
            <w:pPr>
              <w:jc w:val="both"/>
              <w:rPr>
                <w:iCs/>
                <w:color w:val="000000" w:themeColor="text1"/>
                <w:sz w:val="20"/>
                <w:szCs w:val="20"/>
              </w:rPr>
            </w:pPr>
            <w:r w:rsidRPr="000A61B4">
              <w:rPr>
                <w:iCs/>
                <w:color w:val="000000" w:themeColor="text1"/>
                <w:sz w:val="20"/>
                <w:szCs w:val="20"/>
              </w:rPr>
              <w:t>High/Medium</w:t>
            </w:r>
            <w:r w:rsidR="00F57FB5" w:rsidRPr="000A61B4">
              <w:rPr>
                <w:iCs/>
                <w:color w:val="000000" w:themeColor="text1"/>
                <w:sz w:val="20"/>
                <w:szCs w:val="20"/>
              </w:rPr>
              <w:t xml:space="preserve"> </w:t>
            </w:r>
            <w:r w:rsidR="00C75E39" w:rsidRPr="000A61B4">
              <w:rPr>
                <w:rStyle w:val="Funotenzeichen"/>
                <w:iCs/>
                <w:color w:val="000000" w:themeColor="text1"/>
                <w:sz w:val="20"/>
                <w:szCs w:val="20"/>
              </w:rPr>
              <w:footnoteReference w:id="9"/>
            </w:r>
          </w:p>
        </w:tc>
        <w:tc>
          <w:tcPr>
            <w:tcW w:w="1701" w:type="dxa"/>
          </w:tcPr>
          <w:p w14:paraId="3BF83EB1"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w:t>
            </w:r>
          </w:p>
        </w:tc>
        <w:tc>
          <w:tcPr>
            <w:tcW w:w="1843" w:type="dxa"/>
          </w:tcPr>
          <w:p w14:paraId="3D89E52B"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 xml:space="preserve">High </w:t>
            </w:r>
          </w:p>
        </w:tc>
      </w:tr>
      <w:tr w:rsidR="00713A5B" w:rsidRPr="00C935AC" w14:paraId="245D95D8" w14:textId="77777777" w:rsidTr="00F57FB5">
        <w:trPr>
          <w:trHeight w:val="56"/>
        </w:trPr>
        <w:tc>
          <w:tcPr>
            <w:tcW w:w="992" w:type="dxa"/>
            <w:vMerge/>
          </w:tcPr>
          <w:p w14:paraId="454B7290" w14:textId="77777777" w:rsidR="00713A5B" w:rsidRPr="000A61B4" w:rsidRDefault="00713A5B" w:rsidP="003C6585">
            <w:pPr>
              <w:jc w:val="both"/>
              <w:rPr>
                <w:iCs/>
                <w:color w:val="000000" w:themeColor="text1"/>
                <w:sz w:val="20"/>
                <w:szCs w:val="20"/>
              </w:rPr>
            </w:pPr>
          </w:p>
        </w:tc>
        <w:tc>
          <w:tcPr>
            <w:tcW w:w="1560" w:type="dxa"/>
          </w:tcPr>
          <w:p w14:paraId="7A76C7AA" w14:textId="77777777" w:rsidR="00713A5B" w:rsidRPr="000A61B4" w:rsidRDefault="00713A5B" w:rsidP="003C6585">
            <w:pPr>
              <w:pStyle w:val="Listenabsatz"/>
              <w:ind w:left="-102"/>
              <w:rPr>
                <w:iCs/>
                <w:color w:val="000000" w:themeColor="text1"/>
                <w:sz w:val="20"/>
                <w:szCs w:val="20"/>
              </w:rPr>
            </w:pPr>
            <w:r w:rsidRPr="000A61B4">
              <w:rPr>
                <w:iCs/>
                <w:color w:val="000000" w:themeColor="text1"/>
                <w:sz w:val="20"/>
                <w:szCs w:val="20"/>
              </w:rPr>
              <w:t xml:space="preserve">Flexibility in choice of security mechanisms  </w:t>
            </w:r>
          </w:p>
        </w:tc>
        <w:tc>
          <w:tcPr>
            <w:tcW w:w="1559" w:type="dxa"/>
          </w:tcPr>
          <w:p w14:paraId="39D6BE4B"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Low</w:t>
            </w:r>
          </w:p>
        </w:tc>
        <w:tc>
          <w:tcPr>
            <w:tcW w:w="1559" w:type="dxa"/>
          </w:tcPr>
          <w:p w14:paraId="7E4F0EB2"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Low</w:t>
            </w:r>
          </w:p>
        </w:tc>
        <w:tc>
          <w:tcPr>
            <w:tcW w:w="1701" w:type="dxa"/>
          </w:tcPr>
          <w:p w14:paraId="39F3BF7F"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Low</w:t>
            </w:r>
          </w:p>
        </w:tc>
        <w:tc>
          <w:tcPr>
            <w:tcW w:w="1843" w:type="dxa"/>
          </w:tcPr>
          <w:p w14:paraId="5706364A"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High/Low</w:t>
            </w:r>
            <w:r w:rsidR="00F57FB5" w:rsidRPr="000A61B4">
              <w:rPr>
                <w:iCs/>
                <w:color w:val="000000" w:themeColor="text1"/>
                <w:sz w:val="20"/>
                <w:szCs w:val="20"/>
              </w:rPr>
              <w:t xml:space="preserve"> </w:t>
            </w:r>
            <w:r w:rsidR="0087289B" w:rsidRPr="000A61B4">
              <w:rPr>
                <w:rStyle w:val="Funotenzeichen"/>
                <w:iCs/>
                <w:color w:val="000000" w:themeColor="text1"/>
                <w:sz w:val="20"/>
                <w:szCs w:val="20"/>
              </w:rPr>
              <w:footnoteReference w:id="10"/>
            </w:r>
          </w:p>
        </w:tc>
      </w:tr>
      <w:tr w:rsidR="00713A5B" w:rsidRPr="00C935AC" w14:paraId="104B3539" w14:textId="77777777" w:rsidTr="00F57FB5">
        <w:trPr>
          <w:trHeight w:val="56"/>
        </w:trPr>
        <w:tc>
          <w:tcPr>
            <w:tcW w:w="992" w:type="dxa"/>
            <w:vMerge/>
          </w:tcPr>
          <w:p w14:paraId="354A3498" w14:textId="77777777" w:rsidR="00713A5B" w:rsidRPr="000A61B4" w:rsidRDefault="00713A5B" w:rsidP="003C6585">
            <w:pPr>
              <w:jc w:val="both"/>
              <w:rPr>
                <w:iCs/>
                <w:color w:val="000000" w:themeColor="text1"/>
                <w:sz w:val="20"/>
                <w:szCs w:val="20"/>
              </w:rPr>
            </w:pPr>
          </w:p>
        </w:tc>
        <w:tc>
          <w:tcPr>
            <w:tcW w:w="1560" w:type="dxa"/>
          </w:tcPr>
          <w:p w14:paraId="7AD07CBD" w14:textId="77777777" w:rsidR="00713A5B" w:rsidRPr="000A61B4" w:rsidRDefault="00713A5B" w:rsidP="003C6585">
            <w:pPr>
              <w:pStyle w:val="Listenabsatz"/>
              <w:ind w:left="-102"/>
              <w:rPr>
                <w:iCs/>
                <w:color w:val="000000" w:themeColor="text1"/>
                <w:sz w:val="20"/>
                <w:szCs w:val="20"/>
              </w:rPr>
            </w:pPr>
            <w:r w:rsidRPr="000A61B4">
              <w:rPr>
                <w:iCs/>
                <w:color w:val="000000" w:themeColor="text1"/>
                <w:sz w:val="20"/>
                <w:szCs w:val="20"/>
              </w:rPr>
              <w:t>Global availability of</w:t>
            </w:r>
            <w:r w:rsidR="00BD1C4C" w:rsidRPr="000A61B4">
              <w:rPr>
                <w:iCs/>
                <w:color w:val="000000" w:themeColor="text1"/>
                <w:sz w:val="20"/>
                <w:szCs w:val="20"/>
              </w:rPr>
              <w:t xml:space="preserve"> </w:t>
            </w:r>
            <w:r w:rsidRPr="000A61B4">
              <w:rPr>
                <w:iCs/>
                <w:color w:val="000000" w:themeColor="text1"/>
                <w:sz w:val="20"/>
                <w:szCs w:val="20"/>
              </w:rPr>
              <w:t>security mechanism</w:t>
            </w:r>
          </w:p>
        </w:tc>
        <w:tc>
          <w:tcPr>
            <w:tcW w:w="1559" w:type="dxa"/>
          </w:tcPr>
          <w:p w14:paraId="2B4E507A"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w:t>
            </w:r>
          </w:p>
        </w:tc>
        <w:tc>
          <w:tcPr>
            <w:tcW w:w="1559" w:type="dxa"/>
          </w:tcPr>
          <w:p w14:paraId="76722EDC"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w:t>
            </w:r>
          </w:p>
        </w:tc>
        <w:tc>
          <w:tcPr>
            <w:tcW w:w="1701" w:type="dxa"/>
          </w:tcPr>
          <w:p w14:paraId="157CA642"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High</w:t>
            </w:r>
          </w:p>
        </w:tc>
        <w:tc>
          <w:tcPr>
            <w:tcW w:w="1843" w:type="dxa"/>
          </w:tcPr>
          <w:p w14:paraId="6A030106" w14:textId="77777777" w:rsidR="00713A5B" w:rsidRPr="000A61B4" w:rsidRDefault="00713A5B" w:rsidP="003C6585">
            <w:pPr>
              <w:jc w:val="both"/>
              <w:rPr>
                <w:iCs/>
                <w:color w:val="000000" w:themeColor="text1"/>
                <w:sz w:val="20"/>
                <w:szCs w:val="20"/>
              </w:rPr>
            </w:pPr>
            <w:r w:rsidRPr="000A61B4">
              <w:rPr>
                <w:iCs/>
                <w:color w:val="000000" w:themeColor="text1"/>
                <w:sz w:val="20"/>
                <w:szCs w:val="20"/>
              </w:rPr>
              <w:t>Medium/</w:t>
            </w:r>
            <w:r w:rsidR="007008E6" w:rsidRPr="000A61B4">
              <w:rPr>
                <w:iCs/>
                <w:color w:val="000000" w:themeColor="text1"/>
                <w:sz w:val="20"/>
                <w:szCs w:val="20"/>
              </w:rPr>
              <w:t>H</w:t>
            </w:r>
            <w:r w:rsidRPr="000A61B4">
              <w:rPr>
                <w:iCs/>
                <w:color w:val="000000" w:themeColor="text1"/>
                <w:sz w:val="20"/>
                <w:szCs w:val="20"/>
              </w:rPr>
              <w:t xml:space="preserve">igh </w:t>
            </w:r>
            <w:r w:rsidR="009330B0" w:rsidRPr="000A61B4">
              <w:rPr>
                <w:rStyle w:val="Funotenzeichen"/>
                <w:iCs/>
                <w:color w:val="000000" w:themeColor="text1"/>
                <w:sz w:val="20"/>
                <w:szCs w:val="20"/>
              </w:rPr>
              <w:footnoteReference w:id="11"/>
            </w:r>
          </w:p>
        </w:tc>
      </w:tr>
      <w:tr w:rsidR="000927C5" w:rsidRPr="00C935AC" w14:paraId="65A19841" w14:textId="77777777" w:rsidTr="00F57FB5">
        <w:tc>
          <w:tcPr>
            <w:tcW w:w="992" w:type="dxa"/>
            <w:vMerge w:val="restart"/>
          </w:tcPr>
          <w:p w14:paraId="304590B8"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lastRenderedPageBreak/>
              <w:t xml:space="preserve">Smart Grid </w:t>
            </w:r>
          </w:p>
        </w:tc>
        <w:tc>
          <w:tcPr>
            <w:tcW w:w="1560" w:type="dxa"/>
          </w:tcPr>
          <w:p w14:paraId="77CDA17B"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Global connecitivty  </w:t>
            </w:r>
          </w:p>
        </w:tc>
        <w:tc>
          <w:tcPr>
            <w:tcW w:w="1559" w:type="dxa"/>
          </w:tcPr>
          <w:p w14:paraId="26B8E631"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High</w:t>
            </w:r>
          </w:p>
        </w:tc>
        <w:tc>
          <w:tcPr>
            <w:tcW w:w="1559" w:type="dxa"/>
          </w:tcPr>
          <w:p w14:paraId="1E63BF0B"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High</w:t>
            </w:r>
          </w:p>
        </w:tc>
        <w:tc>
          <w:tcPr>
            <w:tcW w:w="1701" w:type="dxa"/>
          </w:tcPr>
          <w:p w14:paraId="73A4C948" w14:textId="77777777" w:rsidR="000927C5" w:rsidRPr="000A61B4" w:rsidRDefault="0053728A" w:rsidP="000927C5">
            <w:pPr>
              <w:jc w:val="both"/>
              <w:rPr>
                <w:iCs/>
                <w:color w:val="000000" w:themeColor="text1"/>
                <w:sz w:val="20"/>
                <w:szCs w:val="20"/>
              </w:rPr>
            </w:pPr>
            <w:r w:rsidRPr="000A61B4">
              <w:rPr>
                <w:iCs/>
                <w:color w:val="000000" w:themeColor="text1"/>
                <w:sz w:val="20"/>
                <w:szCs w:val="20"/>
              </w:rPr>
              <w:t>-</w:t>
            </w:r>
          </w:p>
        </w:tc>
        <w:tc>
          <w:tcPr>
            <w:tcW w:w="1843" w:type="dxa"/>
          </w:tcPr>
          <w:p w14:paraId="13CAC984" w14:textId="77777777" w:rsidR="000927C5" w:rsidRPr="000A61B4" w:rsidRDefault="0053728A" w:rsidP="000927C5">
            <w:pPr>
              <w:jc w:val="both"/>
              <w:rPr>
                <w:iCs/>
                <w:color w:val="000000" w:themeColor="text1"/>
                <w:sz w:val="20"/>
                <w:szCs w:val="20"/>
              </w:rPr>
            </w:pPr>
            <w:r w:rsidRPr="000A61B4">
              <w:rPr>
                <w:iCs/>
                <w:color w:val="000000" w:themeColor="text1"/>
                <w:sz w:val="20"/>
                <w:szCs w:val="20"/>
              </w:rPr>
              <w:t>-</w:t>
            </w:r>
          </w:p>
        </w:tc>
      </w:tr>
      <w:tr w:rsidR="000927C5" w:rsidRPr="00C935AC" w14:paraId="194A75FB" w14:textId="77777777" w:rsidTr="00F57FB5">
        <w:tc>
          <w:tcPr>
            <w:tcW w:w="992" w:type="dxa"/>
            <w:vMerge/>
          </w:tcPr>
          <w:p w14:paraId="035AE483" w14:textId="77777777" w:rsidR="000927C5" w:rsidRPr="000A61B4" w:rsidRDefault="000927C5" w:rsidP="000927C5">
            <w:pPr>
              <w:jc w:val="both"/>
              <w:rPr>
                <w:iCs/>
                <w:color w:val="000000" w:themeColor="text1"/>
                <w:sz w:val="20"/>
                <w:szCs w:val="20"/>
              </w:rPr>
            </w:pPr>
          </w:p>
        </w:tc>
        <w:tc>
          <w:tcPr>
            <w:tcW w:w="1560" w:type="dxa"/>
          </w:tcPr>
          <w:p w14:paraId="50FD2279"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Service continuity  </w:t>
            </w:r>
          </w:p>
        </w:tc>
        <w:tc>
          <w:tcPr>
            <w:tcW w:w="1559" w:type="dxa"/>
          </w:tcPr>
          <w:p w14:paraId="1A204E3B"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High</w:t>
            </w:r>
          </w:p>
        </w:tc>
        <w:tc>
          <w:tcPr>
            <w:tcW w:w="1559" w:type="dxa"/>
          </w:tcPr>
          <w:p w14:paraId="6465F1D7"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High</w:t>
            </w:r>
          </w:p>
        </w:tc>
        <w:tc>
          <w:tcPr>
            <w:tcW w:w="1701" w:type="dxa"/>
          </w:tcPr>
          <w:p w14:paraId="35FBBF17" w14:textId="77777777" w:rsidR="000927C5" w:rsidRPr="000A61B4" w:rsidRDefault="0053728A" w:rsidP="000927C5">
            <w:pPr>
              <w:jc w:val="both"/>
              <w:rPr>
                <w:iCs/>
                <w:color w:val="000000" w:themeColor="text1"/>
                <w:sz w:val="20"/>
                <w:szCs w:val="20"/>
              </w:rPr>
            </w:pPr>
            <w:r w:rsidRPr="000A61B4">
              <w:rPr>
                <w:iCs/>
                <w:color w:val="000000" w:themeColor="text1"/>
                <w:sz w:val="20"/>
                <w:szCs w:val="20"/>
              </w:rPr>
              <w:t>-</w:t>
            </w:r>
          </w:p>
        </w:tc>
        <w:tc>
          <w:tcPr>
            <w:tcW w:w="1843" w:type="dxa"/>
          </w:tcPr>
          <w:p w14:paraId="15DEA41C" w14:textId="77777777" w:rsidR="000927C5" w:rsidRPr="000A61B4" w:rsidRDefault="0053728A" w:rsidP="000927C5">
            <w:pPr>
              <w:jc w:val="both"/>
              <w:rPr>
                <w:iCs/>
                <w:color w:val="000000" w:themeColor="text1"/>
                <w:sz w:val="20"/>
                <w:szCs w:val="20"/>
              </w:rPr>
            </w:pPr>
            <w:r w:rsidRPr="000A61B4">
              <w:rPr>
                <w:iCs/>
                <w:color w:val="000000" w:themeColor="text1"/>
                <w:sz w:val="20"/>
                <w:szCs w:val="20"/>
              </w:rPr>
              <w:t>-</w:t>
            </w:r>
          </w:p>
        </w:tc>
      </w:tr>
      <w:tr w:rsidR="000927C5" w:rsidRPr="00C935AC" w14:paraId="50231CB9" w14:textId="77777777" w:rsidTr="00F57FB5">
        <w:tc>
          <w:tcPr>
            <w:tcW w:w="992" w:type="dxa"/>
            <w:vMerge/>
          </w:tcPr>
          <w:p w14:paraId="589CCD50" w14:textId="77777777" w:rsidR="000927C5" w:rsidRPr="000A61B4" w:rsidRDefault="000927C5" w:rsidP="000927C5">
            <w:pPr>
              <w:jc w:val="both"/>
              <w:rPr>
                <w:iCs/>
                <w:color w:val="000000" w:themeColor="text1"/>
                <w:sz w:val="20"/>
                <w:szCs w:val="20"/>
              </w:rPr>
            </w:pPr>
          </w:p>
        </w:tc>
        <w:tc>
          <w:tcPr>
            <w:tcW w:w="1560" w:type="dxa"/>
          </w:tcPr>
          <w:p w14:paraId="127D5992"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Latency &amp; Availability  </w:t>
            </w:r>
          </w:p>
        </w:tc>
        <w:tc>
          <w:tcPr>
            <w:tcW w:w="1559" w:type="dxa"/>
          </w:tcPr>
          <w:p w14:paraId="6DE1F1E7"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Depends on the placement of the UP functionalities in the public network</w:t>
            </w:r>
          </w:p>
        </w:tc>
        <w:tc>
          <w:tcPr>
            <w:tcW w:w="1559" w:type="dxa"/>
          </w:tcPr>
          <w:p w14:paraId="100A3025"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High</w:t>
            </w:r>
          </w:p>
        </w:tc>
        <w:tc>
          <w:tcPr>
            <w:tcW w:w="1701" w:type="dxa"/>
          </w:tcPr>
          <w:p w14:paraId="71E5AD6A" w14:textId="77777777" w:rsidR="000927C5" w:rsidRPr="000A61B4" w:rsidRDefault="0053728A" w:rsidP="000927C5">
            <w:pPr>
              <w:jc w:val="both"/>
              <w:rPr>
                <w:iCs/>
                <w:color w:val="000000" w:themeColor="text1"/>
                <w:sz w:val="20"/>
                <w:szCs w:val="20"/>
              </w:rPr>
            </w:pPr>
            <w:r w:rsidRPr="000A61B4">
              <w:rPr>
                <w:iCs/>
                <w:color w:val="000000" w:themeColor="text1"/>
                <w:sz w:val="20"/>
                <w:szCs w:val="20"/>
              </w:rPr>
              <w:t>-</w:t>
            </w:r>
          </w:p>
        </w:tc>
        <w:tc>
          <w:tcPr>
            <w:tcW w:w="1843" w:type="dxa"/>
          </w:tcPr>
          <w:p w14:paraId="133AC1A2" w14:textId="77777777" w:rsidR="000927C5" w:rsidRPr="000A61B4" w:rsidRDefault="0053728A" w:rsidP="000927C5">
            <w:pPr>
              <w:jc w:val="both"/>
              <w:rPr>
                <w:iCs/>
                <w:color w:val="000000" w:themeColor="text1"/>
                <w:sz w:val="20"/>
                <w:szCs w:val="20"/>
              </w:rPr>
            </w:pPr>
            <w:r w:rsidRPr="000A61B4">
              <w:rPr>
                <w:iCs/>
                <w:color w:val="000000" w:themeColor="text1"/>
                <w:sz w:val="20"/>
                <w:szCs w:val="20"/>
              </w:rPr>
              <w:t>-</w:t>
            </w:r>
          </w:p>
        </w:tc>
      </w:tr>
      <w:tr w:rsidR="000927C5" w:rsidRPr="00C935AC" w14:paraId="02105D01" w14:textId="77777777" w:rsidTr="00F57FB5">
        <w:tc>
          <w:tcPr>
            <w:tcW w:w="992" w:type="dxa"/>
            <w:vMerge/>
          </w:tcPr>
          <w:p w14:paraId="6E11B9E0" w14:textId="77777777" w:rsidR="000927C5" w:rsidRPr="000A61B4" w:rsidRDefault="000927C5" w:rsidP="000927C5">
            <w:pPr>
              <w:jc w:val="both"/>
              <w:rPr>
                <w:iCs/>
                <w:color w:val="000000" w:themeColor="text1"/>
                <w:sz w:val="20"/>
                <w:szCs w:val="20"/>
              </w:rPr>
            </w:pPr>
          </w:p>
        </w:tc>
        <w:tc>
          <w:tcPr>
            <w:tcW w:w="1560" w:type="dxa"/>
          </w:tcPr>
          <w:p w14:paraId="3914A9F5"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Acess to monitoring data and O&amp;M functions </w:t>
            </w:r>
          </w:p>
        </w:tc>
        <w:tc>
          <w:tcPr>
            <w:tcW w:w="1559" w:type="dxa"/>
          </w:tcPr>
          <w:p w14:paraId="68C8DEEA"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Depends on the agreement between the public MNO and the grid operator</w:t>
            </w:r>
          </w:p>
        </w:tc>
        <w:tc>
          <w:tcPr>
            <w:tcW w:w="1559" w:type="dxa"/>
          </w:tcPr>
          <w:p w14:paraId="7D1C98B6"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Depends on the agreement betwwen the public MNO and the grid operator</w:t>
            </w:r>
          </w:p>
        </w:tc>
        <w:tc>
          <w:tcPr>
            <w:tcW w:w="1701" w:type="dxa"/>
          </w:tcPr>
          <w:p w14:paraId="4D1B78ED" w14:textId="77777777" w:rsidR="000927C5" w:rsidRPr="000A61B4" w:rsidRDefault="0053728A" w:rsidP="000927C5">
            <w:pPr>
              <w:jc w:val="both"/>
              <w:rPr>
                <w:iCs/>
                <w:color w:val="000000" w:themeColor="text1"/>
                <w:sz w:val="20"/>
                <w:szCs w:val="20"/>
              </w:rPr>
            </w:pPr>
            <w:r w:rsidRPr="000A61B4">
              <w:rPr>
                <w:iCs/>
                <w:color w:val="000000" w:themeColor="text1"/>
                <w:sz w:val="20"/>
                <w:szCs w:val="20"/>
              </w:rPr>
              <w:t>-</w:t>
            </w:r>
          </w:p>
        </w:tc>
        <w:tc>
          <w:tcPr>
            <w:tcW w:w="1843" w:type="dxa"/>
          </w:tcPr>
          <w:p w14:paraId="31FAEAD9" w14:textId="77777777" w:rsidR="000927C5" w:rsidRPr="000A61B4" w:rsidRDefault="0053728A" w:rsidP="000927C5">
            <w:pPr>
              <w:jc w:val="both"/>
              <w:rPr>
                <w:iCs/>
                <w:color w:val="000000" w:themeColor="text1"/>
                <w:sz w:val="20"/>
                <w:szCs w:val="20"/>
              </w:rPr>
            </w:pPr>
            <w:r w:rsidRPr="000A61B4">
              <w:rPr>
                <w:iCs/>
                <w:color w:val="000000" w:themeColor="text1"/>
                <w:sz w:val="20"/>
                <w:szCs w:val="20"/>
              </w:rPr>
              <w:t>-</w:t>
            </w:r>
          </w:p>
        </w:tc>
      </w:tr>
      <w:tr w:rsidR="000927C5" w:rsidRPr="00C935AC" w14:paraId="1097FCF9" w14:textId="77777777" w:rsidTr="00F57FB5">
        <w:tc>
          <w:tcPr>
            <w:tcW w:w="992" w:type="dxa"/>
            <w:vMerge/>
          </w:tcPr>
          <w:p w14:paraId="48CC9E7E" w14:textId="77777777" w:rsidR="000927C5" w:rsidRPr="000A61B4" w:rsidRDefault="000927C5" w:rsidP="000927C5">
            <w:pPr>
              <w:jc w:val="both"/>
              <w:rPr>
                <w:iCs/>
                <w:color w:val="000000" w:themeColor="text1"/>
                <w:sz w:val="20"/>
                <w:szCs w:val="20"/>
              </w:rPr>
            </w:pPr>
          </w:p>
        </w:tc>
        <w:tc>
          <w:tcPr>
            <w:tcW w:w="1560" w:type="dxa"/>
          </w:tcPr>
          <w:p w14:paraId="6CE92B47"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Data privacy through isolation </w:t>
            </w:r>
          </w:p>
        </w:tc>
        <w:tc>
          <w:tcPr>
            <w:tcW w:w="1559" w:type="dxa"/>
          </w:tcPr>
          <w:p w14:paraId="482E3C07"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High through logical isolation provided by E2E slicing in the public network</w:t>
            </w:r>
          </w:p>
        </w:tc>
        <w:tc>
          <w:tcPr>
            <w:tcW w:w="1559" w:type="dxa"/>
          </w:tcPr>
          <w:p w14:paraId="30C1AE7D"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High through p</w:t>
            </w:r>
            <w:r w:rsidR="00872EC5" w:rsidRPr="000A61B4">
              <w:rPr>
                <w:iCs/>
                <w:color w:val="000000" w:themeColor="text1"/>
                <w:sz w:val="20"/>
                <w:szCs w:val="20"/>
              </w:rPr>
              <w:t>h</w:t>
            </w:r>
            <w:r w:rsidRPr="000A61B4">
              <w:rPr>
                <w:iCs/>
                <w:color w:val="000000" w:themeColor="text1"/>
                <w:sz w:val="20"/>
                <w:szCs w:val="20"/>
              </w:rPr>
              <w:t>ysical isolation of the UP in the CN and logical isolation provided by RAN sharing</w:t>
            </w:r>
          </w:p>
        </w:tc>
        <w:tc>
          <w:tcPr>
            <w:tcW w:w="1701" w:type="dxa"/>
          </w:tcPr>
          <w:p w14:paraId="114FB200" w14:textId="77777777" w:rsidR="000927C5" w:rsidRPr="000A61B4" w:rsidRDefault="0053728A" w:rsidP="000927C5">
            <w:pPr>
              <w:jc w:val="both"/>
              <w:rPr>
                <w:iCs/>
                <w:color w:val="000000" w:themeColor="text1"/>
                <w:sz w:val="20"/>
                <w:szCs w:val="20"/>
              </w:rPr>
            </w:pPr>
            <w:r w:rsidRPr="000A61B4">
              <w:rPr>
                <w:iCs/>
                <w:color w:val="000000" w:themeColor="text1"/>
                <w:sz w:val="20"/>
                <w:szCs w:val="20"/>
              </w:rPr>
              <w:t>-</w:t>
            </w:r>
          </w:p>
        </w:tc>
        <w:tc>
          <w:tcPr>
            <w:tcW w:w="1843" w:type="dxa"/>
          </w:tcPr>
          <w:p w14:paraId="396C7381" w14:textId="77777777" w:rsidR="000927C5" w:rsidRPr="000A61B4" w:rsidRDefault="0053728A" w:rsidP="000927C5">
            <w:pPr>
              <w:keepNext/>
              <w:jc w:val="both"/>
              <w:rPr>
                <w:iCs/>
                <w:color w:val="000000" w:themeColor="text1"/>
                <w:sz w:val="20"/>
                <w:szCs w:val="20"/>
              </w:rPr>
            </w:pPr>
            <w:r w:rsidRPr="000A61B4">
              <w:rPr>
                <w:iCs/>
                <w:color w:val="000000" w:themeColor="text1"/>
                <w:sz w:val="20"/>
                <w:szCs w:val="20"/>
              </w:rPr>
              <w:t>-</w:t>
            </w:r>
          </w:p>
        </w:tc>
      </w:tr>
      <w:tr w:rsidR="000927C5" w:rsidRPr="00C935AC" w14:paraId="3A2A66DD" w14:textId="77777777" w:rsidTr="00F57FB5">
        <w:tc>
          <w:tcPr>
            <w:tcW w:w="992" w:type="dxa"/>
            <w:vMerge/>
          </w:tcPr>
          <w:p w14:paraId="31D09F85" w14:textId="77777777" w:rsidR="000927C5" w:rsidRPr="000A61B4" w:rsidRDefault="000927C5" w:rsidP="000927C5">
            <w:pPr>
              <w:jc w:val="both"/>
              <w:rPr>
                <w:iCs/>
                <w:color w:val="000000" w:themeColor="text1"/>
                <w:sz w:val="20"/>
                <w:szCs w:val="20"/>
              </w:rPr>
            </w:pPr>
          </w:p>
        </w:tc>
        <w:tc>
          <w:tcPr>
            <w:tcW w:w="1560" w:type="dxa"/>
          </w:tcPr>
          <w:p w14:paraId="2B847A99"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Control and management privacy through isolation </w:t>
            </w:r>
          </w:p>
        </w:tc>
        <w:tc>
          <w:tcPr>
            <w:tcW w:w="1559" w:type="dxa"/>
          </w:tcPr>
          <w:p w14:paraId="14600BC9"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High through logical isolation provided by E2E slicing in the public network</w:t>
            </w:r>
          </w:p>
        </w:tc>
        <w:tc>
          <w:tcPr>
            <w:tcW w:w="1559" w:type="dxa"/>
          </w:tcPr>
          <w:p w14:paraId="43B0ED72"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High through logical isolation provided by slicing on the CP</w:t>
            </w:r>
          </w:p>
        </w:tc>
        <w:tc>
          <w:tcPr>
            <w:tcW w:w="1701" w:type="dxa"/>
          </w:tcPr>
          <w:p w14:paraId="7591F691" w14:textId="77777777" w:rsidR="000927C5" w:rsidRPr="000A61B4" w:rsidRDefault="00677657" w:rsidP="000927C5">
            <w:pPr>
              <w:jc w:val="both"/>
              <w:rPr>
                <w:iCs/>
                <w:color w:val="000000" w:themeColor="text1"/>
                <w:sz w:val="20"/>
                <w:szCs w:val="20"/>
              </w:rPr>
            </w:pPr>
            <w:r w:rsidRPr="000A61B4">
              <w:rPr>
                <w:iCs/>
                <w:color w:val="000000" w:themeColor="text1"/>
                <w:sz w:val="20"/>
                <w:szCs w:val="20"/>
              </w:rPr>
              <w:t>-</w:t>
            </w:r>
          </w:p>
        </w:tc>
        <w:tc>
          <w:tcPr>
            <w:tcW w:w="1843" w:type="dxa"/>
          </w:tcPr>
          <w:p w14:paraId="7BAD15CD" w14:textId="77777777" w:rsidR="000927C5" w:rsidRPr="000A61B4" w:rsidRDefault="0053728A" w:rsidP="000927C5">
            <w:pPr>
              <w:keepNext/>
              <w:jc w:val="both"/>
              <w:rPr>
                <w:iCs/>
                <w:color w:val="000000" w:themeColor="text1"/>
                <w:sz w:val="20"/>
                <w:szCs w:val="20"/>
              </w:rPr>
            </w:pPr>
            <w:r w:rsidRPr="000A61B4">
              <w:rPr>
                <w:iCs/>
                <w:color w:val="000000" w:themeColor="text1"/>
                <w:sz w:val="20"/>
                <w:szCs w:val="20"/>
              </w:rPr>
              <w:t>-</w:t>
            </w:r>
          </w:p>
        </w:tc>
      </w:tr>
      <w:tr w:rsidR="000927C5" w:rsidRPr="00C935AC" w14:paraId="52746E2A" w14:textId="77777777" w:rsidTr="00F57FB5">
        <w:tc>
          <w:tcPr>
            <w:tcW w:w="992" w:type="dxa"/>
            <w:vMerge/>
          </w:tcPr>
          <w:p w14:paraId="07B8FCD6" w14:textId="77777777" w:rsidR="000927C5" w:rsidRPr="000A61B4" w:rsidRDefault="000927C5" w:rsidP="000927C5">
            <w:pPr>
              <w:jc w:val="both"/>
              <w:rPr>
                <w:iCs/>
                <w:color w:val="000000" w:themeColor="text1"/>
                <w:sz w:val="20"/>
                <w:szCs w:val="20"/>
              </w:rPr>
            </w:pPr>
          </w:p>
        </w:tc>
        <w:tc>
          <w:tcPr>
            <w:tcW w:w="1560" w:type="dxa"/>
          </w:tcPr>
          <w:p w14:paraId="5EC85B55"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Flexibility in choice of security mechanisms  </w:t>
            </w:r>
          </w:p>
        </w:tc>
        <w:tc>
          <w:tcPr>
            <w:tcW w:w="1559" w:type="dxa"/>
          </w:tcPr>
          <w:p w14:paraId="4764B18E"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Low</w:t>
            </w:r>
          </w:p>
        </w:tc>
        <w:tc>
          <w:tcPr>
            <w:tcW w:w="1559" w:type="dxa"/>
          </w:tcPr>
          <w:p w14:paraId="7CFC8114"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Low</w:t>
            </w:r>
          </w:p>
        </w:tc>
        <w:tc>
          <w:tcPr>
            <w:tcW w:w="1701" w:type="dxa"/>
          </w:tcPr>
          <w:p w14:paraId="7DF0DD10" w14:textId="77777777" w:rsidR="000927C5" w:rsidRPr="000A61B4" w:rsidRDefault="0053728A" w:rsidP="000927C5">
            <w:pPr>
              <w:jc w:val="both"/>
              <w:rPr>
                <w:iCs/>
                <w:color w:val="000000" w:themeColor="text1"/>
                <w:sz w:val="20"/>
                <w:szCs w:val="20"/>
              </w:rPr>
            </w:pPr>
            <w:r w:rsidRPr="000A61B4">
              <w:rPr>
                <w:iCs/>
                <w:color w:val="000000" w:themeColor="text1"/>
                <w:sz w:val="20"/>
                <w:szCs w:val="20"/>
              </w:rPr>
              <w:t>-</w:t>
            </w:r>
          </w:p>
        </w:tc>
        <w:tc>
          <w:tcPr>
            <w:tcW w:w="1843" w:type="dxa"/>
          </w:tcPr>
          <w:p w14:paraId="1C5DB84F" w14:textId="77777777" w:rsidR="000927C5" w:rsidRPr="000A61B4" w:rsidRDefault="0053728A" w:rsidP="000927C5">
            <w:pPr>
              <w:keepNext/>
              <w:jc w:val="both"/>
              <w:rPr>
                <w:iCs/>
                <w:color w:val="000000" w:themeColor="text1"/>
                <w:sz w:val="20"/>
                <w:szCs w:val="20"/>
              </w:rPr>
            </w:pPr>
            <w:r w:rsidRPr="000A61B4">
              <w:rPr>
                <w:iCs/>
                <w:color w:val="000000" w:themeColor="text1"/>
                <w:sz w:val="20"/>
                <w:szCs w:val="20"/>
              </w:rPr>
              <w:t>-</w:t>
            </w:r>
          </w:p>
        </w:tc>
      </w:tr>
      <w:tr w:rsidR="000927C5" w:rsidRPr="00C935AC" w14:paraId="3C59D479" w14:textId="77777777" w:rsidTr="00F57FB5">
        <w:tc>
          <w:tcPr>
            <w:tcW w:w="992" w:type="dxa"/>
            <w:vMerge/>
          </w:tcPr>
          <w:p w14:paraId="57B31554" w14:textId="77777777" w:rsidR="000927C5" w:rsidRPr="000A61B4" w:rsidRDefault="000927C5" w:rsidP="000927C5">
            <w:pPr>
              <w:jc w:val="both"/>
              <w:rPr>
                <w:iCs/>
                <w:color w:val="000000" w:themeColor="text1"/>
                <w:sz w:val="20"/>
                <w:szCs w:val="20"/>
              </w:rPr>
            </w:pPr>
          </w:p>
        </w:tc>
        <w:tc>
          <w:tcPr>
            <w:tcW w:w="1560" w:type="dxa"/>
          </w:tcPr>
          <w:p w14:paraId="0C4609B7" w14:textId="77777777" w:rsidR="000927C5" w:rsidRPr="000A61B4" w:rsidRDefault="000927C5" w:rsidP="000927C5">
            <w:pPr>
              <w:rPr>
                <w:iCs/>
                <w:color w:val="000000" w:themeColor="text1"/>
                <w:sz w:val="20"/>
                <w:szCs w:val="20"/>
              </w:rPr>
            </w:pPr>
            <w:r w:rsidRPr="000A61B4">
              <w:rPr>
                <w:iCs/>
                <w:color w:val="000000" w:themeColor="text1"/>
                <w:sz w:val="20"/>
                <w:szCs w:val="20"/>
              </w:rPr>
              <w:t>Global availability of security mechanism</w:t>
            </w:r>
          </w:p>
        </w:tc>
        <w:tc>
          <w:tcPr>
            <w:tcW w:w="1559" w:type="dxa"/>
          </w:tcPr>
          <w:p w14:paraId="75EF6EEB"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High</w:t>
            </w:r>
          </w:p>
        </w:tc>
        <w:tc>
          <w:tcPr>
            <w:tcW w:w="1559" w:type="dxa"/>
          </w:tcPr>
          <w:p w14:paraId="7D7F2B79"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High</w:t>
            </w:r>
          </w:p>
        </w:tc>
        <w:tc>
          <w:tcPr>
            <w:tcW w:w="1701" w:type="dxa"/>
          </w:tcPr>
          <w:p w14:paraId="12B3B5C6" w14:textId="77777777" w:rsidR="000927C5" w:rsidRPr="000A61B4" w:rsidRDefault="00677657" w:rsidP="000927C5">
            <w:pPr>
              <w:jc w:val="both"/>
              <w:rPr>
                <w:iCs/>
                <w:color w:val="000000" w:themeColor="text1"/>
                <w:sz w:val="20"/>
                <w:szCs w:val="20"/>
              </w:rPr>
            </w:pPr>
            <w:r w:rsidRPr="000A61B4">
              <w:rPr>
                <w:iCs/>
                <w:color w:val="000000" w:themeColor="text1"/>
                <w:sz w:val="20"/>
                <w:szCs w:val="20"/>
              </w:rPr>
              <w:t>-</w:t>
            </w:r>
          </w:p>
        </w:tc>
        <w:tc>
          <w:tcPr>
            <w:tcW w:w="1843" w:type="dxa"/>
          </w:tcPr>
          <w:p w14:paraId="1351274D" w14:textId="77777777" w:rsidR="000927C5" w:rsidRPr="000A61B4" w:rsidRDefault="00677657" w:rsidP="000927C5">
            <w:pPr>
              <w:keepNext/>
              <w:rPr>
                <w:iCs/>
                <w:color w:val="000000" w:themeColor="text1"/>
                <w:sz w:val="20"/>
                <w:szCs w:val="20"/>
              </w:rPr>
            </w:pPr>
            <w:r w:rsidRPr="000A61B4">
              <w:rPr>
                <w:iCs/>
                <w:color w:val="000000" w:themeColor="text1"/>
                <w:sz w:val="20"/>
                <w:szCs w:val="20"/>
              </w:rPr>
              <w:t>-</w:t>
            </w:r>
          </w:p>
          <w:p w14:paraId="2B5D7B8F" w14:textId="77777777" w:rsidR="000927C5" w:rsidRPr="000A61B4" w:rsidRDefault="000927C5" w:rsidP="000927C5">
            <w:pPr>
              <w:keepNext/>
              <w:jc w:val="both"/>
              <w:rPr>
                <w:iCs/>
                <w:color w:val="000000" w:themeColor="text1"/>
                <w:sz w:val="20"/>
                <w:szCs w:val="20"/>
              </w:rPr>
            </w:pPr>
          </w:p>
        </w:tc>
      </w:tr>
      <w:tr w:rsidR="000927C5" w:rsidRPr="00C935AC" w14:paraId="0C07039B" w14:textId="77777777" w:rsidTr="00F57FB5">
        <w:tc>
          <w:tcPr>
            <w:tcW w:w="992" w:type="dxa"/>
            <w:vMerge w:val="restart"/>
          </w:tcPr>
          <w:p w14:paraId="5D38F049" w14:textId="77777777" w:rsidR="000927C5" w:rsidRPr="000A61B4" w:rsidRDefault="000927C5" w:rsidP="000927C5">
            <w:pPr>
              <w:jc w:val="both"/>
              <w:rPr>
                <w:iCs/>
                <w:color w:val="000000" w:themeColor="text1"/>
                <w:sz w:val="20"/>
                <w:szCs w:val="20"/>
              </w:rPr>
            </w:pPr>
            <w:r w:rsidRPr="000A61B4">
              <w:rPr>
                <w:iCs/>
                <w:color w:val="000000" w:themeColor="text1"/>
                <w:sz w:val="20"/>
                <w:szCs w:val="20"/>
              </w:rPr>
              <w:t>VR</w:t>
            </w:r>
          </w:p>
        </w:tc>
        <w:tc>
          <w:tcPr>
            <w:tcW w:w="1560" w:type="dxa"/>
          </w:tcPr>
          <w:p w14:paraId="6C67018D"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Global connecitivty  </w:t>
            </w:r>
          </w:p>
        </w:tc>
        <w:tc>
          <w:tcPr>
            <w:tcW w:w="1559" w:type="dxa"/>
          </w:tcPr>
          <w:p w14:paraId="46B360AE"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High</w:t>
            </w:r>
          </w:p>
        </w:tc>
        <w:tc>
          <w:tcPr>
            <w:tcW w:w="1559" w:type="dxa"/>
          </w:tcPr>
          <w:p w14:paraId="6A90C0C2"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High</w:t>
            </w:r>
          </w:p>
        </w:tc>
        <w:tc>
          <w:tcPr>
            <w:tcW w:w="1701" w:type="dxa"/>
          </w:tcPr>
          <w:p w14:paraId="4E3FD29A" w14:textId="77777777" w:rsidR="000927C5" w:rsidRPr="000A61B4" w:rsidRDefault="00677657" w:rsidP="000927C5">
            <w:pPr>
              <w:jc w:val="both"/>
              <w:rPr>
                <w:iCs/>
                <w:color w:val="000000" w:themeColor="text1"/>
                <w:sz w:val="20"/>
                <w:szCs w:val="20"/>
                <w:highlight w:val="yellow"/>
              </w:rPr>
            </w:pPr>
            <w:r w:rsidRPr="000A61B4">
              <w:rPr>
                <w:iCs/>
                <w:color w:val="000000" w:themeColor="text1"/>
                <w:sz w:val="20"/>
                <w:szCs w:val="20"/>
              </w:rPr>
              <w:t>-</w:t>
            </w:r>
          </w:p>
        </w:tc>
        <w:tc>
          <w:tcPr>
            <w:tcW w:w="1843" w:type="dxa"/>
          </w:tcPr>
          <w:p w14:paraId="017F4F04" w14:textId="77777777" w:rsidR="000927C5" w:rsidRPr="000A61B4" w:rsidRDefault="00677657" w:rsidP="000927C5">
            <w:pPr>
              <w:keepNext/>
              <w:jc w:val="both"/>
              <w:rPr>
                <w:iCs/>
                <w:color w:val="000000" w:themeColor="text1"/>
                <w:sz w:val="20"/>
                <w:szCs w:val="20"/>
                <w:highlight w:val="yellow"/>
              </w:rPr>
            </w:pPr>
            <w:r w:rsidRPr="000A61B4">
              <w:rPr>
                <w:iCs/>
                <w:color w:val="000000" w:themeColor="text1"/>
                <w:sz w:val="20"/>
                <w:szCs w:val="20"/>
              </w:rPr>
              <w:t>-</w:t>
            </w:r>
          </w:p>
        </w:tc>
      </w:tr>
      <w:tr w:rsidR="000927C5" w:rsidRPr="00C935AC" w14:paraId="24B16019" w14:textId="77777777" w:rsidTr="00F57FB5">
        <w:tc>
          <w:tcPr>
            <w:tcW w:w="992" w:type="dxa"/>
            <w:vMerge/>
          </w:tcPr>
          <w:p w14:paraId="0421F8CD" w14:textId="77777777" w:rsidR="000927C5" w:rsidRPr="000A61B4" w:rsidRDefault="000927C5" w:rsidP="000927C5">
            <w:pPr>
              <w:jc w:val="both"/>
              <w:rPr>
                <w:iCs/>
                <w:color w:val="000000" w:themeColor="text1"/>
                <w:sz w:val="20"/>
                <w:szCs w:val="20"/>
              </w:rPr>
            </w:pPr>
          </w:p>
        </w:tc>
        <w:tc>
          <w:tcPr>
            <w:tcW w:w="1560" w:type="dxa"/>
          </w:tcPr>
          <w:p w14:paraId="265284E3"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Service continuity  </w:t>
            </w:r>
          </w:p>
        </w:tc>
        <w:tc>
          <w:tcPr>
            <w:tcW w:w="1559" w:type="dxa"/>
          </w:tcPr>
          <w:p w14:paraId="46C0C155"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 xml:space="preserve">High </w:t>
            </w:r>
          </w:p>
        </w:tc>
        <w:tc>
          <w:tcPr>
            <w:tcW w:w="1559" w:type="dxa"/>
          </w:tcPr>
          <w:p w14:paraId="6BC5B94C"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High</w:t>
            </w:r>
          </w:p>
        </w:tc>
        <w:tc>
          <w:tcPr>
            <w:tcW w:w="1701" w:type="dxa"/>
          </w:tcPr>
          <w:p w14:paraId="1B6291D9" w14:textId="77777777" w:rsidR="000927C5" w:rsidRPr="000A61B4" w:rsidRDefault="00677657" w:rsidP="000927C5">
            <w:pPr>
              <w:jc w:val="both"/>
              <w:rPr>
                <w:iCs/>
                <w:color w:val="000000" w:themeColor="text1"/>
                <w:sz w:val="20"/>
                <w:szCs w:val="20"/>
                <w:highlight w:val="yellow"/>
              </w:rPr>
            </w:pPr>
            <w:r w:rsidRPr="000A61B4">
              <w:rPr>
                <w:iCs/>
                <w:color w:val="000000" w:themeColor="text1"/>
                <w:sz w:val="20"/>
                <w:szCs w:val="20"/>
              </w:rPr>
              <w:t>-</w:t>
            </w:r>
          </w:p>
        </w:tc>
        <w:tc>
          <w:tcPr>
            <w:tcW w:w="1843" w:type="dxa"/>
          </w:tcPr>
          <w:p w14:paraId="2F81E16A" w14:textId="77777777" w:rsidR="000927C5" w:rsidRPr="000A61B4" w:rsidRDefault="00677657" w:rsidP="000927C5">
            <w:pPr>
              <w:keepNext/>
              <w:jc w:val="both"/>
              <w:rPr>
                <w:iCs/>
                <w:color w:val="000000" w:themeColor="text1"/>
                <w:sz w:val="20"/>
                <w:szCs w:val="20"/>
                <w:highlight w:val="yellow"/>
              </w:rPr>
            </w:pPr>
            <w:r w:rsidRPr="000A61B4">
              <w:rPr>
                <w:iCs/>
                <w:color w:val="000000" w:themeColor="text1"/>
                <w:sz w:val="20"/>
                <w:szCs w:val="20"/>
              </w:rPr>
              <w:t>-</w:t>
            </w:r>
          </w:p>
        </w:tc>
      </w:tr>
      <w:tr w:rsidR="000927C5" w:rsidRPr="00C935AC" w14:paraId="3ED1D591" w14:textId="77777777" w:rsidTr="00F57FB5">
        <w:tc>
          <w:tcPr>
            <w:tcW w:w="992" w:type="dxa"/>
            <w:vMerge/>
          </w:tcPr>
          <w:p w14:paraId="43C06896" w14:textId="77777777" w:rsidR="000927C5" w:rsidRPr="000A61B4" w:rsidRDefault="000927C5" w:rsidP="000927C5">
            <w:pPr>
              <w:jc w:val="both"/>
              <w:rPr>
                <w:iCs/>
                <w:color w:val="000000" w:themeColor="text1"/>
                <w:sz w:val="20"/>
                <w:szCs w:val="20"/>
              </w:rPr>
            </w:pPr>
          </w:p>
        </w:tc>
        <w:tc>
          <w:tcPr>
            <w:tcW w:w="1560" w:type="dxa"/>
          </w:tcPr>
          <w:p w14:paraId="47792399"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Latency &amp; Availability  </w:t>
            </w:r>
          </w:p>
        </w:tc>
        <w:tc>
          <w:tcPr>
            <w:tcW w:w="1559" w:type="dxa"/>
          </w:tcPr>
          <w:p w14:paraId="0D578E02"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High</w:t>
            </w:r>
          </w:p>
        </w:tc>
        <w:tc>
          <w:tcPr>
            <w:tcW w:w="1559" w:type="dxa"/>
          </w:tcPr>
          <w:p w14:paraId="72EFAC01"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High</w:t>
            </w:r>
          </w:p>
        </w:tc>
        <w:tc>
          <w:tcPr>
            <w:tcW w:w="1701" w:type="dxa"/>
          </w:tcPr>
          <w:p w14:paraId="6FA694ED" w14:textId="77777777" w:rsidR="000927C5" w:rsidRPr="000A61B4" w:rsidRDefault="00677657" w:rsidP="000927C5">
            <w:pPr>
              <w:jc w:val="both"/>
              <w:rPr>
                <w:iCs/>
                <w:color w:val="000000" w:themeColor="text1"/>
                <w:sz w:val="20"/>
                <w:szCs w:val="20"/>
                <w:highlight w:val="yellow"/>
              </w:rPr>
            </w:pPr>
            <w:r w:rsidRPr="000A61B4">
              <w:rPr>
                <w:iCs/>
                <w:color w:val="000000" w:themeColor="text1"/>
                <w:sz w:val="20"/>
                <w:szCs w:val="20"/>
              </w:rPr>
              <w:t>-</w:t>
            </w:r>
          </w:p>
        </w:tc>
        <w:tc>
          <w:tcPr>
            <w:tcW w:w="1843" w:type="dxa"/>
          </w:tcPr>
          <w:p w14:paraId="64AC3DF5" w14:textId="77777777" w:rsidR="000927C5" w:rsidRPr="000A61B4" w:rsidRDefault="00677657" w:rsidP="000927C5">
            <w:pPr>
              <w:keepNext/>
              <w:jc w:val="both"/>
              <w:rPr>
                <w:iCs/>
                <w:color w:val="000000" w:themeColor="text1"/>
                <w:sz w:val="20"/>
                <w:szCs w:val="20"/>
                <w:highlight w:val="yellow"/>
              </w:rPr>
            </w:pPr>
            <w:r w:rsidRPr="000A61B4">
              <w:rPr>
                <w:iCs/>
                <w:color w:val="000000" w:themeColor="text1"/>
                <w:sz w:val="20"/>
                <w:szCs w:val="20"/>
              </w:rPr>
              <w:t>-</w:t>
            </w:r>
          </w:p>
        </w:tc>
      </w:tr>
      <w:tr w:rsidR="000927C5" w:rsidRPr="00C935AC" w14:paraId="286C6B91" w14:textId="77777777" w:rsidTr="00F57FB5">
        <w:tc>
          <w:tcPr>
            <w:tcW w:w="992" w:type="dxa"/>
            <w:vMerge/>
          </w:tcPr>
          <w:p w14:paraId="12FAF54B" w14:textId="77777777" w:rsidR="000927C5" w:rsidRPr="000A61B4" w:rsidRDefault="000927C5" w:rsidP="000927C5">
            <w:pPr>
              <w:jc w:val="both"/>
              <w:rPr>
                <w:iCs/>
                <w:color w:val="000000" w:themeColor="text1"/>
                <w:sz w:val="20"/>
                <w:szCs w:val="20"/>
              </w:rPr>
            </w:pPr>
          </w:p>
        </w:tc>
        <w:tc>
          <w:tcPr>
            <w:tcW w:w="1560" w:type="dxa"/>
          </w:tcPr>
          <w:p w14:paraId="40A0FB03"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Acess to monitoring data and O&amp;M functions </w:t>
            </w:r>
          </w:p>
        </w:tc>
        <w:tc>
          <w:tcPr>
            <w:tcW w:w="1559" w:type="dxa"/>
          </w:tcPr>
          <w:p w14:paraId="7ACA87D7" w14:textId="77777777" w:rsidR="000927C5" w:rsidRPr="000A61B4" w:rsidRDefault="00730D67" w:rsidP="000927C5">
            <w:pPr>
              <w:jc w:val="both"/>
              <w:rPr>
                <w:iCs/>
                <w:color w:val="000000" w:themeColor="text1"/>
                <w:sz w:val="20"/>
                <w:szCs w:val="20"/>
                <w:highlight w:val="yellow"/>
              </w:rPr>
            </w:pPr>
            <w:r w:rsidRPr="000A61B4">
              <w:rPr>
                <w:iCs/>
                <w:color w:val="000000" w:themeColor="text1"/>
                <w:sz w:val="20"/>
                <w:szCs w:val="20"/>
              </w:rPr>
              <w:t>High/Medium</w:t>
            </w:r>
          </w:p>
        </w:tc>
        <w:tc>
          <w:tcPr>
            <w:tcW w:w="1559" w:type="dxa"/>
          </w:tcPr>
          <w:p w14:paraId="46CA3692" w14:textId="77777777" w:rsidR="000927C5" w:rsidRPr="000A61B4" w:rsidRDefault="00730D67" w:rsidP="000927C5">
            <w:pPr>
              <w:jc w:val="both"/>
              <w:rPr>
                <w:iCs/>
                <w:color w:val="000000" w:themeColor="text1"/>
                <w:sz w:val="20"/>
                <w:szCs w:val="20"/>
                <w:highlight w:val="yellow"/>
              </w:rPr>
            </w:pPr>
            <w:r w:rsidRPr="000A61B4">
              <w:rPr>
                <w:iCs/>
                <w:color w:val="000000" w:themeColor="text1"/>
                <w:sz w:val="20"/>
                <w:szCs w:val="20"/>
              </w:rPr>
              <w:t>High/Medium</w:t>
            </w:r>
          </w:p>
        </w:tc>
        <w:tc>
          <w:tcPr>
            <w:tcW w:w="1701" w:type="dxa"/>
          </w:tcPr>
          <w:p w14:paraId="569C556E" w14:textId="77777777" w:rsidR="000927C5" w:rsidRPr="000A61B4" w:rsidRDefault="00677657" w:rsidP="000927C5">
            <w:pPr>
              <w:jc w:val="both"/>
              <w:rPr>
                <w:iCs/>
                <w:color w:val="000000" w:themeColor="text1"/>
                <w:sz w:val="20"/>
                <w:szCs w:val="20"/>
                <w:highlight w:val="yellow"/>
              </w:rPr>
            </w:pPr>
            <w:r w:rsidRPr="000A61B4">
              <w:rPr>
                <w:iCs/>
                <w:color w:val="000000" w:themeColor="text1"/>
                <w:sz w:val="20"/>
                <w:szCs w:val="20"/>
              </w:rPr>
              <w:t>-</w:t>
            </w:r>
          </w:p>
        </w:tc>
        <w:tc>
          <w:tcPr>
            <w:tcW w:w="1843" w:type="dxa"/>
          </w:tcPr>
          <w:p w14:paraId="4686475C" w14:textId="77777777" w:rsidR="000927C5" w:rsidRPr="000A61B4" w:rsidRDefault="00677657" w:rsidP="000927C5">
            <w:pPr>
              <w:keepNext/>
              <w:jc w:val="both"/>
              <w:rPr>
                <w:iCs/>
                <w:color w:val="000000" w:themeColor="text1"/>
                <w:sz w:val="20"/>
                <w:szCs w:val="20"/>
                <w:highlight w:val="yellow"/>
              </w:rPr>
            </w:pPr>
            <w:r w:rsidRPr="000A61B4">
              <w:rPr>
                <w:iCs/>
                <w:color w:val="000000" w:themeColor="text1"/>
                <w:sz w:val="20"/>
                <w:szCs w:val="20"/>
              </w:rPr>
              <w:t>-</w:t>
            </w:r>
          </w:p>
        </w:tc>
      </w:tr>
      <w:tr w:rsidR="000927C5" w:rsidRPr="00C935AC" w14:paraId="6F2794AB" w14:textId="77777777" w:rsidTr="00F57FB5">
        <w:tc>
          <w:tcPr>
            <w:tcW w:w="992" w:type="dxa"/>
            <w:vMerge/>
          </w:tcPr>
          <w:p w14:paraId="626756AA" w14:textId="77777777" w:rsidR="000927C5" w:rsidRPr="000A61B4" w:rsidRDefault="000927C5" w:rsidP="000927C5">
            <w:pPr>
              <w:jc w:val="both"/>
              <w:rPr>
                <w:iCs/>
                <w:color w:val="000000" w:themeColor="text1"/>
                <w:sz w:val="20"/>
                <w:szCs w:val="20"/>
              </w:rPr>
            </w:pPr>
          </w:p>
        </w:tc>
        <w:tc>
          <w:tcPr>
            <w:tcW w:w="1560" w:type="dxa"/>
          </w:tcPr>
          <w:p w14:paraId="3174B26B"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Data privacy through isolation </w:t>
            </w:r>
          </w:p>
        </w:tc>
        <w:tc>
          <w:tcPr>
            <w:tcW w:w="1559" w:type="dxa"/>
          </w:tcPr>
          <w:p w14:paraId="64ED739B"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Medium</w:t>
            </w:r>
          </w:p>
        </w:tc>
        <w:tc>
          <w:tcPr>
            <w:tcW w:w="1559" w:type="dxa"/>
          </w:tcPr>
          <w:p w14:paraId="0478FF1E"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 xml:space="preserve">Medium </w:t>
            </w:r>
          </w:p>
        </w:tc>
        <w:tc>
          <w:tcPr>
            <w:tcW w:w="1701" w:type="dxa"/>
          </w:tcPr>
          <w:p w14:paraId="30DFD467" w14:textId="77777777" w:rsidR="000927C5" w:rsidRPr="000A61B4" w:rsidRDefault="00677657" w:rsidP="000927C5">
            <w:pPr>
              <w:jc w:val="both"/>
              <w:rPr>
                <w:iCs/>
                <w:color w:val="000000" w:themeColor="text1"/>
                <w:sz w:val="20"/>
                <w:szCs w:val="20"/>
                <w:highlight w:val="yellow"/>
              </w:rPr>
            </w:pPr>
            <w:r w:rsidRPr="000A61B4">
              <w:rPr>
                <w:iCs/>
                <w:color w:val="000000" w:themeColor="text1"/>
                <w:sz w:val="20"/>
                <w:szCs w:val="20"/>
              </w:rPr>
              <w:t>-</w:t>
            </w:r>
          </w:p>
        </w:tc>
        <w:tc>
          <w:tcPr>
            <w:tcW w:w="1843" w:type="dxa"/>
          </w:tcPr>
          <w:p w14:paraId="15E4373B" w14:textId="77777777" w:rsidR="000927C5" w:rsidRPr="000A61B4" w:rsidRDefault="00677657" w:rsidP="000927C5">
            <w:pPr>
              <w:keepNext/>
              <w:jc w:val="both"/>
              <w:rPr>
                <w:iCs/>
                <w:color w:val="000000" w:themeColor="text1"/>
                <w:sz w:val="20"/>
                <w:szCs w:val="20"/>
                <w:highlight w:val="yellow"/>
              </w:rPr>
            </w:pPr>
            <w:r w:rsidRPr="000A61B4">
              <w:rPr>
                <w:iCs/>
                <w:color w:val="000000" w:themeColor="text1"/>
                <w:sz w:val="20"/>
                <w:szCs w:val="20"/>
              </w:rPr>
              <w:t>-</w:t>
            </w:r>
          </w:p>
        </w:tc>
      </w:tr>
      <w:tr w:rsidR="000927C5" w:rsidRPr="00C935AC" w14:paraId="7B776546" w14:textId="77777777" w:rsidTr="00F57FB5">
        <w:tc>
          <w:tcPr>
            <w:tcW w:w="992" w:type="dxa"/>
            <w:vMerge/>
          </w:tcPr>
          <w:p w14:paraId="5C7F53D6" w14:textId="77777777" w:rsidR="000927C5" w:rsidRPr="000A61B4" w:rsidRDefault="000927C5" w:rsidP="000927C5">
            <w:pPr>
              <w:jc w:val="both"/>
              <w:rPr>
                <w:iCs/>
                <w:color w:val="000000" w:themeColor="text1"/>
                <w:sz w:val="20"/>
                <w:szCs w:val="20"/>
              </w:rPr>
            </w:pPr>
          </w:p>
        </w:tc>
        <w:tc>
          <w:tcPr>
            <w:tcW w:w="1560" w:type="dxa"/>
          </w:tcPr>
          <w:p w14:paraId="1BC0325A"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Control and management privacy through isolation </w:t>
            </w:r>
          </w:p>
        </w:tc>
        <w:tc>
          <w:tcPr>
            <w:tcW w:w="1559" w:type="dxa"/>
          </w:tcPr>
          <w:p w14:paraId="375878F8"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Low</w:t>
            </w:r>
          </w:p>
        </w:tc>
        <w:tc>
          <w:tcPr>
            <w:tcW w:w="1559" w:type="dxa"/>
          </w:tcPr>
          <w:p w14:paraId="58258681"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 xml:space="preserve">Low </w:t>
            </w:r>
          </w:p>
        </w:tc>
        <w:tc>
          <w:tcPr>
            <w:tcW w:w="1701" w:type="dxa"/>
          </w:tcPr>
          <w:p w14:paraId="32A5D67C" w14:textId="77777777" w:rsidR="000927C5" w:rsidRPr="000A61B4" w:rsidRDefault="00677657" w:rsidP="000927C5">
            <w:pPr>
              <w:jc w:val="both"/>
              <w:rPr>
                <w:iCs/>
                <w:color w:val="000000" w:themeColor="text1"/>
                <w:sz w:val="20"/>
                <w:szCs w:val="20"/>
                <w:highlight w:val="yellow"/>
              </w:rPr>
            </w:pPr>
            <w:r w:rsidRPr="000A61B4">
              <w:rPr>
                <w:iCs/>
                <w:color w:val="000000" w:themeColor="text1"/>
                <w:sz w:val="20"/>
                <w:szCs w:val="20"/>
              </w:rPr>
              <w:t>-</w:t>
            </w:r>
          </w:p>
        </w:tc>
        <w:tc>
          <w:tcPr>
            <w:tcW w:w="1843" w:type="dxa"/>
          </w:tcPr>
          <w:p w14:paraId="1F2221CD" w14:textId="77777777" w:rsidR="000927C5" w:rsidRPr="000A61B4" w:rsidRDefault="00677657" w:rsidP="000927C5">
            <w:pPr>
              <w:keepNext/>
              <w:jc w:val="both"/>
              <w:rPr>
                <w:iCs/>
                <w:color w:val="000000" w:themeColor="text1"/>
                <w:sz w:val="20"/>
                <w:szCs w:val="20"/>
                <w:highlight w:val="yellow"/>
              </w:rPr>
            </w:pPr>
            <w:r w:rsidRPr="000A61B4">
              <w:rPr>
                <w:iCs/>
                <w:color w:val="000000" w:themeColor="text1"/>
                <w:sz w:val="20"/>
                <w:szCs w:val="20"/>
              </w:rPr>
              <w:t>-</w:t>
            </w:r>
          </w:p>
        </w:tc>
      </w:tr>
      <w:tr w:rsidR="000927C5" w:rsidRPr="00C935AC" w14:paraId="2304FB84" w14:textId="77777777" w:rsidTr="00F57FB5">
        <w:tc>
          <w:tcPr>
            <w:tcW w:w="992" w:type="dxa"/>
            <w:vMerge/>
          </w:tcPr>
          <w:p w14:paraId="2E752A4A" w14:textId="77777777" w:rsidR="000927C5" w:rsidRPr="000A61B4" w:rsidRDefault="000927C5" w:rsidP="000927C5">
            <w:pPr>
              <w:jc w:val="both"/>
              <w:rPr>
                <w:iCs/>
                <w:color w:val="000000" w:themeColor="text1"/>
                <w:sz w:val="20"/>
                <w:szCs w:val="20"/>
              </w:rPr>
            </w:pPr>
          </w:p>
        </w:tc>
        <w:tc>
          <w:tcPr>
            <w:tcW w:w="1560" w:type="dxa"/>
          </w:tcPr>
          <w:p w14:paraId="5FE41619" w14:textId="77777777" w:rsidR="000927C5" w:rsidRPr="000A61B4" w:rsidRDefault="000927C5" w:rsidP="000927C5">
            <w:pPr>
              <w:rPr>
                <w:iCs/>
                <w:color w:val="000000" w:themeColor="text1"/>
                <w:sz w:val="20"/>
                <w:szCs w:val="20"/>
              </w:rPr>
            </w:pPr>
            <w:r w:rsidRPr="000A61B4">
              <w:rPr>
                <w:iCs/>
                <w:color w:val="000000" w:themeColor="text1"/>
                <w:sz w:val="20"/>
                <w:szCs w:val="20"/>
              </w:rPr>
              <w:t xml:space="preserve">Flexibility in choice of security mechanisms  </w:t>
            </w:r>
          </w:p>
        </w:tc>
        <w:tc>
          <w:tcPr>
            <w:tcW w:w="1559" w:type="dxa"/>
          </w:tcPr>
          <w:p w14:paraId="4C30A648"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Low</w:t>
            </w:r>
          </w:p>
        </w:tc>
        <w:tc>
          <w:tcPr>
            <w:tcW w:w="1559" w:type="dxa"/>
          </w:tcPr>
          <w:p w14:paraId="0167F2E6"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Low</w:t>
            </w:r>
          </w:p>
        </w:tc>
        <w:tc>
          <w:tcPr>
            <w:tcW w:w="1701" w:type="dxa"/>
          </w:tcPr>
          <w:p w14:paraId="0BDE13C3" w14:textId="77777777" w:rsidR="000927C5" w:rsidRPr="000A61B4" w:rsidRDefault="00677657" w:rsidP="000927C5">
            <w:pPr>
              <w:jc w:val="both"/>
              <w:rPr>
                <w:iCs/>
                <w:color w:val="000000" w:themeColor="text1"/>
                <w:sz w:val="20"/>
                <w:szCs w:val="20"/>
                <w:highlight w:val="yellow"/>
              </w:rPr>
            </w:pPr>
            <w:r w:rsidRPr="000A61B4">
              <w:rPr>
                <w:iCs/>
                <w:color w:val="000000" w:themeColor="text1"/>
                <w:sz w:val="20"/>
                <w:szCs w:val="20"/>
              </w:rPr>
              <w:t>-</w:t>
            </w:r>
          </w:p>
        </w:tc>
        <w:tc>
          <w:tcPr>
            <w:tcW w:w="1843" w:type="dxa"/>
          </w:tcPr>
          <w:p w14:paraId="61A8C7C7" w14:textId="77777777" w:rsidR="000927C5" w:rsidRPr="000A61B4" w:rsidRDefault="00677657" w:rsidP="000927C5">
            <w:pPr>
              <w:keepNext/>
              <w:jc w:val="both"/>
              <w:rPr>
                <w:iCs/>
                <w:color w:val="000000" w:themeColor="text1"/>
                <w:sz w:val="20"/>
                <w:szCs w:val="20"/>
                <w:highlight w:val="yellow"/>
              </w:rPr>
            </w:pPr>
            <w:r w:rsidRPr="000A61B4">
              <w:rPr>
                <w:iCs/>
                <w:color w:val="000000" w:themeColor="text1"/>
                <w:sz w:val="20"/>
                <w:szCs w:val="20"/>
              </w:rPr>
              <w:t>-</w:t>
            </w:r>
          </w:p>
        </w:tc>
      </w:tr>
      <w:tr w:rsidR="000927C5" w:rsidRPr="00C935AC" w14:paraId="3069CE8F" w14:textId="77777777" w:rsidTr="00F57FB5">
        <w:tc>
          <w:tcPr>
            <w:tcW w:w="992" w:type="dxa"/>
          </w:tcPr>
          <w:p w14:paraId="1131CD6C" w14:textId="77777777" w:rsidR="000927C5" w:rsidRPr="000A61B4" w:rsidRDefault="000927C5" w:rsidP="000927C5">
            <w:pPr>
              <w:jc w:val="both"/>
              <w:rPr>
                <w:iCs/>
                <w:color w:val="000000" w:themeColor="text1"/>
                <w:sz w:val="20"/>
                <w:szCs w:val="20"/>
              </w:rPr>
            </w:pPr>
          </w:p>
        </w:tc>
        <w:tc>
          <w:tcPr>
            <w:tcW w:w="1560" w:type="dxa"/>
          </w:tcPr>
          <w:p w14:paraId="3EA2733D" w14:textId="77777777" w:rsidR="000927C5" w:rsidRPr="000A61B4" w:rsidRDefault="000927C5" w:rsidP="000927C5">
            <w:pPr>
              <w:rPr>
                <w:iCs/>
                <w:color w:val="000000" w:themeColor="text1"/>
                <w:sz w:val="20"/>
                <w:szCs w:val="20"/>
              </w:rPr>
            </w:pPr>
            <w:r w:rsidRPr="000A61B4">
              <w:rPr>
                <w:iCs/>
                <w:color w:val="000000" w:themeColor="text1"/>
                <w:sz w:val="20"/>
                <w:szCs w:val="20"/>
              </w:rPr>
              <w:t>Global availability of security mechanism</w:t>
            </w:r>
          </w:p>
          <w:p w14:paraId="792BBE2D" w14:textId="77777777" w:rsidR="000927C5" w:rsidRPr="000A61B4" w:rsidRDefault="000927C5" w:rsidP="000927C5">
            <w:pPr>
              <w:rPr>
                <w:iCs/>
                <w:color w:val="000000" w:themeColor="text1"/>
                <w:sz w:val="20"/>
                <w:szCs w:val="20"/>
              </w:rPr>
            </w:pPr>
            <w:r w:rsidRPr="000A61B4">
              <w:rPr>
                <w:iCs/>
                <w:color w:val="000000" w:themeColor="text1"/>
                <w:sz w:val="20"/>
                <w:szCs w:val="20"/>
              </w:rPr>
              <w:t>Remarks - Security control on VR applications still under evolution</w:t>
            </w:r>
          </w:p>
          <w:p w14:paraId="1E2BCE71" w14:textId="77777777" w:rsidR="000927C5" w:rsidRPr="000A61B4" w:rsidRDefault="000927C5" w:rsidP="000927C5">
            <w:pPr>
              <w:rPr>
                <w:iCs/>
                <w:color w:val="000000" w:themeColor="text1"/>
                <w:sz w:val="20"/>
                <w:szCs w:val="20"/>
              </w:rPr>
            </w:pPr>
          </w:p>
        </w:tc>
        <w:tc>
          <w:tcPr>
            <w:tcW w:w="1559" w:type="dxa"/>
          </w:tcPr>
          <w:p w14:paraId="119B95E7"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Medium</w:t>
            </w:r>
          </w:p>
        </w:tc>
        <w:tc>
          <w:tcPr>
            <w:tcW w:w="1559" w:type="dxa"/>
          </w:tcPr>
          <w:p w14:paraId="18D27206" w14:textId="77777777" w:rsidR="000927C5" w:rsidRPr="000A61B4" w:rsidRDefault="000927C5" w:rsidP="000927C5">
            <w:pPr>
              <w:jc w:val="both"/>
              <w:rPr>
                <w:iCs/>
                <w:color w:val="000000" w:themeColor="text1"/>
                <w:sz w:val="20"/>
                <w:szCs w:val="20"/>
                <w:highlight w:val="yellow"/>
              </w:rPr>
            </w:pPr>
            <w:r w:rsidRPr="000A61B4">
              <w:rPr>
                <w:iCs/>
                <w:color w:val="000000" w:themeColor="text1"/>
                <w:sz w:val="20"/>
                <w:szCs w:val="20"/>
              </w:rPr>
              <w:t>Medium</w:t>
            </w:r>
          </w:p>
        </w:tc>
        <w:tc>
          <w:tcPr>
            <w:tcW w:w="1701" w:type="dxa"/>
          </w:tcPr>
          <w:p w14:paraId="5C6CFF02" w14:textId="77777777" w:rsidR="000927C5" w:rsidRPr="000A61B4" w:rsidRDefault="00677657" w:rsidP="000927C5">
            <w:pPr>
              <w:jc w:val="both"/>
              <w:rPr>
                <w:iCs/>
                <w:color w:val="000000" w:themeColor="text1"/>
                <w:sz w:val="20"/>
                <w:szCs w:val="20"/>
                <w:highlight w:val="yellow"/>
              </w:rPr>
            </w:pPr>
            <w:r w:rsidRPr="000A61B4">
              <w:rPr>
                <w:iCs/>
                <w:color w:val="000000" w:themeColor="text1"/>
                <w:sz w:val="20"/>
                <w:szCs w:val="20"/>
              </w:rPr>
              <w:t>-</w:t>
            </w:r>
          </w:p>
        </w:tc>
        <w:tc>
          <w:tcPr>
            <w:tcW w:w="1843" w:type="dxa"/>
          </w:tcPr>
          <w:p w14:paraId="5C7FDDB8" w14:textId="77777777" w:rsidR="000927C5" w:rsidRPr="000A61B4" w:rsidRDefault="00677657" w:rsidP="000927C5">
            <w:pPr>
              <w:keepNext/>
              <w:jc w:val="both"/>
              <w:rPr>
                <w:iCs/>
                <w:color w:val="000000" w:themeColor="text1"/>
                <w:sz w:val="20"/>
                <w:szCs w:val="20"/>
                <w:highlight w:val="yellow"/>
              </w:rPr>
            </w:pPr>
            <w:r w:rsidRPr="000A61B4">
              <w:rPr>
                <w:iCs/>
                <w:color w:val="000000" w:themeColor="text1"/>
                <w:sz w:val="20"/>
                <w:szCs w:val="20"/>
              </w:rPr>
              <w:t>-</w:t>
            </w:r>
          </w:p>
        </w:tc>
      </w:tr>
    </w:tbl>
    <w:p w14:paraId="6626214F" w14:textId="77777777" w:rsidR="005246DD" w:rsidRPr="00C935AC" w:rsidRDefault="005246DD" w:rsidP="00AE083D"/>
    <w:p w14:paraId="5FD8B9FA" w14:textId="77777777" w:rsidR="00D963D4" w:rsidRPr="000A61B4" w:rsidRDefault="00A52A8D" w:rsidP="00AE083D">
      <w:pPr>
        <w:pStyle w:val="berschrift1"/>
        <w:rPr>
          <w:lang w:val="en-GB"/>
        </w:rPr>
      </w:pPr>
      <w:bookmarkStart w:id="152" w:name="_Toc24977732"/>
      <w:r w:rsidRPr="000A61B4">
        <w:rPr>
          <w:lang w:val="en-GB"/>
        </w:rPr>
        <w:t>Summary</w:t>
      </w:r>
      <w:bookmarkEnd w:id="152"/>
      <w:r w:rsidR="002B4C81" w:rsidRPr="000A61B4">
        <w:rPr>
          <w:lang w:val="en-GB"/>
        </w:rPr>
        <w:t xml:space="preserve"> </w:t>
      </w:r>
    </w:p>
    <w:p w14:paraId="18638357" w14:textId="77777777" w:rsidR="004448B3" w:rsidRPr="000A61B4" w:rsidRDefault="004448B3" w:rsidP="004448B3"/>
    <w:p w14:paraId="3CB25A13" w14:textId="51DA58B2" w:rsidR="00565867" w:rsidRPr="000A61B4" w:rsidRDefault="00565867" w:rsidP="00250CB6">
      <w:pPr>
        <w:jc w:val="both"/>
        <w:rPr>
          <w:sz w:val="20"/>
          <w:szCs w:val="20"/>
        </w:rPr>
      </w:pPr>
      <w:r w:rsidRPr="000A61B4">
        <w:rPr>
          <w:sz w:val="20"/>
          <w:szCs w:val="20"/>
        </w:rPr>
        <w:t>Today 5G network</w:t>
      </w:r>
      <w:r w:rsidR="00E014E9" w:rsidRPr="000A61B4">
        <w:rPr>
          <w:sz w:val="20"/>
          <w:szCs w:val="20"/>
        </w:rPr>
        <w:t>s</w:t>
      </w:r>
      <w:r w:rsidRPr="000A61B4">
        <w:rPr>
          <w:sz w:val="20"/>
          <w:szCs w:val="20"/>
        </w:rPr>
        <w:t xml:space="preserve"> </w:t>
      </w:r>
      <w:r w:rsidR="00E014E9" w:rsidRPr="000A61B4">
        <w:rPr>
          <w:sz w:val="20"/>
          <w:szCs w:val="20"/>
        </w:rPr>
        <w:t xml:space="preserve">are </w:t>
      </w:r>
      <w:r w:rsidR="00383042" w:rsidRPr="000A61B4">
        <w:rPr>
          <w:sz w:val="20"/>
          <w:szCs w:val="20"/>
        </w:rPr>
        <w:t xml:space="preserve">reality, </w:t>
      </w:r>
      <w:r w:rsidR="00383042">
        <w:rPr>
          <w:sz w:val="20"/>
          <w:szCs w:val="20"/>
        </w:rPr>
        <w:t>mostly</w:t>
      </w:r>
      <w:r w:rsidR="00B605F6">
        <w:rPr>
          <w:sz w:val="20"/>
          <w:szCs w:val="20"/>
        </w:rPr>
        <w:t xml:space="preserve"> </w:t>
      </w:r>
      <w:r w:rsidRPr="000A61B4">
        <w:rPr>
          <w:sz w:val="20"/>
          <w:szCs w:val="20"/>
        </w:rPr>
        <w:t xml:space="preserve">supporting mobile broadband type of communication services. As we move forward 5G for URLLC communication service is </w:t>
      </w:r>
      <w:r w:rsidR="00744CB1" w:rsidRPr="000A61B4">
        <w:rPr>
          <w:sz w:val="20"/>
          <w:szCs w:val="20"/>
        </w:rPr>
        <w:t xml:space="preserve">a </w:t>
      </w:r>
      <w:r w:rsidRPr="000A61B4">
        <w:rPr>
          <w:sz w:val="20"/>
          <w:szCs w:val="20"/>
        </w:rPr>
        <w:t xml:space="preserve">next major wave of deployment </w:t>
      </w:r>
      <w:r w:rsidR="00B605F6" w:rsidRPr="000A61B4">
        <w:rPr>
          <w:sz w:val="20"/>
          <w:szCs w:val="20"/>
        </w:rPr>
        <w:t>foreseen</w:t>
      </w:r>
      <w:r w:rsidRPr="000A61B4">
        <w:rPr>
          <w:sz w:val="20"/>
          <w:szCs w:val="20"/>
        </w:rPr>
        <w:t xml:space="preserve"> by many players in </w:t>
      </w:r>
      <w:r w:rsidR="005F3682" w:rsidRPr="000A61B4">
        <w:rPr>
          <w:sz w:val="20"/>
          <w:szCs w:val="20"/>
        </w:rPr>
        <w:t xml:space="preserve">the </w:t>
      </w:r>
      <w:r w:rsidRPr="000A61B4">
        <w:rPr>
          <w:sz w:val="20"/>
          <w:szCs w:val="20"/>
        </w:rPr>
        <w:t xml:space="preserve">mobile communication ecosystem. As the nature of such URLLC use cases considering both requirements and deployment </w:t>
      </w:r>
      <w:r w:rsidR="00B605F6" w:rsidRPr="000A61B4">
        <w:rPr>
          <w:sz w:val="20"/>
          <w:szCs w:val="20"/>
        </w:rPr>
        <w:t>perspective</w:t>
      </w:r>
      <w:r w:rsidRPr="000A61B4">
        <w:rPr>
          <w:sz w:val="20"/>
          <w:szCs w:val="20"/>
        </w:rPr>
        <w:t xml:space="preserve"> is different from traditional mobile broadband networks, it is necessary to understand possible deployment options for such verticals. </w:t>
      </w:r>
    </w:p>
    <w:p w14:paraId="213670F5" w14:textId="77777777" w:rsidR="00565867" w:rsidRPr="000A61B4" w:rsidRDefault="00565867" w:rsidP="004448B3">
      <w:pPr>
        <w:rPr>
          <w:sz w:val="20"/>
          <w:szCs w:val="20"/>
        </w:rPr>
      </w:pPr>
    </w:p>
    <w:p w14:paraId="4098299E" w14:textId="2CCB04CB" w:rsidR="00AF4A19" w:rsidRPr="000A61B4" w:rsidRDefault="00565867" w:rsidP="00250CB6">
      <w:pPr>
        <w:jc w:val="both"/>
        <w:rPr>
          <w:sz w:val="20"/>
          <w:szCs w:val="20"/>
        </w:rPr>
      </w:pPr>
      <w:r w:rsidRPr="000A61B4">
        <w:rPr>
          <w:sz w:val="20"/>
          <w:szCs w:val="20"/>
        </w:rPr>
        <w:t xml:space="preserve">The report starts with classifying verticals use cases into two major deployment possibilities; wide area and local area deployment. Further, different 5G technical enablers are </w:t>
      </w:r>
      <w:r w:rsidR="00B605F6" w:rsidRPr="000A61B4">
        <w:rPr>
          <w:sz w:val="20"/>
          <w:szCs w:val="20"/>
        </w:rPr>
        <w:t>elaborated</w:t>
      </w:r>
      <w:r w:rsidRPr="000A61B4">
        <w:rPr>
          <w:sz w:val="20"/>
          <w:szCs w:val="20"/>
        </w:rPr>
        <w:t xml:space="preserve"> which demonstrate URLLC capabilities satisfying requirement of vertical use cases.</w:t>
      </w:r>
    </w:p>
    <w:p w14:paraId="2881583C" w14:textId="77777777" w:rsidR="00AF4A19" w:rsidRPr="000A61B4" w:rsidRDefault="00AF4A19" w:rsidP="004448B3">
      <w:pPr>
        <w:rPr>
          <w:sz w:val="20"/>
          <w:szCs w:val="20"/>
        </w:rPr>
      </w:pPr>
    </w:p>
    <w:p w14:paraId="0522B45E" w14:textId="40460153" w:rsidR="00565867" w:rsidRPr="000A61B4" w:rsidRDefault="00250CB6" w:rsidP="00250CB6">
      <w:pPr>
        <w:jc w:val="both"/>
        <w:rPr>
          <w:sz w:val="20"/>
          <w:szCs w:val="20"/>
        </w:rPr>
      </w:pPr>
      <w:r w:rsidRPr="000A61B4">
        <w:rPr>
          <w:sz w:val="20"/>
          <w:szCs w:val="20"/>
        </w:rPr>
        <w:t>Further</w:t>
      </w:r>
      <w:r w:rsidR="00AF4A19" w:rsidRPr="000A61B4">
        <w:rPr>
          <w:sz w:val="20"/>
          <w:szCs w:val="20"/>
        </w:rPr>
        <w:t xml:space="preserve">, various </w:t>
      </w:r>
      <w:r w:rsidRPr="000A61B4">
        <w:rPr>
          <w:sz w:val="20"/>
          <w:szCs w:val="20"/>
        </w:rPr>
        <w:t>N</w:t>
      </w:r>
      <w:r w:rsidR="00AF4A19" w:rsidRPr="000A61B4">
        <w:rPr>
          <w:sz w:val="20"/>
          <w:szCs w:val="20"/>
        </w:rPr>
        <w:t>on-</w:t>
      </w:r>
      <w:r w:rsidRPr="000A61B4">
        <w:rPr>
          <w:sz w:val="20"/>
          <w:szCs w:val="20"/>
        </w:rPr>
        <w:t>P</w:t>
      </w:r>
      <w:r w:rsidR="00AF4A19" w:rsidRPr="000A61B4">
        <w:rPr>
          <w:sz w:val="20"/>
          <w:szCs w:val="20"/>
        </w:rPr>
        <w:t xml:space="preserve">ublic </w:t>
      </w:r>
      <w:r w:rsidRPr="000A61B4">
        <w:rPr>
          <w:sz w:val="20"/>
          <w:szCs w:val="20"/>
        </w:rPr>
        <w:t>N</w:t>
      </w:r>
      <w:r w:rsidR="00AF4A19" w:rsidRPr="000A61B4">
        <w:rPr>
          <w:sz w:val="20"/>
          <w:szCs w:val="20"/>
        </w:rPr>
        <w:t>etwork</w:t>
      </w:r>
      <w:r w:rsidRPr="000A61B4">
        <w:rPr>
          <w:sz w:val="20"/>
          <w:szCs w:val="20"/>
        </w:rPr>
        <w:t xml:space="preserve"> (NPN)</w:t>
      </w:r>
      <w:r w:rsidR="00AF4A19" w:rsidRPr="000A61B4">
        <w:rPr>
          <w:sz w:val="20"/>
          <w:szCs w:val="20"/>
        </w:rPr>
        <w:t xml:space="preserve"> and </w:t>
      </w:r>
      <w:r w:rsidRPr="000A61B4">
        <w:rPr>
          <w:sz w:val="20"/>
          <w:szCs w:val="20"/>
        </w:rPr>
        <w:t>P</w:t>
      </w:r>
      <w:r w:rsidR="00AF4A19" w:rsidRPr="000A61B4">
        <w:rPr>
          <w:sz w:val="20"/>
          <w:szCs w:val="20"/>
        </w:rPr>
        <w:t xml:space="preserve">ublic </w:t>
      </w:r>
      <w:r w:rsidRPr="000A61B4">
        <w:rPr>
          <w:sz w:val="20"/>
          <w:szCs w:val="20"/>
        </w:rPr>
        <w:t>N</w:t>
      </w:r>
      <w:r w:rsidR="00AF4A19" w:rsidRPr="000A61B4">
        <w:rPr>
          <w:sz w:val="20"/>
          <w:szCs w:val="20"/>
        </w:rPr>
        <w:t>etwork</w:t>
      </w:r>
      <w:r w:rsidRPr="000A61B4">
        <w:rPr>
          <w:sz w:val="20"/>
          <w:szCs w:val="20"/>
        </w:rPr>
        <w:t xml:space="preserve"> (PN)</w:t>
      </w:r>
      <w:r w:rsidR="00AF4A19" w:rsidRPr="000A61B4">
        <w:rPr>
          <w:sz w:val="20"/>
          <w:szCs w:val="20"/>
        </w:rPr>
        <w:t xml:space="preserve"> deployment options are investigated </w:t>
      </w:r>
      <w:r w:rsidR="008C5588" w:rsidRPr="000A61B4">
        <w:rPr>
          <w:sz w:val="20"/>
          <w:szCs w:val="20"/>
        </w:rPr>
        <w:t xml:space="preserve">based on the </w:t>
      </w:r>
      <w:r w:rsidR="00AF4A19" w:rsidRPr="000A61B4">
        <w:rPr>
          <w:sz w:val="20"/>
          <w:szCs w:val="20"/>
        </w:rPr>
        <w:t xml:space="preserve">5G standalone architecture. </w:t>
      </w:r>
      <w:r w:rsidRPr="000A61B4">
        <w:rPr>
          <w:sz w:val="20"/>
          <w:szCs w:val="20"/>
        </w:rPr>
        <w:t>Taking such NPN and PN options as base line, the report furthers develops various deployment architecture</w:t>
      </w:r>
      <w:r w:rsidR="00B605F6">
        <w:rPr>
          <w:sz w:val="20"/>
          <w:szCs w:val="20"/>
        </w:rPr>
        <w:t>s</w:t>
      </w:r>
      <w:r w:rsidRPr="000A61B4">
        <w:rPr>
          <w:sz w:val="20"/>
          <w:szCs w:val="20"/>
        </w:rPr>
        <w:t xml:space="preserve"> for wide area and local area vertical use cases. Possible deployment architecture options for four major vertical use cases are demonstrated. </w:t>
      </w:r>
    </w:p>
    <w:p w14:paraId="1F6E20F7" w14:textId="77777777" w:rsidR="00250CB6" w:rsidRPr="000A61B4" w:rsidRDefault="00250CB6" w:rsidP="00250CB6">
      <w:pPr>
        <w:jc w:val="both"/>
        <w:rPr>
          <w:sz w:val="20"/>
          <w:szCs w:val="20"/>
        </w:rPr>
      </w:pPr>
    </w:p>
    <w:p w14:paraId="5EF35AA7" w14:textId="77777777" w:rsidR="00250CB6" w:rsidRPr="000A61B4" w:rsidRDefault="00250CB6" w:rsidP="00250CB6">
      <w:pPr>
        <w:jc w:val="both"/>
        <w:rPr>
          <w:sz w:val="20"/>
          <w:szCs w:val="20"/>
        </w:rPr>
      </w:pPr>
      <w:r w:rsidRPr="000A61B4">
        <w:rPr>
          <w:sz w:val="20"/>
          <w:szCs w:val="20"/>
        </w:rPr>
        <w:t xml:space="preserve">Finally, </w:t>
      </w:r>
      <w:r w:rsidR="002709CA" w:rsidRPr="000A61B4">
        <w:rPr>
          <w:sz w:val="20"/>
          <w:szCs w:val="20"/>
        </w:rPr>
        <w:t>the</w:t>
      </w:r>
      <w:r w:rsidRPr="000A61B4">
        <w:rPr>
          <w:sz w:val="20"/>
          <w:szCs w:val="20"/>
        </w:rPr>
        <w:t xml:space="preserve"> </w:t>
      </w:r>
      <w:r w:rsidR="006C1D2F" w:rsidRPr="000A61B4">
        <w:rPr>
          <w:sz w:val="20"/>
          <w:szCs w:val="20"/>
        </w:rPr>
        <w:t xml:space="preserve">report evaluates provided deployment architecture against deployment attributes which are major 5G deployment </w:t>
      </w:r>
      <w:r w:rsidR="00BF46A1" w:rsidRPr="000A61B4">
        <w:rPr>
          <w:sz w:val="20"/>
          <w:szCs w:val="20"/>
        </w:rPr>
        <w:t>requirements</w:t>
      </w:r>
      <w:r w:rsidR="006C1D2F" w:rsidRPr="000A61B4">
        <w:rPr>
          <w:sz w:val="20"/>
          <w:szCs w:val="20"/>
        </w:rPr>
        <w:t>. The evaluation is done based on the degree of compliance of such attribute</w:t>
      </w:r>
      <w:r w:rsidR="00A80902" w:rsidRPr="000A61B4">
        <w:rPr>
          <w:sz w:val="20"/>
          <w:szCs w:val="20"/>
        </w:rPr>
        <w:t>s</w:t>
      </w:r>
      <w:r w:rsidR="006C1D2F" w:rsidRPr="000A61B4">
        <w:rPr>
          <w:sz w:val="20"/>
          <w:szCs w:val="20"/>
        </w:rPr>
        <w:t xml:space="preserve"> by each deployment options. </w:t>
      </w:r>
    </w:p>
    <w:p w14:paraId="38E997FA" w14:textId="77777777" w:rsidR="006C1D2F" w:rsidRPr="000A61B4" w:rsidRDefault="006C1D2F" w:rsidP="00250CB6">
      <w:pPr>
        <w:jc w:val="both"/>
        <w:rPr>
          <w:sz w:val="20"/>
          <w:szCs w:val="20"/>
        </w:rPr>
      </w:pPr>
    </w:p>
    <w:p w14:paraId="74782D74" w14:textId="68E51618" w:rsidR="006C1D2F" w:rsidRPr="000A61B4" w:rsidRDefault="006C1D2F" w:rsidP="00250CB6">
      <w:pPr>
        <w:jc w:val="both"/>
        <w:rPr>
          <w:sz w:val="20"/>
          <w:szCs w:val="20"/>
        </w:rPr>
      </w:pPr>
      <w:r w:rsidRPr="000A61B4">
        <w:rPr>
          <w:sz w:val="20"/>
          <w:szCs w:val="20"/>
        </w:rPr>
        <w:t xml:space="preserve">It is clear from </w:t>
      </w:r>
      <w:r w:rsidR="00FC0A72" w:rsidRPr="000A61B4">
        <w:rPr>
          <w:sz w:val="20"/>
          <w:szCs w:val="20"/>
        </w:rPr>
        <w:t xml:space="preserve">this </w:t>
      </w:r>
      <w:r w:rsidR="00B605F6" w:rsidRPr="000A61B4">
        <w:rPr>
          <w:sz w:val="20"/>
          <w:szCs w:val="20"/>
        </w:rPr>
        <w:t>study;</w:t>
      </w:r>
      <w:r w:rsidRPr="000A61B4">
        <w:rPr>
          <w:sz w:val="20"/>
          <w:szCs w:val="20"/>
        </w:rPr>
        <w:t xml:space="preserve"> there </w:t>
      </w:r>
      <w:r w:rsidR="000517E1" w:rsidRPr="000A61B4">
        <w:rPr>
          <w:sz w:val="20"/>
          <w:szCs w:val="20"/>
        </w:rPr>
        <w:t xml:space="preserve">are </w:t>
      </w:r>
      <w:r w:rsidR="00B605F6" w:rsidRPr="000A61B4">
        <w:rPr>
          <w:sz w:val="20"/>
          <w:szCs w:val="20"/>
        </w:rPr>
        <w:t>possibilities</w:t>
      </w:r>
      <w:r w:rsidRPr="000A61B4">
        <w:rPr>
          <w:sz w:val="20"/>
          <w:szCs w:val="20"/>
        </w:rPr>
        <w:t xml:space="preserve"> of public and </w:t>
      </w:r>
      <w:r w:rsidR="00CA1C63" w:rsidRPr="000A61B4">
        <w:rPr>
          <w:sz w:val="20"/>
          <w:szCs w:val="20"/>
        </w:rPr>
        <w:t>non-public</w:t>
      </w:r>
      <w:r w:rsidRPr="000A61B4">
        <w:rPr>
          <w:sz w:val="20"/>
          <w:szCs w:val="20"/>
        </w:rPr>
        <w:t xml:space="preserve"> network deployments for each of such vertical use cases. Concerning NPN deployment, various configuration</w:t>
      </w:r>
      <w:r w:rsidR="00821271" w:rsidRPr="000A61B4">
        <w:rPr>
          <w:sz w:val="20"/>
          <w:szCs w:val="20"/>
        </w:rPr>
        <w:t>s</w:t>
      </w:r>
      <w:r w:rsidRPr="000A61B4">
        <w:rPr>
          <w:sz w:val="20"/>
          <w:szCs w:val="20"/>
        </w:rPr>
        <w:t xml:space="preserve"> are possible in combination with wide area mobile network deployment. Apart from key technical enablers in radio access networks, edge computing and network slicing also play </w:t>
      </w:r>
      <w:r w:rsidR="00B605F6" w:rsidRPr="000A61B4">
        <w:rPr>
          <w:sz w:val="20"/>
          <w:szCs w:val="20"/>
        </w:rPr>
        <w:t>major roles</w:t>
      </w:r>
      <w:r w:rsidRPr="000A61B4">
        <w:rPr>
          <w:sz w:val="20"/>
          <w:szCs w:val="20"/>
        </w:rPr>
        <w:t xml:space="preserve"> in realizing such </w:t>
      </w:r>
      <w:r w:rsidR="00513398" w:rsidRPr="000A61B4">
        <w:rPr>
          <w:sz w:val="20"/>
          <w:szCs w:val="20"/>
        </w:rPr>
        <w:t>Non-Public Networks (NPN) deployment.</w:t>
      </w:r>
    </w:p>
    <w:p w14:paraId="4174C0F6" w14:textId="76D82F11" w:rsidR="0064353D" w:rsidRDefault="0064353D">
      <w:pPr>
        <w:spacing w:line="240" w:lineRule="auto"/>
        <w:rPr>
          <w:sz w:val="20"/>
          <w:szCs w:val="20"/>
        </w:rPr>
      </w:pPr>
      <w:r>
        <w:rPr>
          <w:sz w:val="20"/>
          <w:szCs w:val="20"/>
        </w:rPr>
        <w:br w:type="page"/>
      </w:r>
    </w:p>
    <w:p w14:paraId="5E92A1B3" w14:textId="77777777" w:rsidR="003A4BBE" w:rsidRPr="000A61B4" w:rsidRDefault="003A4BBE" w:rsidP="00250CB6">
      <w:pPr>
        <w:jc w:val="both"/>
        <w:rPr>
          <w:sz w:val="20"/>
          <w:szCs w:val="20"/>
        </w:rPr>
      </w:pPr>
    </w:p>
    <w:p w14:paraId="371B8718" w14:textId="77777777" w:rsidR="000B6D75" w:rsidRPr="000A61B4" w:rsidRDefault="000B6D75" w:rsidP="000B6D75">
      <w:pPr>
        <w:pStyle w:val="berschrift1"/>
        <w:rPr>
          <w:lang w:val="en-GB"/>
        </w:rPr>
      </w:pPr>
      <w:bookmarkStart w:id="153" w:name="_Toc24977733"/>
      <w:r w:rsidRPr="000A61B4">
        <w:rPr>
          <w:lang w:val="en-GB"/>
        </w:rPr>
        <w:t>List of acronyms</w:t>
      </w:r>
      <w:bookmarkEnd w:id="153"/>
    </w:p>
    <w:p w14:paraId="361A6282" w14:textId="77777777" w:rsidR="000B6D75" w:rsidRPr="000A61B4" w:rsidRDefault="000B6D75" w:rsidP="000B6D75"/>
    <w:p w14:paraId="2D41F74F" w14:textId="77777777" w:rsidR="004718E4" w:rsidRPr="000A61B4" w:rsidRDefault="004718E4" w:rsidP="004718E4">
      <w:r w:rsidRPr="000A61B4">
        <w:t>3GPP</w:t>
      </w:r>
      <w:r w:rsidRPr="000A61B4">
        <w:tab/>
      </w:r>
      <w:r w:rsidRPr="000A61B4">
        <w:tab/>
        <w:t>3</w:t>
      </w:r>
      <w:r w:rsidRPr="000A61B4">
        <w:rPr>
          <w:vertAlign w:val="superscript"/>
        </w:rPr>
        <w:t>rd</w:t>
      </w:r>
      <w:r w:rsidRPr="000A61B4">
        <w:t xml:space="preserve"> Generation Partnership Project</w:t>
      </w:r>
    </w:p>
    <w:p w14:paraId="56B9629F" w14:textId="1F097BDF" w:rsidR="004718E4" w:rsidRDefault="004718E4" w:rsidP="004718E4">
      <w:r w:rsidRPr="000A61B4">
        <w:t>5GS</w:t>
      </w:r>
      <w:r w:rsidRPr="000A61B4">
        <w:tab/>
      </w:r>
      <w:r w:rsidRPr="000A61B4">
        <w:tab/>
        <w:t xml:space="preserve">5G System </w:t>
      </w:r>
    </w:p>
    <w:p w14:paraId="49E1CB50" w14:textId="7641A9D4" w:rsidR="002335DF" w:rsidRPr="000A61B4" w:rsidRDefault="002335DF" w:rsidP="004718E4">
      <w:r w:rsidRPr="000A61B4">
        <w:t>A-GNSS</w:t>
      </w:r>
      <w:r w:rsidRPr="000A61B4">
        <w:tab/>
      </w:r>
      <w:r w:rsidRPr="000A61B4">
        <w:tab/>
        <w:t>Assisted Global Navigation Satellite System</w:t>
      </w:r>
    </w:p>
    <w:p w14:paraId="21094E32" w14:textId="3A7D8633" w:rsidR="004718E4" w:rsidRDefault="004718E4" w:rsidP="004718E4">
      <w:r w:rsidRPr="000A61B4">
        <w:t>ACK</w:t>
      </w:r>
      <w:r w:rsidRPr="000A61B4">
        <w:tab/>
      </w:r>
      <w:r w:rsidRPr="000A61B4">
        <w:tab/>
        <w:t>Acknowledgement</w:t>
      </w:r>
    </w:p>
    <w:p w14:paraId="7C922013" w14:textId="51CD80ED" w:rsidR="00CA13CA" w:rsidRPr="000A61B4" w:rsidRDefault="00CA13CA" w:rsidP="004718E4">
      <w:r>
        <w:t xml:space="preserve">AGV </w:t>
      </w:r>
      <w:r>
        <w:tab/>
      </w:r>
      <w:r>
        <w:tab/>
        <w:t xml:space="preserve">Automated Guided Vehicles </w:t>
      </w:r>
    </w:p>
    <w:p w14:paraId="7D09A53C" w14:textId="77777777" w:rsidR="004718E4" w:rsidRPr="000A61B4" w:rsidRDefault="004718E4" w:rsidP="004718E4">
      <w:r w:rsidRPr="000A61B4">
        <w:t>AL</w:t>
      </w:r>
      <w:r w:rsidRPr="000A61B4">
        <w:tab/>
      </w:r>
      <w:r w:rsidRPr="000A61B4">
        <w:tab/>
        <w:t>Access Link</w:t>
      </w:r>
    </w:p>
    <w:p w14:paraId="7614DD2A" w14:textId="7C568737" w:rsidR="001E38C3" w:rsidRDefault="001E38C3" w:rsidP="004718E4">
      <w:r w:rsidRPr="000A61B4">
        <w:t xml:space="preserve">AMF </w:t>
      </w:r>
      <w:r w:rsidRPr="000A61B4">
        <w:tab/>
      </w:r>
      <w:r w:rsidRPr="000A61B4">
        <w:tab/>
        <w:t xml:space="preserve">Access and Mobility Management Function </w:t>
      </w:r>
    </w:p>
    <w:p w14:paraId="50028B34" w14:textId="77777777" w:rsidR="00414AAE" w:rsidRPr="000A61B4" w:rsidRDefault="00414AAE" w:rsidP="00414AAE">
      <w:r w:rsidRPr="000A61B4">
        <w:t xml:space="preserve">AOA </w:t>
      </w:r>
      <w:r w:rsidRPr="000A61B4">
        <w:tab/>
      </w:r>
      <w:r w:rsidRPr="000A61B4">
        <w:tab/>
        <w:t xml:space="preserve">Angle of Arrival </w:t>
      </w:r>
    </w:p>
    <w:p w14:paraId="1E8E3135" w14:textId="08E58B99" w:rsidR="00414AAE" w:rsidRDefault="00414AAE" w:rsidP="004718E4">
      <w:r w:rsidRPr="000A61B4">
        <w:t>AOD</w:t>
      </w:r>
      <w:r w:rsidRPr="000A61B4">
        <w:tab/>
      </w:r>
      <w:r w:rsidRPr="000A61B4">
        <w:tab/>
        <w:t xml:space="preserve">Angle of Departure  </w:t>
      </w:r>
    </w:p>
    <w:p w14:paraId="3D40D59D" w14:textId="7B4FABC4" w:rsidR="00CA13CA" w:rsidRPr="000A61B4" w:rsidRDefault="00346017" w:rsidP="004718E4">
      <w:r>
        <w:t xml:space="preserve">AR </w:t>
      </w:r>
      <w:r>
        <w:tab/>
      </w:r>
      <w:r>
        <w:tab/>
        <w:t xml:space="preserve">Augmented Reality </w:t>
      </w:r>
    </w:p>
    <w:p w14:paraId="59A4A01A" w14:textId="0A2E4807" w:rsidR="00E908E4" w:rsidRDefault="00E908E4" w:rsidP="004718E4">
      <w:r w:rsidRPr="000A61B4">
        <w:t xml:space="preserve">ARP </w:t>
      </w:r>
      <w:r w:rsidRPr="000A61B4">
        <w:tab/>
      </w:r>
      <w:r w:rsidRPr="000A61B4">
        <w:tab/>
        <w:t xml:space="preserve">Antenna Reference Point </w:t>
      </w:r>
    </w:p>
    <w:p w14:paraId="2C8DE09A" w14:textId="250B76A0" w:rsidR="00414AAE" w:rsidRPr="000A61B4" w:rsidRDefault="00414AAE" w:rsidP="004718E4">
      <w:r w:rsidRPr="000A61B4">
        <w:t>AS</w:t>
      </w:r>
      <w:r w:rsidRPr="000A61B4">
        <w:tab/>
      </w:r>
      <w:r w:rsidRPr="000A61B4">
        <w:tab/>
        <w:t>Application Server</w:t>
      </w:r>
    </w:p>
    <w:p w14:paraId="42CAD4C3" w14:textId="77777777" w:rsidR="004718E4" w:rsidRPr="000A61B4" w:rsidRDefault="004718E4" w:rsidP="004718E4">
      <w:r w:rsidRPr="000A61B4">
        <w:t>BLER</w:t>
      </w:r>
      <w:r w:rsidRPr="000A61B4">
        <w:tab/>
      </w:r>
      <w:r w:rsidRPr="000A61B4">
        <w:tab/>
        <w:t>Block Error Rate</w:t>
      </w:r>
    </w:p>
    <w:p w14:paraId="7A5107C4" w14:textId="77777777" w:rsidR="002E573F" w:rsidRPr="000A61B4" w:rsidRDefault="002E573F" w:rsidP="004718E4">
      <w:r w:rsidRPr="000A61B4">
        <w:t xml:space="preserve">CC </w:t>
      </w:r>
      <w:r w:rsidRPr="000A61B4">
        <w:tab/>
      </w:r>
      <w:r w:rsidRPr="000A61B4">
        <w:tab/>
        <w:t xml:space="preserve">Component Carrier </w:t>
      </w:r>
    </w:p>
    <w:p w14:paraId="56538153" w14:textId="77777777" w:rsidR="002E573F" w:rsidRPr="000A61B4" w:rsidRDefault="002E573F" w:rsidP="004718E4">
      <w:pPr>
        <w:rPr>
          <w:sz w:val="20"/>
          <w:szCs w:val="20"/>
        </w:rPr>
      </w:pPr>
      <w:r w:rsidRPr="000A61B4">
        <w:rPr>
          <w:sz w:val="20"/>
          <w:szCs w:val="20"/>
        </w:rPr>
        <w:t>CDF</w:t>
      </w:r>
      <w:r w:rsidR="009045B8" w:rsidRPr="000A61B4">
        <w:rPr>
          <w:sz w:val="20"/>
          <w:szCs w:val="20"/>
        </w:rPr>
        <w:tab/>
      </w:r>
      <w:r w:rsidR="009045B8" w:rsidRPr="000A61B4">
        <w:rPr>
          <w:sz w:val="20"/>
          <w:szCs w:val="20"/>
        </w:rPr>
        <w:tab/>
        <w:t xml:space="preserve">Cumulative Distributed Function </w:t>
      </w:r>
    </w:p>
    <w:p w14:paraId="5C952484" w14:textId="77777777" w:rsidR="006E36F1" w:rsidRPr="000A61B4" w:rsidRDefault="006E36F1" w:rsidP="004718E4">
      <w:pPr>
        <w:rPr>
          <w:sz w:val="20"/>
          <w:szCs w:val="20"/>
        </w:rPr>
      </w:pPr>
      <w:r w:rsidRPr="000A61B4">
        <w:rPr>
          <w:sz w:val="20"/>
          <w:szCs w:val="20"/>
        </w:rPr>
        <w:t>CDN</w:t>
      </w:r>
      <w:r w:rsidRPr="000A61B4">
        <w:rPr>
          <w:sz w:val="20"/>
          <w:szCs w:val="20"/>
        </w:rPr>
        <w:tab/>
      </w:r>
      <w:r w:rsidRPr="000A61B4">
        <w:rPr>
          <w:sz w:val="20"/>
          <w:szCs w:val="20"/>
        </w:rPr>
        <w:tab/>
        <w:t xml:space="preserve">Content Delivery Network </w:t>
      </w:r>
    </w:p>
    <w:p w14:paraId="3FC57171" w14:textId="07DE0996" w:rsidR="00414AAE" w:rsidRDefault="00414AAE" w:rsidP="004718E4">
      <w:r w:rsidRPr="000A61B4">
        <w:t>CN</w:t>
      </w:r>
      <w:r w:rsidRPr="000A61B4">
        <w:tab/>
      </w:r>
      <w:r w:rsidRPr="000A61B4">
        <w:tab/>
        <w:t>Core Network</w:t>
      </w:r>
    </w:p>
    <w:p w14:paraId="60A6D436" w14:textId="4BF98DE5" w:rsidR="004718E4" w:rsidRPr="000A61B4" w:rsidRDefault="004718E4" w:rsidP="004718E4">
      <w:r w:rsidRPr="000A61B4">
        <w:t>CP</w:t>
      </w:r>
      <w:r w:rsidRPr="000A61B4">
        <w:tab/>
      </w:r>
      <w:r w:rsidRPr="000A61B4">
        <w:tab/>
        <w:t>Cyclic Prefix</w:t>
      </w:r>
    </w:p>
    <w:p w14:paraId="7B2809E9" w14:textId="77777777" w:rsidR="004718E4" w:rsidRPr="000A61B4" w:rsidRDefault="004718E4" w:rsidP="004718E4">
      <w:r w:rsidRPr="000A61B4">
        <w:t>CQI</w:t>
      </w:r>
      <w:r w:rsidRPr="000A61B4">
        <w:tab/>
      </w:r>
      <w:r w:rsidRPr="000A61B4">
        <w:tab/>
        <w:t>Channel Quality Indicator</w:t>
      </w:r>
    </w:p>
    <w:p w14:paraId="4A1117DF" w14:textId="77777777" w:rsidR="004718E4" w:rsidRPr="000A61B4" w:rsidRDefault="004718E4" w:rsidP="004718E4">
      <w:r w:rsidRPr="000A61B4">
        <w:rPr>
          <w:rStyle w:val="fontstyle01"/>
          <w:rFonts w:ascii="Arial" w:hAnsi="Arial" w:cs="Arial"/>
          <w:sz w:val="19"/>
          <w:szCs w:val="19"/>
        </w:rPr>
        <w:t>DCI</w:t>
      </w:r>
      <w:r w:rsidRPr="000A61B4">
        <w:rPr>
          <w:rStyle w:val="fontstyle01"/>
          <w:rFonts w:ascii="Arial" w:hAnsi="Arial" w:cs="Arial"/>
          <w:sz w:val="19"/>
          <w:szCs w:val="19"/>
        </w:rPr>
        <w:tab/>
      </w:r>
      <w:r w:rsidRPr="000A61B4">
        <w:rPr>
          <w:rStyle w:val="fontstyle01"/>
          <w:rFonts w:ascii="Arial" w:hAnsi="Arial" w:cs="Arial"/>
          <w:sz w:val="19"/>
          <w:szCs w:val="19"/>
        </w:rPr>
        <w:tab/>
        <w:t>Downlink Control Information</w:t>
      </w:r>
    </w:p>
    <w:p w14:paraId="0CCD92F7" w14:textId="62378247" w:rsidR="004718E4" w:rsidRDefault="004718E4" w:rsidP="004718E4">
      <w:r w:rsidRPr="000A61B4">
        <w:t>DL</w:t>
      </w:r>
      <w:r w:rsidRPr="000A61B4">
        <w:tab/>
      </w:r>
      <w:r w:rsidRPr="000A61B4">
        <w:tab/>
        <w:t>Downlink</w:t>
      </w:r>
    </w:p>
    <w:p w14:paraId="068DCF8A" w14:textId="2CFD40AC" w:rsidR="00CA13CA" w:rsidRPr="000A61B4" w:rsidRDefault="00CA13CA" w:rsidP="004718E4">
      <w:r>
        <w:t xml:space="preserve">DN </w:t>
      </w:r>
      <w:r>
        <w:tab/>
      </w:r>
      <w:r>
        <w:tab/>
        <w:t xml:space="preserve">Data Network </w:t>
      </w:r>
    </w:p>
    <w:p w14:paraId="458BD61C" w14:textId="77777777" w:rsidR="004718E4" w:rsidRPr="000A61B4" w:rsidRDefault="004718E4" w:rsidP="004718E4">
      <w:r w:rsidRPr="000A61B4">
        <w:t>E2E</w:t>
      </w:r>
      <w:r w:rsidRPr="000A61B4">
        <w:tab/>
      </w:r>
      <w:r w:rsidRPr="000A61B4">
        <w:tab/>
        <w:t>End-to-End</w:t>
      </w:r>
    </w:p>
    <w:p w14:paraId="7C7BC7FB" w14:textId="165DED3D" w:rsidR="003F043C" w:rsidRDefault="004718E4" w:rsidP="004718E4">
      <w:r w:rsidRPr="000A61B4">
        <w:rPr>
          <w:rFonts w:cs="Arial"/>
          <w:color w:val="000000"/>
        </w:rPr>
        <w:t>FDD</w:t>
      </w:r>
      <w:r w:rsidRPr="000A61B4">
        <w:rPr>
          <w:rFonts w:cs="Arial"/>
          <w:color w:val="000000"/>
        </w:rPr>
        <w:tab/>
      </w:r>
      <w:r w:rsidRPr="000A61B4">
        <w:rPr>
          <w:rFonts w:cs="Arial"/>
          <w:color w:val="000000"/>
        </w:rPr>
        <w:tab/>
        <w:t>Frequency Duplexing Division</w:t>
      </w:r>
    </w:p>
    <w:p w14:paraId="2C630219" w14:textId="7AE9462D" w:rsidR="00414AAE" w:rsidRPr="000A61B4" w:rsidRDefault="00414AAE" w:rsidP="004718E4">
      <w:r w:rsidRPr="000A61B4">
        <w:t xml:space="preserve">FISR </w:t>
      </w:r>
      <w:r w:rsidRPr="000A61B4">
        <w:tab/>
      </w:r>
      <w:r w:rsidRPr="000A61B4">
        <w:tab/>
        <w:t>Faul</w:t>
      </w:r>
      <w:r>
        <w:t>t</w:t>
      </w:r>
      <w:r w:rsidRPr="000A61B4">
        <w:t xml:space="preserve"> Isolation and System Restoration </w:t>
      </w:r>
    </w:p>
    <w:p w14:paraId="33B3D235" w14:textId="1C7B2CC2" w:rsidR="00B178E8" w:rsidRPr="000A61B4" w:rsidRDefault="003F043C" w:rsidP="004718E4">
      <w:r w:rsidRPr="000A61B4">
        <w:t xml:space="preserve">FRER </w:t>
      </w:r>
      <w:r w:rsidRPr="000A61B4">
        <w:tab/>
      </w:r>
      <w:r w:rsidRPr="000A61B4">
        <w:tab/>
        <w:t xml:space="preserve">Frame Replication and </w:t>
      </w:r>
      <w:r w:rsidR="00414AAE" w:rsidRPr="000A61B4">
        <w:t>Elimination</w:t>
      </w:r>
      <w:r w:rsidRPr="000A61B4">
        <w:t xml:space="preserve"> for Reliability </w:t>
      </w:r>
    </w:p>
    <w:p w14:paraId="31E0CB68" w14:textId="77777777" w:rsidR="00233EFB" w:rsidRPr="000A61B4" w:rsidRDefault="00233EFB" w:rsidP="004718E4">
      <w:r w:rsidRPr="000A61B4">
        <w:t xml:space="preserve">GNSS </w:t>
      </w:r>
      <w:r w:rsidRPr="000A61B4">
        <w:tab/>
      </w:r>
      <w:r w:rsidRPr="000A61B4">
        <w:tab/>
        <w:t xml:space="preserve">Global Navigation Satellite System </w:t>
      </w:r>
    </w:p>
    <w:p w14:paraId="17E82781" w14:textId="5A313C4C" w:rsidR="005A5DCA" w:rsidRPr="000A61B4" w:rsidRDefault="005A5DCA" w:rsidP="004718E4">
      <w:r w:rsidRPr="000A61B4">
        <w:t xml:space="preserve">GTP-U </w:t>
      </w:r>
      <w:r w:rsidRPr="000A61B4">
        <w:tab/>
      </w:r>
      <w:r w:rsidRPr="000A61B4">
        <w:tab/>
        <w:t xml:space="preserve">GPRS </w:t>
      </w:r>
      <w:r w:rsidR="00414AAE" w:rsidRPr="000A61B4">
        <w:t>Tunnelling</w:t>
      </w:r>
      <w:r w:rsidRPr="000A61B4">
        <w:t xml:space="preserve"> Protocol-U </w:t>
      </w:r>
    </w:p>
    <w:p w14:paraId="404047B8" w14:textId="77777777" w:rsidR="004718E4" w:rsidRPr="000A61B4" w:rsidRDefault="004718E4" w:rsidP="004718E4">
      <w:r w:rsidRPr="000A61B4">
        <w:t>HARQ</w:t>
      </w:r>
      <w:r w:rsidRPr="000A61B4">
        <w:tab/>
      </w:r>
      <w:r w:rsidRPr="000A61B4">
        <w:tab/>
        <w:t>Hybrid Automatic Repeat Request</w:t>
      </w:r>
    </w:p>
    <w:p w14:paraId="7D0C3F19" w14:textId="77777777" w:rsidR="006A411D" w:rsidRPr="000A61B4" w:rsidRDefault="006A411D" w:rsidP="004718E4">
      <w:r w:rsidRPr="000A61B4">
        <w:t xml:space="preserve">IMT </w:t>
      </w:r>
      <w:r w:rsidRPr="000A61B4">
        <w:tab/>
      </w:r>
      <w:r w:rsidRPr="000A61B4">
        <w:tab/>
        <w:t>Internation</w:t>
      </w:r>
      <w:r w:rsidR="00517143" w:rsidRPr="000A61B4">
        <w:t>al Mobile Telecommunication</w:t>
      </w:r>
      <w:r w:rsidR="001451BE" w:rsidRPr="000A61B4">
        <w:t>s</w:t>
      </w:r>
      <w:r w:rsidR="00517143" w:rsidRPr="000A61B4">
        <w:t xml:space="preserve"> </w:t>
      </w:r>
    </w:p>
    <w:p w14:paraId="59DD9971" w14:textId="77777777" w:rsidR="004718E4" w:rsidRPr="000A61B4" w:rsidRDefault="004718E4" w:rsidP="004718E4">
      <w:r w:rsidRPr="000A61B4">
        <w:t>IP</w:t>
      </w:r>
      <w:r w:rsidRPr="000A61B4">
        <w:tab/>
      </w:r>
      <w:r w:rsidRPr="000A61B4">
        <w:tab/>
        <w:t>Internet Protocol</w:t>
      </w:r>
    </w:p>
    <w:p w14:paraId="25546B87" w14:textId="77777777" w:rsidR="004718E4" w:rsidRPr="00C935AC" w:rsidRDefault="004718E4" w:rsidP="004718E4">
      <w:pPr>
        <w:jc w:val="both"/>
      </w:pPr>
      <w:r w:rsidRPr="000A61B4">
        <w:t>LTE</w:t>
      </w:r>
      <w:r w:rsidRPr="000A61B4">
        <w:tab/>
      </w:r>
      <w:r w:rsidRPr="000A61B4">
        <w:tab/>
        <w:t>Long Term Evolution</w:t>
      </w:r>
    </w:p>
    <w:p w14:paraId="32ADEDF7" w14:textId="5C07E615" w:rsidR="004718E4" w:rsidRDefault="004718E4" w:rsidP="004718E4">
      <w:r w:rsidRPr="000A61B4">
        <w:t>MCS</w:t>
      </w:r>
      <w:r w:rsidRPr="000A61B4">
        <w:tab/>
      </w:r>
      <w:r w:rsidRPr="000A61B4">
        <w:tab/>
        <w:t>Modulation and Coding Scheme</w:t>
      </w:r>
    </w:p>
    <w:p w14:paraId="361298DC" w14:textId="5CD18A10" w:rsidR="00414AAE" w:rsidRDefault="00414AAE" w:rsidP="00414AAE">
      <w:pPr>
        <w:jc w:val="both"/>
      </w:pPr>
      <w:r w:rsidRPr="00C935AC">
        <w:t xml:space="preserve">MOCN </w:t>
      </w:r>
      <w:r w:rsidRPr="00C935AC">
        <w:tab/>
      </w:r>
      <w:r w:rsidRPr="00C935AC">
        <w:tab/>
        <w:t>Multi</w:t>
      </w:r>
      <w:r>
        <w:t xml:space="preserve"> O</w:t>
      </w:r>
      <w:r w:rsidRPr="00C935AC">
        <w:t>perator Core Network</w:t>
      </w:r>
    </w:p>
    <w:p w14:paraId="6DAA7E1F" w14:textId="1C4C1128" w:rsidR="00346017" w:rsidRPr="000A61B4" w:rsidRDefault="00346017" w:rsidP="00414AAE">
      <w:pPr>
        <w:jc w:val="both"/>
      </w:pPr>
      <w:r>
        <w:t xml:space="preserve">MR </w:t>
      </w:r>
      <w:r>
        <w:tab/>
      </w:r>
      <w:r>
        <w:tab/>
        <w:t xml:space="preserve">Mixed Reality </w:t>
      </w:r>
    </w:p>
    <w:p w14:paraId="558EE0FD" w14:textId="77777777" w:rsidR="004718E4" w:rsidRPr="000A61B4" w:rsidRDefault="004718E4" w:rsidP="004718E4">
      <w:r w:rsidRPr="000A61B4">
        <w:t>MgNB</w:t>
      </w:r>
      <w:r w:rsidRPr="000A61B4">
        <w:tab/>
      </w:r>
      <w:r w:rsidRPr="000A61B4">
        <w:tab/>
        <w:t>Master gNB</w:t>
      </w:r>
    </w:p>
    <w:p w14:paraId="50D4CEFF" w14:textId="4CFE2FA8" w:rsidR="004718E4" w:rsidRPr="00C935AC" w:rsidRDefault="004718E4" w:rsidP="004718E4">
      <w:pPr>
        <w:jc w:val="both"/>
      </w:pPr>
      <w:r w:rsidRPr="00C935AC">
        <w:t>MORAN</w:t>
      </w:r>
      <w:r w:rsidRPr="00C935AC">
        <w:tab/>
      </w:r>
      <w:r w:rsidRPr="00C935AC">
        <w:tab/>
        <w:t>Multi</w:t>
      </w:r>
      <w:r w:rsidR="005D507F">
        <w:t xml:space="preserve"> O</w:t>
      </w:r>
      <w:r w:rsidRPr="00C935AC">
        <w:t xml:space="preserve">perator Radio </w:t>
      </w:r>
      <w:r w:rsidR="00414AAE" w:rsidRPr="00C935AC">
        <w:t>Access</w:t>
      </w:r>
      <w:r w:rsidRPr="00C935AC">
        <w:t xml:space="preserve"> Network</w:t>
      </w:r>
    </w:p>
    <w:p w14:paraId="0F15E20F" w14:textId="7E6EDA00" w:rsidR="004718E4" w:rsidRDefault="004718E4" w:rsidP="004718E4">
      <w:r w:rsidRPr="000A61B4">
        <w:t>NACK</w:t>
      </w:r>
      <w:r w:rsidRPr="000A61B4">
        <w:tab/>
      </w:r>
      <w:r w:rsidRPr="000A61B4">
        <w:tab/>
        <w:t>Non-Acknowledgement</w:t>
      </w:r>
    </w:p>
    <w:p w14:paraId="7DAE2E4D" w14:textId="312BB956" w:rsidR="00414AAE" w:rsidRPr="000A61B4" w:rsidRDefault="00414AAE" w:rsidP="004718E4">
      <w:r w:rsidRPr="000A61B4">
        <w:t>NG-RAN</w:t>
      </w:r>
      <w:r w:rsidRPr="000A61B4">
        <w:tab/>
        <w:t xml:space="preserve">NG Radio Access Network </w:t>
      </w:r>
    </w:p>
    <w:p w14:paraId="558E0F9F" w14:textId="77777777" w:rsidR="00B1388D" w:rsidRPr="000A61B4" w:rsidRDefault="00B1388D" w:rsidP="004718E4">
      <w:r w:rsidRPr="000A61B4">
        <w:t>NPN</w:t>
      </w:r>
      <w:r w:rsidRPr="000A61B4">
        <w:tab/>
      </w:r>
      <w:r w:rsidRPr="000A61B4">
        <w:tab/>
        <w:t>Non-public network</w:t>
      </w:r>
    </w:p>
    <w:p w14:paraId="45FA2D1D" w14:textId="77777777" w:rsidR="004718E4" w:rsidRPr="000A61B4" w:rsidRDefault="004718E4" w:rsidP="004718E4">
      <w:r w:rsidRPr="000A61B4">
        <w:t>NR</w:t>
      </w:r>
      <w:r w:rsidRPr="000A61B4">
        <w:tab/>
      </w:r>
      <w:r w:rsidRPr="000A61B4">
        <w:tab/>
        <w:t>New Radio</w:t>
      </w:r>
    </w:p>
    <w:p w14:paraId="361EEB88" w14:textId="77777777" w:rsidR="004718E4" w:rsidRPr="00C935AC" w:rsidRDefault="004718E4" w:rsidP="004718E4">
      <w:pPr>
        <w:jc w:val="both"/>
      </w:pPr>
      <w:r w:rsidRPr="00C935AC">
        <w:t xml:space="preserve">O&amp;M </w:t>
      </w:r>
      <w:r w:rsidRPr="00C935AC">
        <w:tab/>
      </w:r>
      <w:r w:rsidRPr="00C935AC">
        <w:tab/>
        <w:t xml:space="preserve">Operation and Management </w:t>
      </w:r>
    </w:p>
    <w:p w14:paraId="5B3E8078" w14:textId="77777777" w:rsidR="004718E4" w:rsidRPr="000A61B4" w:rsidRDefault="004718E4" w:rsidP="004718E4">
      <w:r w:rsidRPr="000A61B4">
        <w:t>OFDM</w:t>
      </w:r>
      <w:r w:rsidRPr="000A61B4">
        <w:tab/>
      </w:r>
      <w:r w:rsidRPr="000A61B4">
        <w:tab/>
        <w:t>Orthogonal Frequency Division Multiplexing</w:t>
      </w:r>
    </w:p>
    <w:p w14:paraId="07D3610D" w14:textId="099A46ED" w:rsidR="004718E4" w:rsidRDefault="004718E4" w:rsidP="004718E4">
      <w:r w:rsidRPr="000A61B4">
        <w:t>OS</w:t>
      </w:r>
      <w:r w:rsidRPr="000A61B4">
        <w:tab/>
      </w:r>
      <w:r w:rsidRPr="000A61B4">
        <w:tab/>
        <w:t>OFDM Symbol</w:t>
      </w:r>
    </w:p>
    <w:p w14:paraId="7E9F996E" w14:textId="3D891201" w:rsidR="00414AAE" w:rsidRPr="000A61B4" w:rsidRDefault="00414AAE" w:rsidP="004718E4">
      <w:r w:rsidRPr="000A61B4">
        <w:t>PDCP</w:t>
      </w:r>
      <w:r w:rsidRPr="000A61B4">
        <w:tab/>
      </w:r>
      <w:r w:rsidRPr="000A61B4">
        <w:tab/>
        <w:t>Packet Data Convergence Protocol</w:t>
      </w:r>
    </w:p>
    <w:p w14:paraId="533EE0F3" w14:textId="77777777" w:rsidR="004718E4" w:rsidRPr="000A61B4" w:rsidRDefault="004718E4" w:rsidP="004718E4">
      <w:r w:rsidRPr="000A61B4">
        <w:rPr>
          <w:rFonts w:cs="Arial"/>
          <w:color w:val="000000"/>
        </w:rPr>
        <w:t>PDSCH</w:t>
      </w:r>
      <w:r w:rsidRPr="000A61B4">
        <w:rPr>
          <w:rFonts w:cs="Arial"/>
          <w:color w:val="000000"/>
        </w:rPr>
        <w:tab/>
      </w:r>
      <w:r w:rsidRPr="000A61B4">
        <w:rPr>
          <w:rFonts w:cs="Arial"/>
          <w:color w:val="000000"/>
        </w:rPr>
        <w:tab/>
        <w:t>Physical Downlink Shared Channel</w:t>
      </w:r>
    </w:p>
    <w:p w14:paraId="2E48B115" w14:textId="77777777" w:rsidR="004718E4" w:rsidRPr="000A61B4" w:rsidRDefault="004718E4" w:rsidP="004718E4">
      <w:pPr>
        <w:rPr>
          <w:rFonts w:cs="Arial"/>
        </w:rPr>
      </w:pPr>
      <w:r w:rsidRPr="000A61B4">
        <w:rPr>
          <w:rStyle w:val="fontstyle01"/>
          <w:rFonts w:ascii="Arial" w:hAnsi="Arial" w:cs="Arial"/>
          <w:sz w:val="19"/>
          <w:szCs w:val="19"/>
        </w:rPr>
        <w:t>PI</w:t>
      </w:r>
      <w:r w:rsidRPr="000A61B4">
        <w:rPr>
          <w:rStyle w:val="fontstyle01"/>
          <w:rFonts w:ascii="Arial" w:hAnsi="Arial" w:cs="Arial"/>
          <w:sz w:val="19"/>
          <w:szCs w:val="19"/>
        </w:rPr>
        <w:tab/>
      </w:r>
      <w:r w:rsidRPr="000A61B4">
        <w:rPr>
          <w:rStyle w:val="fontstyle01"/>
          <w:rFonts w:ascii="Arial" w:hAnsi="Arial" w:cs="Arial"/>
          <w:sz w:val="19"/>
          <w:szCs w:val="19"/>
        </w:rPr>
        <w:tab/>
        <w:t>Pre-emption Indication</w:t>
      </w:r>
    </w:p>
    <w:p w14:paraId="5BFF1D83" w14:textId="77777777" w:rsidR="004718E4" w:rsidRPr="000A61B4" w:rsidRDefault="004718E4" w:rsidP="004718E4">
      <w:r w:rsidRPr="000A61B4">
        <w:t>PUCCH</w:t>
      </w:r>
      <w:r w:rsidRPr="000A61B4">
        <w:tab/>
      </w:r>
      <w:r w:rsidRPr="000A61B4">
        <w:tab/>
        <w:t>Physical Uplink Control Channel</w:t>
      </w:r>
    </w:p>
    <w:p w14:paraId="651C1343" w14:textId="77777777" w:rsidR="004718E4" w:rsidRPr="000A61B4" w:rsidRDefault="004718E4" w:rsidP="004718E4">
      <w:r w:rsidRPr="000A61B4">
        <w:rPr>
          <w:rFonts w:cs="Arial"/>
        </w:rPr>
        <w:lastRenderedPageBreak/>
        <w:t>PUSCH</w:t>
      </w:r>
      <w:r w:rsidRPr="000A61B4">
        <w:rPr>
          <w:rFonts w:cs="Arial"/>
        </w:rPr>
        <w:tab/>
      </w:r>
      <w:r w:rsidRPr="000A61B4">
        <w:rPr>
          <w:rFonts w:cs="Arial"/>
        </w:rPr>
        <w:tab/>
      </w:r>
      <w:r w:rsidRPr="000A61B4">
        <w:rPr>
          <w:rFonts w:cs="Arial"/>
          <w:color w:val="000000"/>
        </w:rPr>
        <w:t>Physical Uplink Shared Channel</w:t>
      </w:r>
    </w:p>
    <w:p w14:paraId="011BE808" w14:textId="77777777" w:rsidR="004718E4" w:rsidRPr="00C935AC" w:rsidRDefault="004718E4" w:rsidP="004718E4">
      <w:pPr>
        <w:rPr>
          <w:rStyle w:val="moduletitlelink"/>
        </w:rPr>
      </w:pPr>
      <w:r w:rsidRPr="00C935AC">
        <w:rPr>
          <w:rStyle w:val="moduletitlelink"/>
        </w:rPr>
        <w:t>QAM</w:t>
      </w:r>
      <w:r w:rsidRPr="00C935AC">
        <w:rPr>
          <w:rStyle w:val="moduletitlelink"/>
        </w:rPr>
        <w:tab/>
      </w:r>
      <w:r w:rsidRPr="00C935AC">
        <w:rPr>
          <w:rStyle w:val="moduletitlelink"/>
        </w:rPr>
        <w:tab/>
        <w:t>Quadrature Amplitude Modulation</w:t>
      </w:r>
    </w:p>
    <w:p w14:paraId="26A12398" w14:textId="77777777" w:rsidR="004718E4" w:rsidRPr="000A61B4" w:rsidRDefault="004718E4" w:rsidP="004718E4">
      <w:r w:rsidRPr="00C935AC">
        <w:rPr>
          <w:rStyle w:val="moduletitlelink"/>
        </w:rPr>
        <w:t>QPSK</w:t>
      </w:r>
      <w:r w:rsidRPr="00C935AC">
        <w:rPr>
          <w:rStyle w:val="moduletitlelink"/>
        </w:rPr>
        <w:tab/>
      </w:r>
      <w:r w:rsidRPr="00C935AC">
        <w:rPr>
          <w:rStyle w:val="moduletitlelink"/>
        </w:rPr>
        <w:tab/>
        <w:t>Quadrature Phase-Shift Keying</w:t>
      </w:r>
    </w:p>
    <w:p w14:paraId="0EDF49E7" w14:textId="77777777" w:rsidR="004718E4" w:rsidRPr="000A61B4" w:rsidRDefault="004718E4" w:rsidP="004718E4">
      <w:r w:rsidRPr="000A61B4">
        <w:t>QUIC</w:t>
      </w:r>
      <w:r w:rsidRPr="000A61B4">
        <w:tab/>
      </w:r>
      <w:r w:rsidRPr="000A61B4">
        <w:tab/>
        <w:t>Quick UDP Internet Connections</w:t>
      </w:r>
    </w:p>
    <w:p w14:paraId="2722CD11" w14:textId="77777777" w:rsidR="004718E4" w:rsidRPr="000A61B4" w:rsidRDefault="004718E4" w:rsidP="004718E4">
      <w:r w:rsidRPr="000A61B4">
        <w:t>RAN</w:t>
      </w:r>
      <w:r w:rsidRPr="000A61B4">
        <w:tab/>
      </w:r>
      <w:r w:rsidRPr="000A61B4">
        <w:tab/>
        <w:t>Radio Access Network</w:t>
      </w:r>
    </w:p>
    <w:p w14:paraId="7D21D276" w14:textId="77777777" w:rsidR="004718E4" w:rsidRPr="000A61B4" w:rsidRDefault="004718E4" w:rsidP="004718E4">
      <w:r w:rsidRPr="000A61B4">
        <w:t>RLF</w:t>
      </w:r>
      <w:r w:rsidRPr="000A61B4">
        <w:tab/>
      </w:r>
      <w:r w:rsidRPr="000A61B4">
        <w:tab/>
        <w:t>Radio Link Failure</w:t>
      </w:r>
    </w:p>
    <w:p w14:paraId="1593F3CA" w14:textId="77777777" w:rsidR="004718E4" w:rsidRPr="000A61B4" w:rsidRDefault="004718E4" w:rsidP="004718E4">
      <w:r w:rsidRPr="000A61B4">
        <w:t>RRC</w:t>
      </w:r>
      <w:r w:rsidRPr="000A61B4">
        <w:tab/>
      </w:r>
      <w:r w:rsidRPr="000A61B4">
        <w:tab/>
        <w:t>Radio Resource Control</w:t>
      </w:r>
    </w:p>
    <w:p w14:paraId="67FC5270" w14:textId="77777777" w:rsidR="00A86A9E" w:rsidRPr="000A61B4" w:rsidRDefault="00A86A9E" w:rsidP="004718E4">
      <w:r w:rsidRPr="000A61B4">
        <w:t>RSN</w:t>
      </w:r>
      <w:r w:rsidRPr="000A61B4">
        <w:tab/>
      </w:r>
      <w:r w:rsidRPr="000A61B4">
        <w:tab/>
        <w:t xml:space="preserve">Redundancy Sequence Number </w:t>
      </w:r>
    </w:p>
    <w:p w14:paraId="55F38C85" w14:textId="77777777" w:rsidR="00233EFB" w:rsidRPr="000A61B4" w:rsidRDefault="00233EFB" w:rsidP="004718E4">
      <w:r w:rsidRPr="000A61B4">
        <w:t xml:space="preserve">RTK </w:t>
      </w:r>
      <w:r w:rsidRPr="000A61B4">
        <w:tab/>
      </w:r>
      <w:r w:rsidRPr="000A61B4">
        <w:tab/>
        <w:t xml:space="preserve">Real-Time Kinematic </w:t>
      </w:r>
    </w:p>
    <w:p w14:paraId="7B62B17D" w14:textId="6F287ADE" w:rsidR="004718E4" w:rsidRDefault="004718E4" w:rsidP="004718E4">
      <w:r w:rsidRPr="000A61B4">
        <w:t>SCS</w:t>
      </w:r>
      <w:r w:rsidRPr="000A61B4">
        <w:tab/>
      </w:r>
      <w:r w:rsidRPr="000A61B4">
        <w:tab/>
        <w:t>Sub Carrier Spacing</w:t>
      </w:r>
    </w:p>
    <w:p w14:paraId="7EFE84DD" w14:textId="2A0F63F5" w:rsidR="00414AAE" w:rsidRDefault="00414AAE" w:rsidP="004718E4">
      <w:r>
        <w:t xml:space="preserve">SDO </w:t>
      </w:r>
      <w:r>
        <w:tab/>
      </w:r>
      <w:r>
        <w:tab/>
        <w:t xml:space="preserve">Standard Developing Organization </w:t>
      </w:r>
    </w:p>
    <w:p w14:paraId="14400D30" w14:textId="77777777" w:rsidR="009045B8" w:rsidRPr="000A61B4" w:rsidRDefault="009045B8" w:rsidP="004718E4">
      <w:r w:rsidRPr="000A61B4">
        <w:t>SD</w:t>
      </w:r>
      <w:r w:rsidR="003F043C" w:rsidRPr="000A61B4">
        <w:t>U</w:t>
      </w:r>
      <w:r w:rsidRPr="000A61B4">
        <w:t xml:space="preserve"> </w:t>
      </w:r>
      <w:r w:rsidRPr="000A61B4">
        <w:tab/>
      </w:r>
      <w:r w:rsidRPr="000A61B4">
        <w:tab/>
        <w:t xml:space="preserve">Service Data Units </w:t>
      </w:r>
    </w:p>
    <w:p w14:paraId="784698D1" w14:textId="4B68CA73" w:rsidR="00C53254" w:rsidRPr="000A61B4" w:rsidRDefault="00C53254" w:rsidP="004718E4"/>
    <w:p w14:paraId="47617479" w14:textId="192EDAC5" w:rsidR="004718E4" w:rsidRDefault="004718E4" w:rsidP="004718E4">
      <w:pPr>
        <w:jc w:val="both"/>
      </w:pPr>
      <w:r w:rsidRPr="000A61B4">
        <w:t>SCS</w:t>
      </w:r>
      <w:r w:rsidRPr="000A61B4">
        <w:tab/>
      </w:r>
      <w:r w:rsidRPr="000A61B4">
        <w:tab/>
        <w:t>Subcarrier Spacing</w:t>
      </w:r>
    </w:p>
    <w:p w14:paraId="42C9BD52" w14:textId="77777777" w:rsidR="00C05C4D" w:rsidRDefault="00C05C4D" w:rsidP="00C05C4D">
      <w:pPr>
        <w:rPr>
          <w:rStyle w:val="fontstyle01"/>
          <w:rFonts w:ascii="Arial" w:hAnsi="Arial" w:cs="Arial"/>
          <w:sz w:val="19"/>
          <w:szCs w:val="19"/>
        </w:rPr>
      </w:pPr>
      <w:r w:rsidRPr="000A61B4">
        <w:rPr>
          <w:rStyle w:val="fontstyle01"/>
          <w:rFonts w:ascii="Arial" w:hAnsi="Arial" w:cs="Arial"/>
          <w:sz w:val="19"/>
          <w:szCs w:val="19"/>
        </w:rPr>
        <w:t>SFI</w:t>
      </w:r>
      <w:r w:rsidRPr="000A61B4">
        <w:rPr>
          <w:rStyle w:val="fontstyle01"/>
          <w:rFonts w:ascii="Arial" w:hAnsi="Arial" w:cs="Arial"/>
          <w:sz w:val="19"/>
          <w:szCs w:val="19"/>
        </w:rPr>
        <w:tab/>
      </w:r>
      <w:r w:rsidRPr="000A61B4">
        <w:rPr>
          <w:rStyle w:val="fontstyle01"/>
          <w:rFonts w:ascii="Arial" w:hAnsi="Arial" w:cs="Arial"/>
          <w:sz w:val="19"/>
          <w:szCs w:val="19"/>
        </w:rPr>
        <w:tab/>
        <w:t>Slot Format Indicator</w:t>
      </w:r>
    </w:p>
    <w:p w14:paraId="358B79BB" w14:textId="1205528F" w:rsidR="00C05C4D" w:rsidRPr="00C935AC" w:rsidRDefault="00C05C4D" w:rsidP="00C05C4D">
      <w:r w:rsidRPr="000A61B4">
        <w:t>SG</w:t>
      </w:r>
      <w:r w:rsidRPr="000A61B4">
        <w:tab/>
      </w:r>
      <w:r w:rsidRPr="000A61B4">
        <w:tab/>
        <w:t>Scheduling Grant</w:t>
      </w:r>
    </w:p>
    <w:p w14:paraId="1D2EE4E9" w14:textId="77777777" w:rsidR="00EF0765" w:rsidRPr="000A61B4" w:rsidRDefault="00EF0765" w:rsidP="004718E4">
      <w:r w:rsidRPr="000A61B4">
        <w:t xml:space="preserve">SIB </w:t>
      </w:r>
      <w:r w:rsidRPr="000A61B4">
        <w:tab/>
      </w:r>
      <w:r w:rsidRPr="000A61B4">
        <w:tab/>
        <w:t xml:space="preserve">System Information Block </w:t>
      </w:r>
    </w:p>
    <w:p w14:paraId="2B107485" w14:textId="77777777" w:rsidR="004718E4" w:rsidRPr="000A61B4" w:rsidRDefault="004718E4" w:rsidP="004718E4">
      <w:r w:rsidRPr="000A61B4">
        <w:t>SINR</w:t>
      </w:r>
      <w:r w:rsidRPr="000A61B4">
        <w:tab/>
      </w:r>
      <w:r w:rsidRPr="000A61B4">
        <w:tab/>
        <w:t>Signal to Interference Noise Ratio</w:t>
      </w:r>
    </w:p>
    <w:p w14:paraId="3152DCCC" w14:textId="77777777" w:rsidR="007B7FA7" w:rsidRPr="000A61B4" w:rsidRDefault="007B7FA7" w:rsidP="004718E4">
      <w:r w:rsidRPr="000A61B4">
        <w:t>SNPN</w:t>
      </w:r>
      <w:r w:rsidRPr="000A61B4">
        <w:tab/>
      </w:r>
      <w:r w:rsidRPr="000A61B4">
        <w:tab/>
        <w:t>Stand-alone Non-public network</w:t>
      </w:r>
    </w:p>
    <w:p w14:paraId="52ED46B7" w14:textId="77777777" w:rsidR="004718E4" w:rsidRPr="000A61B4" w:rsidRDefault="004718E4" w:rsidP="004718E4">
      <w:pPr>
        <w:rPr>
          <w:rFonts w:cs="Arial"/>
        </w:rPr>
      </w:pPr>
      <w:r w:rsidRPr="000A61B4">
        <w:rPr>
          <w:rFonts w:cs="Arial"/>
        </w:rPr>
        <w:t>SPS</w:t>
      </w:r>
      <w:r w:rsidRPr="000A61B4">
        <w:rPr>
          <w:rFonts w:cs="Arial"/>
        </w:rPr>
        <w:tab/>
      </w:r>
      <w:r w:rsidRPr="000A61B4">
        <w:rPr>
          <w:rFonts w:cs="Arial"/>
        </w:rPr>
        <w:tab/>
        <w:t>Semi-Persistent Scheduling </w:t>
      </w:r>
    </w:p>
    <w:p w14:paraId="73BEB4B1" w14:textId="77777777" w:rsidR="004718E4" w:rsidRPr="000A61B4" w:rsidRDefault="004718E4" w:rsidP="004718E4">
      <w:r w:rsidRPr="000A61B4">
        <w:t>SR</w:t>
      </w:r>
      <w:r w:rsidRPr="000A61B4">
        <w:tab/>
      </w:r>
      <w:r w:rsidRPr="000A61B4">
        <w:tab/>
        <w:t>Scheduling Request</w:t>
      </w:r>
    </w:p>
    <w:p w14:paraId="7626DED0" w14:textId="4A038ABE" w:rsidR="003F043C" w:rsidRDefault="003F043C" w:rsidP="004718E4">
      <w:r w:rsidRPr="000A61B4">
        <w:t xml:space="preserve">SMF </w:t>
      </w:r>
      <w:r w:rsidRPr="000A61B4">
        <w:tab/>
      </w:r>
      <w:r w:rsidRPr="000A61B4">
        <w:tab/>
        <w:t xml:space="preserve">Session Management Function </w:t>
      </w:r>
    </w:p>
    <w:p w14:paraId="04EE7EFB" w14:textId="58F834F0" w:rsidR="00C05C4D" w:rsidRPr="000A61B4" w:rsidRDefault="00C05C4D" w:rsidP="004718E4">
      <w:r w:rsidRPr="000A61B4">
        <w:t>SgNB</w:t>
      </w:r>
      <w:r w:rsidRPr="000A61B4">
        <w:tab/>
      </w:r>
      <w:r w:rsidRPr="000A61B4">
        <w:tab/>
        <w:t>Secondary gNB</w:t>
      </w:r>
    </w:p>
    <w:p w14:paraId="4C3EBCC9" w14:textId="77777777" w:rsidR="004718E4" w:rsidRPr="000A61B4" w:rsidRDefault="004718E4" w:rsidP="004718E4">
      <w:r w:rsidRPr="000A61B4">
        <w:t>TB</w:t>
      </w:r>
      <w:r w:rsidRPr="000A61B4">
        <w:tab/>
      </w:r>
      <w:r w:rsidRPr="000A61B4">
        <w:tab/>
        <w:t>Transport Block</w:t>
      </w:r>
    </w:p>
    <w:p w14:paraId="1DDD422A" w14:textId="77777777" w:rsidR="004718E4" w:rsidRPr="000A61B4" w:rsidRDefault="004718E4" w:rsidP="004718E4">
      <w:r w:rsidRPr="000A61B4">
        <w:t>TCP</w:t>
      </w:r>
      <w:r w:rsidRPr="000A61B4">
        <w:tab/>
      </w:r>
      <w:r w:rsidRPr="000A61B4">
        <w:tab/>
        <w:t>Transport Control Protocol</w:t>
      </w:r>
    </w:p>
    <w:p w14:paraId="4EA3258B" w14:textId="77777777" w:rsidR="004718E4" w:rsidRPr="000A61B4" w:rsidRDefault="004718E4" w:rsidP="004718E4">
      <w:pPr>
        <w:rPr>
          <w:rFonts w:cs="Arial"/>
          <w:color w:val="000000"/>
        </w:rPr>
      </w:pPr>
      <w:r w:rsidRPr="000A61B4">
        <w:rPr>
          <w:rFonts w:cs="Arial"/>
          <w:color w:val="000000"/>
        </w:rPr>
        <w:t>TDD</w:t>
      </w:r>
      <w:r w:rsidRPr="000A61B4">
        <w:rPr>
          <w:rFonts w:cs="Arial"/>
          <w:color w:val="000000"/>
        </w:rPr>
        <w:tab/>
      </w:r>
      <w:r w:rsidRPr="000A61B4">
        <w:rPr>
          <w:rFonts w:cs="Arial"/>
          <w:color w:val="000000"/>
        </w:rPr>
        <w:tab/>
        <w:t>Time Duplexing Division</w:t>
      </w:r>
    </w:p>
    <w:p w14:paraId="63E42C98" w14:textId="77777777" w:rsidR="00233EFB" w:rsidRPr="000A61B4" w:rsidRDefault="00233EFB" w:rsidP="004718E4">
      <w:pPr>
        <w:rPr>
          <w:rFonts w:cs="Arial"/>
          <w:color w:val="000000"/>
        </w:rPr>
      </w:pPr>
      <w:r w:rsidRPr="000A61B4">
        <w:rPr>
          <w:rFonts w:cs="Arial"/>
          <w:color w:val="000000"/>
        </w:rPr>
        <w:t xml:space="preserve">TDOA </w:t>
      </w:r>
      <w:r w:rsidRPr="000A61B4">
        <w:rPr>
          <w:rFonts w:cs="Arial"/>
          <w:color w:val="000000"/>
        </w:rPr>
        <w:tab/>
      </w:r>
      <w:r w:rsidRPr="000A61B4">
        <w:rPr>
          <w:rFonts w:cs="Arial"/>
          <w:color w:val="000000"/>
        </w:rPr>
        <w:tab/>
        <w:t xml:space="preserve">Time Difference of Arrival </w:t>
      </w:r>
    </w:p>
    <w:p w14:paraId="7CECDC0B" w14:textId="02227E95" w:rsidR="004718E4" w:rsidRDefault="004718E4" w:rsidP="004718E4">
      <w:pPr>
        <w:rPr>
          <w:rFonts w:cs="Arial"/>
          <w:color w:val="000000"/>
        </w:rPr>
      </w:pPr>
      <w:r w:rsidRPr="000A61B4">
        <w:rPr>
          <w:rFonts w:cs="Arial"/>
          <w:color w:val="000000"/>
        </w:rPr>
        <w:t>TO</w:t>
      </w:r>
      <w:r w:rsidRPr="000A61B4">
        <w:rPr>
          <w:rFonts w:cs="Arial"/>
          <w:color w:val="000000"/>
        </w:rPr>
        <w:tab/>
      </w:r>
      <w:r w:rsidRPr="000A61B4">
        <w:rPr>
          <w:rFonts w:cs="Arial"/>
          <w:color w:val="000000"/>
        </w:rPr>
        <w:tab/>
        <w:t>Transmission Occasions</w:t>
      </w:r>
    </w:p>
    <w:p w14:paraId="776EEA1E" w14:textId="2C2B7764" w:rsidR="00C05C4D" w:rsidRDefault="00C05C4D" w:rsidP="004718E4">
      <w:r w:rsidRPr="000A61B4">
        <w:t xml:space="preserve">TSN </w:t>
      </w:r>
      <w:r w:rsidRPr="000A61B4">
        <w:tab/>
      </w:r>
      <w:r w:rsidRPr="000A61B4">
        <w:tab/>
        <w:t xml:space="preserve">Time Sensitive Networking </w:t>
      </w:r>
    </w:p>
    <w:p w14:paraId="1A9012E5" w14:textId="1C074A20" w:rsidR="00C05C4D" w:rsidRPr="00C05C4D" w:rsidRDefault="00C05C4D" w:rsidP="004718E4">
      <w:pPr>
        <w:rPr>
          <w:rFonts w:cs="Arial"/>
        </w:rPr>
      </w:pPr>
      <w:r w:rsidRPr="000A61B4">
        <w:rPr>
          <w:rFonts w:cs="Arial"/>
        </w:rPr>
        <w:t>TTI</w:t>
      </w:r>
      <w:r w:rsidRPr="000A61B4">
        <w:rPr>
          <w:rFonts w:cs="Arial"/>
        </w:rPr>
        <w:tab/>
      </w:r>
      <w:r w:rsidRPr="000A61B4">
        <w:rPr>
          <w:rFonts w:cs="Arial"/>
        </w:rPr>
        <w:tab/>
        <w:t>Transmission Time Interval</w:t>
      </w:r>
    </w:p>
    <w:p w14:paraId="25C27C2C" w14:textId="77777777" w:rsidR="004718E4" w:rsidRPr="000A61B4" w:rsidRDefault="004718E4" w:rsidP="004718E4">
      <w:pPr>
        <w:jc w:val="both"/>
      </w:pPr>
      <w:r w:rsidRPr="000A61B4">
        <w:t xml:space="preserve">UCI </w:t>
      </w:r>
      <w:r w:rsidRPr="000A61B4">
        <w:tab/>
      </w:r>
      <w:r w:rsidRPr="000A61B4">
        <w:tab/>
        <w:t>Uplink Control Information</w:t>
      </w:r>
    </w:p>
    <w:p w14:paraId="3122664C" w14:textId="77777777" w:rsidR="004718E4" w:rsidRPr="000A61B4" w:rsidRDefault="004718E4" w:rsidP="004718E4">
      <w:r w:rsidRPr="000A61B4">
        <w:t>UDP</w:t>
      </w:r>
      <w:r w:rsidRPr="000A61B4">
        <w:tab/>
      </w:r>
      <w:r w:rsidRPr="000A61B4">
        <w:tab/>
        <w:t>User Data Protocol</w:t>
      </w:r>
    </w:p>
    <w:p w14:paraId="1DDD3CE0" w14:textId="77777777" w:rsidR="004718E4" w:rsidRPr="000A61B4" w:rsidRDefault="004718E4" w:rsidP="004718E4">
      <w:r w:rsidRPr="000A61B4">
        <w:t>UE</w:t>
      </w:r>
      <w:r w:rsidRPr="000A61B4">
        <w:tab/>
      </w:r>
      <w:r w:rsidRPr="000A61B4">
        <w:tab/>
        <w:t>User Equipment</w:t>
      </w:r>
    </w:p>
    <w:p w14:paraId="4B75290D" w14:textId="58C170A9" w:rsidR="004718E4" w:rsidRDefault="004718E4" w:rsidP="004718E4">
      <w:r w:rsidRPr="000A61B4">
        <w:t>UL</w:t>
      </w:r>
      <w:r w:rsidRPr="000A61B4">
        <w:tab/>
      </w:r>
      <w:r w:rsidRPr="000A61B4">
        <w:tab/>
        <w:t>Uplink</w:t>
      </w:r>
    </w:p>
    <w:p w14:paraId="100BE900" w14:textId="0E6D7DD2" w:rsidR="00C05C4D" w:rsidRPr="000A61B4" w:rsidRDefault="00C05C4D" w:rsidP="004718E4">
      <w:r w:rsidRPr="000A61B4">
        <w:t xml:space="preserve">UPF </w:t>
      </w:r>
      <w:r w:rsidRPr="000A61B4">
        <w:tab/>
      </w:r>
      <w:r w:rsidRPr="000A61B4">
        <w:tab/>
        <w:t xml:space="preserve">User Plane Function </w:t>
      </w:r>
    </w:p>
    <w:p w14:paraId="68B4C318" w14:textId="52A1C32E" w:rsidR="004718E4" w:rsidRDefault="004718E4" w:rsidP="004718E4">
      <w:r w:rsidRPr="000A61B4">
        <w:t>URLLC</w:t>
      </w:r>
      <w:r w:rsidRPr="000A61B4">
        <w:tab/>
      </w:r>
      <w:r w:rsidRPr="000A61B4">
        <w:tab/>
        <w:t>Ultra-Reliable and Low Latency Communication</w:t>
      </w:r>
    </w:p>
    <w:p w14:paraId="2958C0F5" w14:textId="34BE298B" w:rsidR="00414AAE" w:rsidRDefault="00414AAE" w:rsidP="00414AAE">
      <w:pPr>
        <w:rPr>
          <w:rFonts w:cs="Arial"/>
          <w:color w:val="000000"/>
        </w:rPr>
      </w:pPr>
      <w:r w:rsidRPr="000A61B4">
        <w:rPr>
          <w:rFonts w:cs="Arial"/>
          <w:color w:val="000000"/>
        </w:rPr>
        <w:t>eNB</w:t>
      </w:r>
      <w:r w:rsidRPr="000A61B4">
        <w:rPr>
          <w:rFonts w:cs="Arial"/>
          <w:color w:val="000000"/>
        </w:rPr>
        <w:tab/>
      </w:r>
      <w:r w:rsidRPr="000A61B4">
        <w:rPr>
          <w:rFonts w:cs="Arial"/>
          <w:color w:val="000000"/>
        </w:rPr>
        <w:tab/>
        <w:t>enhanced NodeB</w:t>
      </w:r>
    </w:p>
    <w:p w14:paraId="5A16636A" w14:textId="12F81B90" w:rsidR="00414AAE" w:rsidRPr="000A61B4" w:rsidRDefault="00414AAE" w:rsidP="00414AAE">
      <w:r w:rsidRPr="000A61B4">
        <w:t xml:space="preserve">gNB </w:t>
      </w:r>
      <w:r w:rsidRPr="000A61B4">
        <w:tab/>
      </w:r>
      <w:r w:rsidRPr="000A61B4">
        <w:tab/>
        <w:t>next generation NodeB</w:t>
      </w:r>
    </w:p>
    <w:p w14:paraId="7E4C8EFC" w14:textId="77777777" w:rsidR="00414AAE" w:rsidRPr="000A61B4" w:rsidRDefault="00414AAE" w:rsidP="00414AAE"/>
    <w:p w14:paraId="22C98DFC" w14:textId="77777777" w:rsidR="00414AAE" w:rsidRPr="000A61B4" w:rsidRDefault="00414AAE" w:rsidP="004718E4"/>
    <w:p w14:paraId="79AD54B8" w14:textId="77777777" w:rsidR="00B95D6F" w:rsidRPr="000A61B4" w:rsidRDefault="00B95D6F" w:rsidP="00C20891">
      <w:pPr>
        <w:jc w:val="both"/>
      </w:pPr>
    </w:p>
    <w:p w14:paraId="0998115B" w14:textId="77777777" w:rsidR="00C55CD5" w:rsidRPr="00C935AC" w:rsidRDefault="00C55CD5" w:rsidP="00C55CD5"/>
    <w:p w14:paraId="29DE82F0" w14:textId="77777777" w:rsidR="0036566D" w:rsidRPr="00C935AC" w:rsidRDefault="0036566D" w:rsidP="0036566D">
      <w:pPr>
        <w:jc w:val="both"/>
      </w:pPr>
    </w:p>
    <w:p w14:paraId="5851F17A" w14:textId="77777777" w:rsidR="002D1550" w:rsidRPr="00C935AC" w:rsidRDefault="0036566D" w:rsidP="0036566D">
      <w:pPr>
        <w:jc w:val="both"/>
      </w:pPr>
      <w:r w:rsidRPr="00C935AC">
        <w:tab/>
      </w:r>
    </w:p>
    <w:sectPr w:rsidR="002D1550" w:rsidRPr="00C935AC" w:rsidSect="008C471D">
      <w:pgSz w:w="11906" w:h="16838" w:code="9"/>
      <w:pgMar w:top="2410" w:right="1247" w:bottom="1418" w:left="1418" w:header="567"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E70436" w14:textId="77777777" w:rsidR="008925F0" w:rsidRDefault="008925F0">
      <w:pPr>
        <w:spacing w:line="240" w:lineRule="auto"/>
      </w:pPr>
      <w:r>
        <w:separator/>
      </w:r>
    </w:p>
  </w:endnote>
  <w:endnote w:type="continuationSeparator" w:id="0">
    <w:p w14:paraId="75856349" w14:textId="77777777" w:rsidR="008925F0" w:rsidRDefault="008925F0">
      <w:pPr>
        <w:spacing w:line="240" w:lineRule="auto"/>
      </w:pPr>
      <w:r>
        <w:continuationSeparator/>
      </w:r>
    </w:p>
  </w:endnote>
  <w:endnote w:type="continuationNotice" w:id="1">
    <w:p w14:paraId="1A0DC6CC" w14:textId="77777777" w:rsidR="008925F0" w:rsidRDefault="008925F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panose1 w:val="02020603050405020304"/>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mn-e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IN-Light">
    <w:altName w:val="Arial"/>
    <w:panose1 w:val="00000000000000000000"/>
    <w:charset w:val="00"/>
    <w:family w:val="swiss"/>
    <w:notTrueType/>
    <w:pitch w:val="variable"/>
    <w:sig w:usb0="00000083" w:usb1="00000000" w:usb2="00000000" w:usb3="00000000" w:csb0="00000009" w:csb1="00000000"/>
  </w:font>
  <w:font w:name="Vrinda">
    <w:panose1 w:val="00000400000000000000"/>
    <w:charset w:val="01"/>
    <w:family w:val="roman"/>
    <w:pitch w:val="variable"/>
  </w:font>
  <w:font w:name="LMRoman12-Regular">
    <w:altName w:val="Times New Roman"/>
    <w:panose1 w:val="00000000000000000000"/>
    <w:charset w:val="00"/>
    <w:family w:val="roman"/>
    <w:notTrueType/>
    <w:pitch w:val="default"/>
  </w:font>
  <w:font w:name="Helvetica Neue">
    <w:charset w:val="00"/>
    <w:family w:val="auto"/>
    <w:pitch w:val="variable"/>
    <w:sig w:usb0="E50002FF" w:usb1="500079DB" w:usb2="0000001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AppleSystemUIFont">
    <w:altName w:val="Calibri"/>
    <w:panose1 w:val="00000000000000000000"/>
    <w:charset w:val="00"/>
    <w:family w:val="auto"/>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AF631D" w14:textId="77777777" w:rsidR="007A0971" w:rsidRDefault="007A0971" w:rsidP="00A34156">
    <w:pPr>
      <w:pStyle w:val="Fuzeile"/>
      <w:rPr>
        <w:szCs w:val="12"/>
      </w:rPr>
    </w:pPr>
    <w:r>
      <w:rPr>
        <w:noProof/>
        <w:szCs w:val="12"/>
        <w:lang w:eastAsia="en-GB"/>
      </w:rPr>
      <mc:AlternateContent>
        <mc:Choice Requires="wps">
          <w:drawing>
            <wp:anchor distT="0" distB="0" distL="114300" distR="114300" simplePos="0" relativeHeight="251658241" behindDoc="0" locked="0" layoutInCell="1" allowOverlap="1" wp14:anchorId="51956D86" wp14:editId="6C977E4D">
              <wp:simplePos x="0" y="0"/>
              <wp:positionH relativeFrom="column">
                <wp:posOffset>-514985</wp:posOffset>
              </wp:positionH>
              <wp:positionV relativeFrom="paragraph">
                <wp:posOffset>-4445</wp:posOffset>
              </wp:positionV>
              <wp:extent cx="4347845" cy="408940"/>
              <wp:effectExtent l="0" t="0" r="0" b="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7845" cy="408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3ABBF" w14:textId="12F90CC3" w:rsidR="007A0971" w:rsidRPr="00F91332" w:rsidRDefault="007A0971" w:rsidP="00E66BD9">
                          <w:pPr>
                            <w:rPr>
                              <w:lang w:val="en-US"/>
                            </w:rPr>
                          </w:pPr>
                          <w:r>
                            <w:rPr>
                              <w:lang w:val="en-US"/>
                            </w:rPr>
                            <w:t>5G E2E T</w:t>
                          </w:r>
                          <w:r w:rsidRPr="00F91332">
                            <w:rPr>
                              <w:lang w:val="en-US"/>
                            </w:rPr>
                            <w:t xml:space="preserve">echnology to </w:t>
                          </w:r>
                          <w:r>
                            <w:rPr>
                              <w:lang w:val="en-US"/>
                            </w:rPr>
                            <w:t>S</w:t>
                          </w:r>
                          <w:r w:rsidRPr="00F91332">
                            <w:rPr>
                              <w:lang w:val="en-US"/>
                            </w:rPr>
                            <w:t>upport </w:t>
                          </w:r>
                          <w:r>
                            <w:rPr>
                              <w:lang w:val="en-US"/>
                            </w:rPr>
                            <w:t>V</w:t>
                          </w:r>
                          <w:r w:rsidRPr="00F91332">
                            <w:rPr>
                              <w:lang w:val="en-US"/>
                            </w:rPr>
                            <w:t xml:space="preserve">erticals URLLC </w:t>
                          </w:r>
                          <w:r>
                            <w:rPr>
                              <w:lang w:val="en-US"/>
                            </w:rPr>
                            <w:t>R</w:t>
                          </w:r>
                          <w:r w:rsidRPr="00F91332">
                            <w:rPr>
                              <w:lang w:val="en-US"/>
                            </w:rPr>
                            <w:t>equirements</w:t>
                          </w:r>
                          <w:r>
                            <w:rPr>
                              <w:lang w:val="en-US"/>
                            </w:rPr>
                            <w:br/>
                            <w:t>Version 1.5, 31</w:t>
                          </w:r>
                          <w:r w:rsidRPr="007A0971">
                            <w:rPr>
                              <w:vertAlign w:val="superscript"/>
                              <w:lang w:val="en-US"/>
                            </w:rPr>
                            <w:t>st</w:t>
                          </w:r>
                          <w:r>
                            <w:rPr>
                              <w:lang w:val="en-US"/>
                            </w:rPr>
                            <w:t xml:space="preserve"> October 2019</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51956D86" id="_x0000_t202" coordsize="21600,21600" o:spt="202" path="m,l,21600r21600,l21600,xe">
              <v:stroke joinstyle="miter"/>
              <v:path gradientshapeok="t" o:connecttype="rect"/>
            </v:shapetype>
            <v:shape id="Text Box 4" o:spid="_x0000_s1028" type="#_x0000_t202" style="position:absolute;margin-left:-40.55pt;margin-top:-.35pt;width:342.35pt;height:32.2pt;z-index:25165824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" stroked="f">
              <v:textbox style="mso-fit-shape-to-text:t">
                <w:txbxContent>
                  <w:p w14:paraId="7B63ABBF" w14:textId="12F90CC3" w:rsidR="007A0971" w:rsidRPr="00F91332" w:rsidRDefault="007A0971" w:rsidP="00E66BD9">
                    <w:pPr>
                      <w:rPr>
                        <w:lang w:val="en-US"/>
                      </w:rPr>
                    </w:pPr>
                    <w:r>
                      <w:rPr>
                        <w:lang w:val="en-US"/>
                      </w:rPr>
                      <w:t>5G E2E T</w:t>
                    </w:r>
                    <w:r w:rsidRPr="00F91332">
                      <w:rPr>
                        <w:lang w:val="en-US"/>
                      </w:rPr>
                      <w:t xml:space="preserve">echnology to </w:t>
                    </w:r>
                    <w:r>
                      <w:rPr>
                        <w:lang w:val="en-US"/>
                      </w:rPr>
                      <w:t>S</w:t>
                    </w:r>
                    <w:r w:rsidRPr="00F91332">
                      <w:rPr>
                        <w:lang w:val="en-US"/>
                      </w:rPr>
                      <w:t>upport </w:t>
                    </w:r>
                    <w:r>
                      <w:rPr>
                        <w:lang w:val="en-US"/>
                      </w:rPr>
                      <w:t>V</w:t>
                    </w:r>
                    <w:r w:rsidRPr="00F91332">
                      <w:rPr>
                        <w:lang w:val="en-US"/>
                      </w:rPr>
                      <w:t xml:space="preserve">erticals URLLC </w:t>
                    </w:r>
                    <w:r>
                      <w:rPr>
                        <w:lang w:val="en-US"/>
                      </w:rPr>
                      <w:t>R</w:t>
                    </w:r>
                    <w:r w:rsidRPr="00F91332">
                      <w:rPr>
                        <w:lang w:val="en-US"/>
                      </w:rPr>
                      <w:t>equirements</w:t>
                    </w:r>
                    <w:r>
                      <w:rPr>
                        <w:lang w:val="en-US"/>
                      </w:rPr>
                      <w:br/>
                      <w:t>Version 1.5, 31</w:t>
                    </w:r>
                    <w:r w:rsidRPr="007A0971">
                      <w:rPr>
                        <w:vertAlign w:val="superscript"/>
                        <w:lang w:val="en-US"/>
                      </w:rPr>
                      <w:t>st</w:t>
                    </w:r>
                    <w:r>
                      <w:rPr>
                        <w:lang w:val="en-US"/>
                      </w:rPr>
                      <w:t xml:space="preserve"> October 2019</w:t>
                    </w:r>
                  </w:p>
                </w:txbxContent>
              </v:textbox>
            </v:shape>
          </w:pict>
        </mc:Fallback>
      </mc:AlternateContent>
    </w:r>
    <w:r>
      <w:rPr>
        <w:noProof/>
        <w:szCs w:val="12"/>
        <w:lang w:eastAsia="en-GB"/>
      </w:rPr>
      <mc:AlternateContent>
        <mc:Choice Requires="wps">
          <w:drawing>
            <wp:anchor distT="0" distB="0" distL="114300" distR="114300" simplePos="0" relativeHeight="251658240" behindDoc="0" locked="0" layoutInCell="1" allowOverlap="1" wp14:anchorId="0AD53AE6" wp14:editId="314144D3">
              <wp:simplePos x="0" y="0"/>
              <wp:positionH relativeFrom="column">
                <wp:posOffset>5186680</wp:posOffset>
              </wp:positionH>
              <wp:positionV relativeFrom="paragraph">
                <wp:posOffset>-635</wp:posOffset>
              </wp:positionV>
              <wp:extent cx="1132205" cy="250190"/>
              <wp:effectExtent l="0" t="0" r="0" b="0"/>
              <wp:wrapNone/>
              <wp:docPr id="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20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96219A" w14:textId="34230E31" w:rsidR="007A0971" w:rsidRPr="00A34156" w:rsidRDefault="007A0971" w:rsidP="00B2693B">
                          <w:pPr>
                            <w:jc w:val="right"/>
                          </w:pPr>
                          <w:r>
                            <w:t xml:space="preserve">Page </w:t>
                          </w:r>
                          <w:r>
                            <w:fldChar w:fldCharType="begin"/>
                          </w:r>
                          <w:r>
                            <w:instrText xml:space="preserve"> PAGE </w:instrText>
                          </w:r>
                          <w:r>
                            <w:fldChar w:fldCharType="separate"/>
                          </w:r>
                          <w:r w:rsidR="002F0925">
                            <w:rPr>
                              <w:noProof/>
                            </w:rPr>
                            <w:t>5</w:t>
                          </w:r>
                          <w:r>
                            <w:fldChar w:fldCharType="end"/>
                          </w:r>
                          <w:r>
                            <w:t xml:space="preserve"> (</w:t>
                          </w:r>
                          <w:r>
                            <w:rPr>
                              <w:noProof/>
                            </w:rPr>
                            <w:fldChar w:fldCharType="begin"/>
                          </w:r>
                          <w:r>
                            <w:rPr>
                              <w:noProof/>
                            </w:rPr>
                            <w:instrText xml:space="preserve"> NUMPAGES  </w:instrText>
                          </w:r>
                          <w:r>
                            <w:rPr>
                              <w:noProof/>
                            </w:rPr>
                            <w:fldChar w:fldCharType="separate"/>
                          </w:r>
                          <w:r w:rsidR="002F0925">
                            <w:rPr>
                              <w:noProof/>
                            </w:rPr>
                            <w:t>50</w:t>
                          </w:r>
                          <w:r>
                            <w:rPr>
                              <w:noProof/>
                            </w:rPr>
                            <w:fldChar w:fldCharType="end"/>
                          </w:r>
                          <w: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AD53AE6" id="Text Box 3" o:spid="_x0000_s1029" type="#_x0000_t202" style="position:absolute;margin-left:408.4pt;margin-top:-.05pt;width:89.15pt;height:19.7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" stroked="f">
              <v:textbox style="mso-fit-shape-to-text:t">
                <w:txbxContent>
                  <w:p w14:paraId="3196219A" w14:textId="34230E31" w:rsidR="007A0971" w:rsidRPr="00A34156" w:rsidRDefault="007A0971" w:rsidP="00B2693B">
                    <w:pPr>
                      <w:jc w:val="right"/>
                    </w:pPr>
                    <w:r>
                      <w:t xml:space="preserve">Page </w:t>
                    </w:r>
                    <w:r>
                      <w:fldChar w:fldCharType="begin"/>
                    </w:r>
                    <w:r>
                      <w:instrText xml:space="preserve"> PAGE </w:instrText>
                    </w:r>
                    <w:r>
                      <w:fldChar w:fldCharType="separate"/>
                    </w:r>
                    <w:r w:rsidR="002F0925">
                      <w:rPr>
                        <w:noProof/>
                      </w:rPr>
                      <w:t>5</w:t>
                    </w:r>
                    <w:r>
                      <w:fldChar w:fldCharType="end"/>
                    </w:r>
                    <w:r>
                      <w:t xml:space="preserve"> (</w:t>
                    </w:r>
                    <w:r>
                      <w:rPr>
                        <w:noProof/>
                      </w:rPr>
                      <w:fldChar w:fldCharType="begin"/>
                    </w:r>
                    <w:r>
                      <w:rPr>
                        <w:noProof/>
                      </w:rPr>
                      <w:instrText xml:space="preserve"> NUMPAGES  </w:instrText>
                    </w:r>
                    <w:r>
                      <w:rPr>
                        <w:noProof/>
                      </w:rPr>
                      <w:fldChar w:fldCharType="separate"/>
                    </w:r>
                    <w:r w:rsidR="002F0925">
                      <w:rPr>
                        <w:noProof/>
                      </w:rPr>
                      <w:t>50</w:t>
                    </w:r>
                    <w:r>
                      <w:rPr>
                        <w:noProof/>
                      </w:rPr>
                      <w:fldChar w:fldCharType="end"/>
                    </w:r>
                    <w:r>
                      <w:t>)</w:t>
                    </w:r>
                  </w:p>
                </w:txbxContent>
              </v:textbox>
            </v:shape>
          </w:pict>
        </mc:Fallback>
      </mc:AlternateContent>
    </w:r>
  </w:p>
  <w:p w14:paraId="1E7A3F1B" w14:textId="77777777" w:rsidR="007A0971" w:rsidRDefault="007A0971" w:rsidP="00AC73F3">
    <w:pPr>
      <w:pStyle w:val="Fuzeile"/>
      <w:jc w:val="right"/>
      <w:rPr>
        <w:szCs w:val="12"/>
      </w:rPr>
    </w:pPr>
    <w:r>
      <w:rPr>
        <w:noProof/>
        <w:szCs w:val="12"/>
        <w:lang w:eastAsia="en-GB"/>
      </w:rPr>
      <mc:AlternateContent>
        <mc:Choice Requires="wps">
          <w:drawing>
            <wp:anchor distT="0" distB="0" distL="114300" distR="114300" simplePos="0" relativeHeight="251658244" behindDoc="0" locked="0" layoutInCell="0" allowOverlap="1" wp14:anchorId="2FFA2021" wp14:editId="29AF64C9">
              <wp:simplePos x="0" y="0"/>
              <wp:positionH relativeFrom="page">
                <wp:posOffset>0</wp:posOffset>
              </wp:positionH>
              <wp:positionV relativeFrom="page">
                <wp:posOffset>10228580</wp:posOffset>
              </wp:positionV>
              <wp:extent cx="7560310" cy="273050"/>
              <wp:effectExtent l="0" t="0" r="0" b="12700"/>
              <wp:wrapNone/>
              <wp:docPr id="24" name="MSIPCM7f624d6c9c2d37f5619b60b9" descr="{&quot;HashCode&quot;:200640782,&quot;Height&quot;:841.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F472257" w14:textId="77777777" w:rsidR="007A0971" w:rsidRPr="00EB7D82" w:rsidRDefault="007A0971" w:rsidP="00EB7D82">
                          <w:pPr>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FFA2021" id="MSIPCM7f624d6c9c2d37f5619b60b9" o:spid="_x0000_s1030" type="#_x0000_t202" alt="{&quot;HashCode&quot;:200640782,&quot;Height&quot;:841.0,&quot;Width&quot;:595.0,&quot;Placement&quot;:&quot;Footer&quot;,&quot;Index&quot;:&quot;Primary&quot;,&quot;Section&quot;:1,&quot;Top&quot;:0.0,&quot;Left&quot;:0.0}" style="position:absolute;left:0;text-align:left;margin-left:0;margin-top:805.4pt;width:595.3pt;height:21.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" o:allowincell="f" filled="f" stroked="f" strokeweight=".5pt">
              <v:path arrowok="t"/>
              <v:textbox inset="20pt,0,,0">
                <w:txbxContent>
                  <w:p w14:paraId="2F472257" w14:textId="77777777" w:rsidR="007A0971" w:rsidRPr="00EB7D82" w:rsidRDefault="007A0971" w:rsidP="00EB7D82">
                    <w:pPr>
                      <w:rPr>
                        <w:rFonts w:ascii="Calibri" w:hAnsi="Calibri" w:cs="Calibri"/>
                        <w:color w:val="000000"/>
                        <w:sz w:val="14"/>
                      </w:rPr>
                    </w:pPr>
                  </w:p>
                </w:txbxContent>
              </v:textbox>
              <w10:wrap anchorx="page" anchory="page"/>
            </v:shape>
          </w:pict>
        </mc:Fallback>
      </mc:AlternateContent>
    </w:r>
  </w:p>
  <w:p w14:paraId="52D3B41E" w14:textId="77777777" w:rsidR="007A0971" w:rsidRDefault="007A0971" w:rsidP="00A34156">
    <w:pPr>
      <w:pStyle w:val="Fuzeile"/>
      <w:jc w:val="center"/>
      <w:rPr>
        <w:szCs w:val="1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5C27CD" w14:textId="77777777" w:rsidR="007A0971" w:rsidRPr="009E2ADB" w:rsidRDefault="007A0971" w:rsidP="007A0971">
    <w:pPr>
      <w:rPr>
        <w:rFonts w:cs="Arial"/>
        <w:b/>
        <w:bCs/>
        <w:noProof/>
        <w:color w:val="468329"/>
        <w:sz w:val="16"/>
        <w:szCs w:val="16"/>
        <w:lang w:val="de-DE" w:eastAsia="en-GB"/>
      </w:rPr>
    </w:pPr>
    <w:r w:rsidRPr="009E2ADB">
      <w:rPr>
        <w:rFonts w:cs="Arial"/>
        <w:b/>
        <w:bCs/>
        <w:noProof/>
        <w:color w:val="468329"/>
        <w:sz w:val="16"/>
        <w:szCs w:val="16"/>
        <w:lang w:val="de-DE" w:eastAsia="en-GB"/>
      </w:rPr>
      <w:t>Address:</w:t>
    </w:r>
  </w:p>
  <w:p w14:paraId="686F9B98" w14:textId="77777777" w:rsidR="007A0971" w:rsidRPr="009E2ADB" w:rsidRDefault="007A0971" w:rsidP="007A0971">
    <w:pPr>
      <w:autoSpaceDE w:val="0"/>
      <w:autoSpaceDN w:val="0"/>
      <w:rPr>
        <w:rFonts w:cs="Arial"/>
        <w:b/>
        <w:bCs/>
        <w:noProof/>
        <w:color w:val="468329"/>
        <w:sz w:val="18"/>
        <w:szCs w:val="18"/>
        <w:lang w:val="de-DE" w:eastAsia="en-GB"/>
      </w:rPr>
    </w:pPr>
    <w:r w:rsidRPr="009E2ADB">
      <w:rPr>
        <w:rFonts w:cs="Arial"/>
        <w:b/>
        <w:bCs/>
        <w:noProof/>
        <w:color w:val="468329"/>
        <w:sz w:val="18"/>
        <w:szCs w:val="18"/>
        <w:lang w:val="de-DE" w:eastAsia="en-GB"/>
      </w:rPr>
      <w:t>ngmn e. V.</w:t>
    </w:r>
  </w:p>
  <w:p w14:paraId="1CB0F1EF" w14:textId="77777777" w:rsidR="007A0971" w:rsidRPr="009E2ADB" w:rsidRDefault="007A0971" w:rsidP="007A0971">
    <w:pPr>
      <w:ind w:left="4950" w:hanging="4950"/>
      <w:rPr>
        <w:rFonts w:cs="Arial"/>
        <w:noProof/>
        <w:sz w:val="18"/>
        <w:szCs w:val="18"/>
        <w:lang w:val="de-DE" w:eastAsia="en-GB"/>
      </w:rPr>
    </w:pPr>
    <w:r w:rsidRPr="009E2ADB">
      <w:rPr>
        <w:rFonts w:cs="Arial"/>
        <w:noProof/>
        <w:sz w:val="18"/>
        <w:szCs w:val="18"/>
        <w:lang w:val="de-DE" w:eastAsia="en-GB"/>
      </w:rPr>
      <w:t>Großer Hasenpfad 30 • 60598 Frankfurt • Germany</w:t>
    </w:r>
  </w:p>
  <w:p w14:paraId="1273C819" w14:textId="148075C9" w:rsidR="007A0971" w:rsidRPr="007A0971" w:rsidRDefault="007A0971" w:rsidP="007A0971">
    <w:pPr>
      <w:ind w:left="4950" w:hanging="4950"/>
      <w:jc w:val="both"/>
      <w:rPr>
        <w:rFonts w:cs="Arial"/>
        <w:noProof/>
        <w:sz w:val="18"/>
        <w:szCs w:val="18"/>
        <w:lang w:val="en-US" w:eastAsia="en-GB"/>
      </w:rPr>
    </w:pPr>
    <w:r>
      <w:rPr>
        <w:rFonts w:cs="Arial"/>
        <w:noProof/>
        <w:sz w:val="18"/>
        <w:szCs w:val="18"/>
        <w:lang w:eastAsia="en-GB"/>
      </w:rPr>
      <w:t>Phone +49 69/9 07 49 98-0</w:t>
    </w:r>
    <w:r w:rsidRPr="004208E4">
      <w:rPr>
        <w:rFonts w:cs="Arial"/>
        <w:noProof/>
        <w:sz w:val="18"/>
        <w:szCs w:val="18"/>
        <w:lang w:eastAsia="en-GB"/>
      </w:rPr>
      <w:t xml:space="preserve"> • Fax +49 69/9 07 49 98-41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3618ED" w14:textId="77777777" w:rsidR="008925F0" w:rsidRDefault="008925F0">
      <w:pPr>
        <w:spacing w:line="240" w:lineRule="auto"/>
      </w:pPr>
      <w:r>
        <w:separator/>
      </w:r>
    </w:p>
  </w:footnote>
  <w:footnote w:type="continuationSeparator" w:id="0">
    <w:p w14:paraId="7034E737" w14:textId="77777777" w:rsidR="008925F0" w:rsidRDefault="008925F0">
      <w:pPr>
        <w:spacing w:line="240" w:lineRule="auto"/>
      </w:pPr>
      <w:r>
        <w:continuationSeparator/>
      </w:r>
    </w:p>
  </w:footnote>
  <w:footnote w:type="continuationNotice" w:id="1">
    <w:p w14:paraId="16790B6A" w14:textId="77777777" w:rsidR="008925F0" w:rsidRDefault="008925F0">
      <w:pPr>
        <w:spacing w:line="240" w:lineRule="auto"/>
      </w:pPr>
    </w:p>
  </w:footnote>
  <w:footnote w:id="2">
    <w:p w14:paraId="507DE710" w14:textId="3EF94FF3" w:rsidR="007A0971" w:rsidRPr="00BB2A02" w:rsidRDefault="007A0971">
      <w:pPr>
        <w:pStyle w:val="Funotentext"/>
        <w:rPr>
          <w:sz w:val="19"/>
          <w:szCs w:val="19"/>
        </w:rPr>
      </w:pPr>
      <w:r w:rsidRPr="00BB2A02">
        <w:rPr>
          <w:rStyle w:val="Funotenzeichen"/>
          <w:sz w:val="19"/>
          <w:szCs w:val="19"/>
        </w:rPr>
        <w:footnoteRef/>
      </w:r>
      <w:r w:rsidRPr="00BB2A02">
        <w:rPr>
          <w:sz w:val="19"/>
          <w:szCs w:val="19"/>
        </w:rPr>
        <w:t xml:space="preserve"> Low would be when device can connect to NPN only and high would be when device has an optional public network subscription </w:t>
      </w:r>
      <w:r>
        <w:fldChar w:fldCharType="begin"/>
      </w:r>
      <w:r>
        <w:instrText xml:space="preserve"> REF _Ref20609918 \r \h  \* MERGEFORMAT </w:instrText>
      </w:r>
      <w:r>
        <w:fldChar w:fldCharType="separate"/>
      </w:r>
      <w:r w:rsidR="002F0925" w:rsidRPr="002F0925">
        <w:rPr>
          <w:sz w:val="19"/>
          <w:szCs w:val="19"/>
        </w:rPr>
        <w:t>[15]</w:t>
      </w:r>
      <w:r>
        <w:fldChar w:fldCharType="end"/>
      </w:r>
    </w:p>
  </w:footnote>
  <w:footnote w:id="3">
    <w:p w14:paraId="0916416F" w14:textId="3D6913D9" w:rsidR="007A0971" w:rsidRPr="00BB2A02" w:rsidRDefault="007A0971">
      <w:pPr>
        <w:pStyle w:val="Funotentext"/>
        <w:rPr>
          <w:sz w:val="19"/>
          <w:szCs w:val="19"/>
          <w:lang w:val="en-US"/>
        </w:rPr>
      </w:pPr>
      <w:r w:rsidRPr="00BB2A02">
        <w:rPr>
          <w:rStyle w:val="Funotenzeichen"/>
          <w:sz w:val="19"/>
          <w:szCs w:val="19"/>
        </w:rPr>
        <w:footnoteRef/>
      </w:r>
      <w:r w:rsidRPr="00BB2A02">
        <w:rPr>
          <w:sz w:val="19"/>
          <w:szCs w:val="19"/>
        </w:rPr>
        <w:t xml:space="preserve"> </w:t>
      </w:r>
      <w:r w:rsidRPr="00BB2A02">
        <w:rPr>
          <w:sz w:val="19"/>
          <w:szCs w:val="19"/>
          <w:lang w:val="en-US"/>
        </w:rPr>
        <w:t xml:space="preserve">Low is when device cannot connect to public network and is only connected to NPN and medium is optional connection to public network and public network subscription is available </w:t>
      </w:r>
      <w:r>
        <w:fldChar w:fldCharType="begin"/>
      </w:r>
      <w:r>
        <w:instrText xml:space="preserve"> REF _Ref20609918 \r \h  \* MERGEFORMAT </w:instrText>
      </w:r>
      <w:r>
        <w:fldChar w:fldCharType="separate"/>
      </w:r>
      <w:r w:rsidR="002F0925" w:rsidRPr="002F0925">
        <w:rPr>
          <w:sz w:val="19"/>
          <w:szCs w:val="19"/>
        </w:rPr>
        <w:t>[15]</w:t>
      </w:r>
      <w:r>
        <w:fldChar w:fldCharType="end"/>
      </w:r>
    </w:p>
  </w:footnote>
  <w:footnote w:id="4">
    <w:p w14:paraId="35D8F307" w14:textId="2D5931F4" w:rsidR="007A0971" w:rsidRPr="00935174" w:rsidRDefault="007A0971">
      <w:pPr>
        <w:pStyle w:val="Funotentext"/>
        <w:rPr>
          <w:sz w:val="19"/>
          <w:szCs w:val="19"/>
          <w:lang w:val="en-US"/>
        </w:rPr>
      </w:pPr>
      <w:r w:rsidRPr="00935174">
        <w:rPr>
          <w:rStyle w:val="Funotenzeichen"/>
          <w:sz w:val="19"/>
          <w:szCs w:val="19"/>
        </w:rPr>
        <w:footnoteRef/>
      </w:r>
      <w:r w:rsidRPr="00935174">
        <w:rPr>
          <w:sz w:val="19"/>
          <w:szCs w:val="19"/>
        </w:rPr>
        <w:t xml:space="preserve"> As NPN data and network functions are external, based on URLLC service level requirement, degree of compliance can vary </w:t>
      </w:r>
      <w:r>
        <w:fldChar w:fldCharType="begin"/>
      </w:r>
      <w:r>
        <w:instrText xml:space="preserve"> REF _Ref20609918 \r \h  \* MERGEFORMAT </w:instrText>
      </w:r>
      <w:r>
        <w:fldChar w:fldCharType="separate"/>
      </w:r>
      <w:r w:rsidR="002F0925" w:rsidRPr="002F0925">
        <w:rPr>
          <w:sz w:val="19"/>
          <w:szCs w:val="19"/>
        </w:rPr>
        <w:t>[15]</w:t>
      </w:r>
      <w:r>
        <w:fldChar w:fldCharType="end"/>
      </w:r>
    </w:p>
  </w:footnote>
  <w:footnote w:id="5">
    <w:p w14:paraId="5EF013C1" w14:textId="50F2C12C" w:rsidR="007A0971" w:rsidRPr="00935174" w:rsidRDefault="007A0971">
      <w:pPr>
        <w:pStyle w:val="Funotentext"/>
        <w:rPr>
          <w:sz w:val="19"/>
          <w:szCs w:val="19"/>
          <w:lang w:val="en-US"/>
        </w:rPr>
      </w:pPr>
      <w:r w:rsidRPr="00935174">
        <w:rPr>
          <w:rStyle w:val="Funotenzeichen"/>
          <w:sz w:val="19"/>
          <w:szCs w:val="19"/>
        </w:rPr>
        <w:footnoteRef/>
      </w:r>
      <w:r w:rsidRPr="00935174">
        <w:rPr>
          <w:sz w:val="19"/>
          <w:szCs w:val="19"/>
        </w:rPr>
        <w:t xml:space="preserve"> </w:t>
      </w:r>
      <w:r w:rsidRPr="00935174">
        <w:rPr>
          <w:sz w:val="19"/>
          <w:szCs w:val="19"/>
          <w:lang w:val="en-US"/>
        </w:rPr>
        <w:t>High if traffic isolation is prod</w:t>
      </w:r>
      <w:r>
        <w:rPr>
          <w:sz w:val="19"/>
          <w:szCs w:val="19"/>
          <w:lang w:val="en-US"/>
        </w:rPr>
        <w:t>u</w:t>
      </w:r>
      <w:r w:rsidRPr="00935174">
        <w:rPr>
          <w:sz w:val="19"/>
          <w:szCs w:val="19"/>
          <w:lang w:val="en-US"/>
        </w:rPr>
        <w:t xml:space="preserve">ced by dedicated resource allocation in shared RAN or dedicated RAN is used to enable physical  </w:t>
      </w:r>
      <w:r>
        <w:rPr>
          <w:sz w:val="19"/>
          <w:szCs w:val="19"/>
          <w:lang w:val="en-US"/>
        </w:rPr>
        <w:t xml:space="preserve">isolation </w:t>
      </w:r>
      <w:r w:rsidRPr="00935174">
        <w:rPr>
          <w:sz w:val="19"/>
          <w:szCs w:val="19"/>
          <w:lang w:val="en-US"/>
        </w:rPr>
        <w:t xml:space="preserve">and traffic isolation for the user plane traffic, it can be medium, if QoS requirement is not taken in consideration for deployment of shared RAN </w:t>
      </w:r>
      <w:r>
        <w:fldChar w:fldCharType="begin"/>
      </w:r>
      <w:r>
        <w:instrText xml:space="preserve"> REF _Ref20609918 \r \h  \* MERGEFORMAT </w:instrText>
      </w:r>
      <w:r>
        <w:fldChar w:fldCharType="separate"/>
      </w:r>
      <w:r w:rsidR="002F0925" w:rsidRPr="002F0925">
        <w:rPr>
          <w:sz w:val="19"/>
          <w:szCs w:val="19"/>
        </w:rPr>
        <w:t>[15]</w:t>
      </w:r>
      <w:r>
        <w:fldChar w:fldCharType="end"/>
      </w:r>
    </w:p>
  </w:footnote>
  <w:footnote w:id="6">
    <w:p w14:paraId="3B32C681" w14:textId="1DC4FC09" w:rsidR="007A0971" w:rsidRPr="008F5E4E" w:rsidRDefault="007A0971">
      <w:pPr>
        <w:pStyle w:val="Funotentext"/>
        <w:rPr>
          <w:sz w:val="19"/>
          <w:szCs w:val="19"/>
          <w:lang w:val="en-US"/>
        </w:rPr>
      </w:pPr>
      <w:r w:rsidRPr="00AD17FF">
        <w:rPr>
          <w:rStyle w:val="Funotenzeichen"/>
          <w:sz w:val="19"/>
          <w:szCs w:val="19"/>
        </w:rPr>
        <w:footnoteRef/>
      </w:r>
      <w:r w:rsidRPr="00AD17FF">
        <w:rPr>
          <w:sz w:val="19"/>
          <w:szCs w:val="19"/>
        </w:rPr>
        <w:t xml:space="preserve"> </w:t>
      </w:r>
      <w:r w:rsidRPr="008F5E4E">
        <w:rPr>
          <w:sz w:val="19"/>
          <w:szCs w:val="19"/>
        </w:rPr>
        <w:t xml:space="preserve">High as deployment architecture allows physical isolation of the network resources </w:t>
      </w:r>
      <w:r>
        <w:fldChar w:fldCharType="begin"/>
      </w:r>
      <w:r>
        <w:instrText xml:space="preserve"> REF _Ref20609918 \r \h  \* MERGEFORMAT </w:instrText>
      </w:r>
      <w:r>
        <w:fldChar w:fldCharType="separate"/>
      </w:r>
      <w:r w:rsidR="002F0925" w:rsidRPr="002F0925">
        <w:rPr>
          <w:sz w:val="19"/>
          <w:szCs w:val="19"/>
        </w:rPr>
        <w:t>[15]</w:t>
      </w:r>
      <w:r>
        <w:fldChar w:fldCharType="end"/>
      </w:r>
    </w:p>
  </w:footnote>
  <w:footnote w:id="7">
    <w:p w14:paraId="25F61237" w14:textId="5BB55006" w:rsidR="007A0971" w:rsidRPr="000E03CC" w:rsidRDefault="007A0971">
      <w:pPr>
        <w:pStyle w:val="Funotentext"/>
        <w:rPr>
          <w:sz w:val="19"/>
          <w:szCs w:val="19"/>
          <w:lang w:val="en-US"/>
        </w:rPr>
      </w:pPr>
      <w:r w:rsidRPr="000E03CC">
        <w:rPr>
          <w:rStyle w:val="Funotenzeichen"/>
          <w:sz w:val="19"/>
          <w:szCs w:val="19"/>
        </w:rPr>
        <w:footnoteRef/>
      </w:r>
      <w:r w:rsidRPr="000E03CC">
        <w:rPr>
          <w:sz w:val="19"/>
          <w:szCs w:val="19"/>
        </w:rPr>
        <w:t xml:space="preserve"> </w:t>
      </w:r>
      <w:r w:rsidRPr="000E03CC">
        <w:rPr>
          <w:sz w:val="19"/>
          <w:szCs w:val="19"/>
          <w:lang w:val="en-US"/>
        </w:rPr>
        <w:t>High considering NPN operator has full access to its monitoring and O&amp;M functions, medium when NPN operator has delayed access to network function and information</w:t>
      </w:r>
      <w:r>
        <w:fldChar w:fldCharType="begin"/>
      </w:r>
      <w:r>
        <w:instrText xml:space="preserve"> REF _Ref20609918 \r \h  \* MERGEFORMAT </w:instrText>
      </w:r>
      <w:r>
        <w:fldChar w:fldCharType="separate"/>
      </w:r>
      <w:r w:rsidR="002F0925" w:rsidRPr="002F0925">
        <w:rPr>
          <w:sz w:val="19"/>
          <w:szCs w:val="19"/>
        </w:rPr>
        <w:t>[15]</w:t>
      </w:r>
      <w:r>
        <w:fldChar w:fldCharType="end"/>
      </w:r>
    </w:p>
  </w:footnote>
  <w:footnote w:id="8">
    <w:p w14:paraId="6C25892A" w14:textId="12D30012" w:rsidR="007A0971" w:rsidRPr="00031963" w:rsidRDefault="007A0971">
      <w:pPr>
        <w:pStyle w:val="Funotentext"/>
        <w:rPr>
          <w:lang w:val="en-US"/>
        </w:rPr>
      </w:pPr>
      <w:r>
        <w:rPr>
          <w:rStyle w:val="Funotenzeichen"/>
        </w:rPr>
        <w:footnoteRef/>
      </w:r>
      <w:r>
        <w:t xml:space="preserve"> </w:t>
      </w:r>
      <w:r>
        <w:rPr>
          <w:lang w:val="en-US"/>
        </w:rPr>
        <w:t>Depending upon public network implementation degree of  compliancecan vary [15]</w:t>
      </w:r>
    </w:p>
  </w:footnote>
  <w:footnote w:id="9">
    <w:p w14:paraId="770C1182" w14:textId="0A8198C1" w:rsidR="007A0971" w:rsidRPr="00C75E39" w:rsidRDefault="007A0971">
      <w:pPr>
        <w:pStyle w:val="Funotentext"/>
        <w:rPr>
          <w:lang w:val="en-US"/>
        </w:rPr>
      </w:pPr>
      <w:r>
        <w:rPr>
          <w:rStyle w:val="Funotenzeichen"/>
        </w:rPr>
        <w:footnoteRef/>
      </w:r>
      <w:r>
        <w:t xml:space="preserve"> </w:t>
      </w:r>
      <w:r>
        <w:rPr>
          <w:lang w:val="en-US"/>
        </w:rPr>
        <w:t xml:space="preserve">High when control and management plane are exclusively utilized for NPN, medium if control and management functions are operated by single operator for both network </w:t>
      </w:r>
      <w:r>
        <w:rPr>
          <w:lang w:val="en-US"/>
        </w:rPr>
        <w:fldChar w:fldCharType="begin"/>
      </w:r>
      <w:r>
        <w:rPr>
          <w:lang w:val="en-US"/>
        </w:rPr>
        <w:instrText xml:space="preserve"> REF _Ref20609918 \r \h </w:instrText>
      </w:r>
      <w:r>
        <w:rPr>
          <w:lang w:val="en-US"/>
        </w:rPr>
      </w:r>
      <w:r>
        <w:rPr>
          <w:lang w:val="en-US"/>
        </w:rPr>
        <w:fldChar w:fldCharType="separate"/>
      </w:r>
      <w:r w:rsidR="002F0925">
        <w:rPr>
          <w:lang w:val="en-US"/>
        </w:rPr>
        <w:t>[15]</w:t>
      </w:r>
      <w:r>
        <w:rPr>
          <w:lang w:val="en-US"/>
        </w:rPr>
        <w:fldChar w:fldCharType="end"/>
      </w:r>
    </w:p>
  </w:footnote>
  <w:footnote w:id="10">
    <w:p w14:paraId="25088ECE" w14:textId="7CB1E391" w:rsidR="007A0971" w:rsidRPr="0087289B" w:rsidRDefault="007A0971">
      <w:pPr>
        <w:pStyle w:val="Funotentext"/>
        <w:rPr>
          <w:lang w:val="en-US"/>
        </w:rPr>
      </w:pPr>
      <w:r>
        <w:rPr>
          <w:rStyle w:val="Funotenzeichen"/>
        </w:rPr>
        <w:footnoteRef/>
      </w:r>
      <w:r>
        <w:t xml:space="preserve"> To accessing only NPN using USIM based methods, high degree of compliance may be realised, low when device has also public network services. Further it may be also necessary to allow lawful interception depending upon the regulatory imperatives </w:t>
      </w:r>
      <w:r>
        <w:fldChar w:fldCharType="begin"/>
      </w:r>
      <w:r>
        <w:instrText xml:space="preserve"> REF _Ref20609918 \r \h </w:instrText>
      </w:r>
      <w:r>
        <w:fldChar w:fldCharType="separate"/>
      </w:r>
      <w:r w:rsidR="002F0925">
        <w:t>[15]</w:t>
      </w:r>
      <w:r>
        <w:fldChar w:fldCharType="end"/>
      </w:r>
    </w:p>
  </w:footnote>
  <w:footnote w:id="11">
    <w:p w14:paraId="545B41F0" w14:textId="36098950" w:rsidR="007A0971" w:rsidRPr="009330B0" w:rsidRDefault="007A0971">
      <w:pPr>
        <w:pStyle w:val="Funotentext"/>
        <w:rPr>
          <w:lang w:val="en-US"/>
        </w:rPr>
      </w:pPr>
      <w:r>
        <w:rPr>
          <w:rStyle w:val="Funotenzeichen"/>
        </w:rPr>
        <w:footnoteRef/>
      </w:r>
      <w:r>
        <w:t xml:space="preserve"> </w:t>
      </w:r>
      <w:r>
        <w:rPr>
          <w:lang w:val="en-US"/>
        </w:rPr>
        <w:t xml:space="preserve">Medium  when accessing only NPN, high when public network security mechanism that is supposed to be able to access public network </w:t>
      </w:r>
      <w:r>
        <w:rPr>
          <w:lang w:val="en-US"/>
        </w:rPr>
        <w:fldChar w:fldCharType="begin"/>
      </w:r>
      <w:r>
        <w:rPr>
          <w:lang w:val="en-US"/>
        </w:rPr>
        <w:instrText xml:space="preserve"> REF _Ref20609918 \r \h </w:instrText>
      </w:r>
      <w:r>
        <w:rPr>
          <w:lang w:val="en-US"/>
        </w:rPr>
      </w:r>
      <w:r>
        <w:rPr>
          <w:lang w:val="en-US"/>
        </w:rPr>
        <w:fldChar w:fldCharType="separate"/>
      </w:r>
      <w:r w:rsidR="002F0925">
        <w:rPr>
          <w:lang w:val="en-US"/>
        </w:rPr>
        <w:t>[15]</w:t>
      </w:r>
      <w:r>
        <w:rPr>
          <w:lang w:val="en-US"/>
        </w:rPr>
        <w:fldChar w:fldCharType="end"/>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128475" w14:textId="77777777" w:rsidR="007A0971" w:rsidRPr="00E66BD9" w:rsidRDefault="007A0971">
    <w:pPr>
      <w:pStyle w:val="Kopfzeile"/>
      <w:rPr>
        <w:lang w:val="en-US"/>
      </w:rPr>
    </w:pPr>
    <w:r>
      <w:rPr>
        <w:noProof/>
        <w:lang w:eastAsia="en-GB"/>
      </w:rPr>
      <w:drawing>
        <wp:anchor distT="0" distB="0" distL="114300" distR="114300" simplePos="0" relativeHeight="251658242" behindDoc="1" locked="1" layoutInCell="1" allowOverlap="1" wp14:anchorId="3490E53E" wp14:editId="5C71F33A">
          <wp:simplePos x="0" y="0"/>
          <wp:positionH relativeFrom="page">
            <wp:posOffset>4686935</wp:posOffset>
          </wp:positionH>
          <wp:positionV relativeFrom="page">
            <wp:posOffset>356870</wp:posOffset>
          </wp:positionV>
          <wp:extent cx="2133600" cy="1201420"/>
          <wp:effectExtent l="0" t="0" r="0" b="0"/>
          <wp:wrapNone/>
          <wp:docPr id="12" name="Grafik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3600" cy="1201420"/>
                  </a:xfrm>
                  <a:prstGeom prst="rect">
                    <a:avLst/>
                  </a:prstGeom>
                  <a:noFill/>
                  <a:ln>
                    <a:noFill/>
                  </a:ln>
                </pic:spPr>
              </pic:pic>
            </a:graphicData>
          </a:graphic>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BC4F2C" w14:textId="77777777" w:rsidR="007A0971" w:rsidRDefault="007A0971">
    <w:pPr>
      <w:pStyle w:val="Kopfzeile"/>
    </w:pPr>
    <w:r>
      <w:rPr>
        <w:noProof/>
        <w:lang w:eastAsia="en-GB"/>
      </w:rPr>
      <w:drawing>
        <wp:anchor distT="0" distB="0" distL="114300" distR="114300" simplePos="0" relativeHeight="251658243" behindDoc="1" locked="1" layoutInCell="1" allowOverlap="1" wp14:anchorId="48BA41D8" wp14:editId="457B03C3">
          <wp:simplePos x="0" y="0"/>
          <wp:positionH relativeFrom="page">
            <wp:posOffset>4686935</wp:posOffset>
          </wp:positionH>
          <wp:positionV relativeFrom="page">
            <wp:posOffset>356870</wp:posOffset>
          </wp:positionV>
          <wp:extent cx="2133600" cy="1201420"/>
          <wp:effectExtent l="0" t="0" r="0" b="0"/>
          <wp:wrapNone/>
          <wp:docPr id="20" name="Grafik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3600" cy="1201420"/>
                  </a:xfrm>
                  <a:prstGeom prst="rect">
                    <a:avLst/>
                  </a:prstGeom>
                  <a:noFill/>
                  <a:ln>
                    <a:noFill/>
                  </a:ln>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221BC"/>
    <w:multiLevelType w:val="hybridMultilevel"/>
    <w:tmpl w:val="B574B2B6"/>
    <w:lvl w:ilvl="0" w:tplc="65724348">
      <w:start w:val="18"/>
      <w:numFmt w:val="bullet"/>
      <w:lvlText w:val="-"/>
      <w:lvlJc w:val="left"/>
      <w:pPr>
        <w:ind w:left="720" w:hanging="360"/>
      </w:pPr>
      <w:rPr>
        <w:rFonts w:ascii="Times" w:eastAsia="SimSu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801B24"/>
    <w:multiLevelType w:val="hybridMultilevel"/>
    <w:tmpl w:val="B51093E8"/>
    <w:lvl w:ilvl="0" w:tplc="08090001">
      <w:start w:val="1"/>
      <w:numFmt w:val="bullet"/>
      <w:lvlText w:val=""/>
      <w:lvlJc w:val="left"/>
      <w:pPr>
        <w:ind w:left="720" w:hanging="360"/>
      </w:pPr>
      <w:rPr>
        <w:rFonts w:ascii="Symbol" w:hAnsi="Symbol" w:hint="default"/>
      </w:rPr>
    </w:lvl>
    <w:lvl w:ilvl="1" w:tplc="65724348">
      <w:start w:val="18"/>
      <w:numFmt w:val="bullet"/>
      <w:lvlText w:val="-"/>
      <w:lvlJc w:val="left"/>
      <w:pPr>
        <w:ind w:left="1440" w:hanging="360"/>
      </w:pPr>
      <w:rPr>
        <w:rFonts w:ascii="Times" w:eastAsia="SimSun" w:hAnsi="Times" w:cs="Time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4F01C8"/>
    <w:multiLevelType w:val="multilevel"/>
    <w:tmpl w:val="DB76E0C0"/>
    <w:lvl w:ilvl="0">
      <w:start w:val="1"/>
      <w:numFmt w:val="decimal"/>
      <w:pStyle w:val="Title1"/>
      <w:lvlText w:val="%1."/>
      <w:lvlJc w:val="left"/>
      <w:pPr>
        <w:ind w:left="6598" w:hanging="360"/>
      </w:pPr>
      <w:rPr>
        <w:rFonts w:hint="default"/>
      </w:rPr>
    </w:lvl>
    <w:lvl w:ilvl="1">
      <w:start w:val="1"/>
      <w:numFmt w:val="decimal"/>
      <w:lvlText w:val="%1.%2"/>
      <w:lvlJc w:val="left"/>
      <w:pPr>
        <w:ind w:left="107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 w15:restartNumberingAfterBreak="0">
    <w:nsid w:val="15FF7CB8"/>
    <w:multiLevelType w:val="hybridMultilevel"/>
    <w:tmpl w:val="92A43BB4"/>
    <w:lvl w:ilvl="0" w:tplc="65724348">
      <w:start w:val="18"/>
      <w:numFmt w:val="bullet"/>
      <w:lvlText w:val="-"/>
      <w:lvlJc w:val="left"/>
      <w:pPr>
        <w:ind w:left="720" w:hanging="360"/>
      </w:pPr>
      <w:rPr>
        <w:rFonts w:ascii="Times" w:eastAsia="SimSun"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F30E37"/>
    <w:multiLevelType w:val="hybridMultilevel"/>
    <w:tmpl w:val="02920EB2"/>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26F3C2D"/>
    <w:multiLevelType w:val="hybridMultilevel"/>
    <w:tmpl w:val="B4B649F6"/>
    <w:lvl w:ilvl="0" w:tplc="65724348">
      <w:start w:val="18"/>
      <w:numFmt w:val="bullet"/>
      <w:lvlText w:val="-"/>
      <w:lvlJc w:val="left"/>
      <w:pPr>
        <w:ind w:left="720" w:hanging="360"/>
      </w:pPr>
      <w:rPr>
        <w:rFonts w:ascii="Times" w:eastAsia="SimSun"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A439F0"/>
    <w:multiLevelType w:val="hybridMultilevel"/>
    <w:tmpl w:val="E06C0D86"/>
    <w:lvl w:ilvl="0" w:tplc="65724348">
      <w:start w:val="18"/>
      <w:numFmt w:val="bullet"/>
      <w:lvlText w:val="-"/>
      <w:lvlJc w:val="left"/>
      <w:pPr>
        <w:ind w:left="720" w:hanging="360"/>
      </w:pPr>
      <w:rPr>
        <w:rFonts w:ascii="Times" w:eastAsia="SimSu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6D15F7F"/>
    <w:multiLevelType w:val="hybridMultilevel"/>
    <w:tmpl w:val="977C03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0C7F93"/>
    <w:multiLevelType w:val="hybridMultilevel"/>
    <w:tmpl w:val="30F0C258"/>
    <w:lvl w:ilvl="0" w:tplc="5E00B60A">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E164BE7"/>
    <w:multiLevelType w:val="hybridMultilevel"/>
    <w:tmpl w:val="5B52B7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3A73B37"/>
    <w:multiLevelType w:val="hybridMultilevel"/>
    <w:tmpl w:val="E6E47118"/>
    <w:lvl w:ilvl="0" w:tplc="65724348">
      <w:start w:val="18"/>
      <w:numFmt w:val="bullet"/>
      <w:lvlText w:val="-"/>
      <w:lvlJc w:val="left"/>
      <w:pPr>
        <w:ind w:left="720" w:hanging="360"/>
      </w:pPr>
      <w:rPr>
        <w:rFonts w:ascii="Times" w:eastAsia="SimSu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55F4B54"/>
    <w:multiLevelType w:val="hybridMultilevel"/>
    <w:tmpl w:val="07D4A624"/>
    <w:lvl w:ilvl="0" w:tplc="5D24C13E">
      <w:start w:val="3"/>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E7968A8"/>
    <w:multiLevelType w:val="hybridMultilevel"/>
    <w:tmpl w:val="679A1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EBC7056"/>
    <w:multiLevelType w:val="hybridMultilevel"/>
    <w:tmpl w:val="DEFE479A"/>
    <w:lvl w:ilvl="0" w:tplc="6B1A58E6">
      <w:start w:val="1"/>
      <w:numFmt w:val="decimal"/>
      <w:lvlText w:val="%1."/>
      <w:lvlJc w:val="left"/>
      <w:pPr>
        <w:tabs>
          <w:tab w:val="num" w:pos="720"/>
        </w:tabs>
        <w:ind w:left="720" w:hanging="360"/>
      </w:pPr>
    </w:lvl>
    <w:lvl w:ilvl="1" w:tplc="FE04A7AA" w:tentative="1">
      <w:start w:val="1"/>
      <w:numFmt w:val="decimal"/>
      <w:lvlText w:val="%2."/>
      <w:lvlJc w:val="left"/>
      <w:pPr>
        <w:tabs>
          <w:tab w:val="num" w:pos="1440"/>
        </w:tabs>
        <w:ind w:left="1440" w:hanging="360"/>
      </w:pPr>
    </w:lvl>
    <w:lvl w:ilvl="2" w:tplc="D3389EB8" w:tentative="1">
      <w:start w:val="1"/>
      <w:numFmt w:val="decimal"/>
      <w:lvlText w:val="%3."/>
      <w:lvlJc w:val="left"/>
      <w:pPr>
        <w:tabs>
          <w:tab w:val="num" w:pos="2160"/>
        </w:tabs>
        <w:ind w:left="2160" w:hanging="360"/>
      </w:pPr>
    </w:lvl>
    <w:lvl w:ilvl="3" w:tplc="6EAC4A84" w:tentative="1">
      <w:start w:val="1"/>
      <w:numFmt w:val="decimal"/>
      <w:lvlText w:val="%4."/>
      <w:lvlJc w:val="left"/>
      <w:pPr>
        <w:tabs>
          <w:tab w:val="num" w:pos="2880"/>
        </w:tabs>
        <w:ind w:left="2880" w:hanging="360"/>
      </w:pPr>
    </w:lvl>
    <w:lvl w:ilvl="4" w:tplc="01E4C962" w:tentative="1">
      <w:start w:val="1"/>
      <w:numFmt w:val="decimal"/>
      <w:lvlText w:val="%5."/>
      <w:lvlJc w:val="left"/>
      <w:pPr>
        <w:tabs>
          <w:tab w:val="num" w:pos="3600"/>
        </w:tabs>
        <w:ind w:left="3600" w:hanging="360"/>
      </w:pPr>
    </w:lvl>
    <w:lvl w:ilvl="5" w:tplc="631A49CE" w:tentative="1">
      <w:start w:val="1"/>
      <w:numFmt w:val="decimal"/>
      <w:lvlText w:val="%6."/>
      <w:lvlJc w:val="left"/>
      <w:pPr>
        <w:tabs>
          <w:tab w:val="num" w:pos="4320"/>
        </w:tabs>
        <w:ind w:left="4320" w:hanging="360"/>
      </w:pPr>
    </w:lvl>
    <w:lvl w:ilvl="6" w:tplc="B4D83562" w:tentative="1">
      <w:start w:val="1"/>
      <w:numFmt w:val="decimal"/>
      <w:lvlText w:val="%7."/>
      <w:lvlJc w:val="left"/>
      <w:pPr>
        <w:tabs>
          <w:tab w:val="num" w:pos="5040"/>
        </w:tabs>
        <w:ind w:left="5040" w:hanging="360"/>
      </w:pPr>
    </w:lvl>
    <w:lvl w:ilvl="7" w:tplc="3D1A67F2" w:tentative="1">
      <w:start w:val="1"/>
      <w:numFmt w:val="decimal"/>
      <w:lvlText w:val="%8."/>
      <w:lvlJc w:val="left"/>
      <w:pPr>
        <w:tabs>
          <w:tab w:val="num" w:pos="5760"/>
        </w:tabs>
        <w:ind w:left="5760" w:hanging="360"/>
      </w:pPr>
    </w:lvl>
    <w:lvl w:ilvl="8" w:tplc="0C5ECE0C" w:tentative="1">
      <w:start w:val="1"/>
      <w:numFmt w:val="decimal"/>
      <w:lvlText w:val="%9."/>
      <w:lvlJc w:val="left"/>
      <w:pPr>
        <w:tabs>
          <w:tab w:val="num" w:pos="6480"/>
        </w:tabs>
        <w:ind w:left="6480" w:hanging="360"/>
      </w:pPr>
    </w:lvl>
  </w:abstractNum>
  <w:abstractNum w:abstractNumId="14" w15:restartNumberingAfterBreak="0">
    <w:nsid w:val="3F4B70F3"/>
    <w:multiLevelType w:val="hybridMultilevel"/>
    <w:tmpl w:val="CC16F4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001D5F"/>
    <w:multiLevelType w:val="hybridMultilevel"/>
    <w:tmpl w:val="604803E2"/>
    <w:lvl w:ilvl="0" w:tplc="3F529C2A">
      <w:start w:val="1"/>
      <w:numFmt w:val="decimal"/>
      <w:pStyle w:val="Reference"/>
      <w:lvlText w:val="[%1]"/>
      <w:lvlJc w:val="left"/>
      <w:pPr>
        <w:ind w:left="1070" w:hanging="360"/>
      </w:pPr>
      <w:rPr>
        <w:rFonts w:hint="default"/>
        <w:lang w:val="en-US"/>
      </w:rPr>
    </w:lvl>
    <w:lvl w:ilvl="1" w:tplc="04090019" w:tentative="1">
      <w:start w:val="1"/>
      <w:numFmt w:val="lowerLetter"/>
      <w:lvlText w:val="%2."/>
      <w:lvlJc w:val="left"/>
      <w:pPr>
        <w:ind w:left="1731" w:hanging="360"/>
      </w:pPr>
    </w:lvl>
    <w:lvl w:ilvl="2" w:tplc="0409001B" w:tentative="1">
      <w:start w:val="1"/>
      <w:numFmt w:val="lowerRoman"/>
      <w:lvlText w:val="%3."/>
      <w:lvlJc w:val="right"/>
      <w:pPr>
        <w:ind w:left="2451" w:hanging="180"/>
      </w:pPr>
    </w:lvl>
    <w:lvl w:ilvl="3" w:tplc="0409000F" w:tentative="1">
      <w:start w:val="1"/>
      <w:numFmt w:val="decimal"/>
      <w:lvlText w:val="%4."/>
      <w:lvlJc w:val="left"/>
      <w:pPr>
        <w:ind w:left="3171" w:hanging="360"/>
      </w:pPr>
    </w:lvl>
    <w:lvl w:ilvl="4" w:tplc="04090019" w:tentative="1">
      <w:start w:val="1"/>
      <w:numFmt w:val="lowerLetter"/>
      <w:lvlText w:val="%5."/>
      <w:lvlJc w:val="left"/>
      <w:pPr>
        <w:ind w:left="3891" w:hanging="360"/>
      </w:pPr>
    </w:lvl>
    <w:lvl w:ilvl="5" w:tplc="0409001B" w:tentative="1">
      <w:start w:val="1"/>
      <w:numFmt w:val="lowerRoman"/>
      <w:lvlText w:val="%6."/>
      <w:lvlJc w:val="right"/>
      <w:pPr>
        <w:ind w:left="4611" w:hanging="180"/>
      </w:pPr>
    </w:lvl>
    <w:lvl w:ilvl="6" w:tplc="0409000F" w:tentative="1">
      <w:start w:val="1"/>
      <w:numFmt w:val="decimal"/>
      <w:lvlText w:val="%7."/>
      <w:lvlJc w:val="left"/>
      <w:pPr>
        <w:ind w:left="5331" w:hanging="360"/>
      </w:pPr>
    </w:lvl>
    <w:lvl w:ilvl="7" w:tplc="04090019" w:tentative="1">
      <w:start w:val="1"/>
      <w:numFmt w:val="lowerLetter"/>
      <w:lvlText w:val="%8."/>
      <w:lvlJc w:val="left"/>
      <w:pPr>
        <w:ind w:left="6051" w:hanging="360"/>
      </w:pPr>
    </w:lvl>
    <w:lvl w:ilvl="8" w:tplc="0409001B" w:tentative="1">
      <w:start w:val="1"/>
      <w:numFmt w:val="lowerRoman"/>
      <w:lvlText w:val="%9."/>
      <w:lvlJc w:val="right"/>
      <w:pPr>
        <w:ind w:left="6771" w:hanging="180"/>
      </w:pPr>
    </w:lvl>
  </w:abstractNum>
  <w:abstractNum w:abstractNumId="16" w15:restartNumberingAfterBreak="0">
    <w:nsid w:val="4C9A67E4"/>
    <w:multiLevelType w:val="hybridMultilevel"/>
    <w:tmpl w:val="DFC64B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3510997"/>
    <w:multiLevelType w:val="hybridMultilevel"/>
    <w:tmpl w:val="2604E818"/>
    <w:lvl w:ilvl="0" w:tplc="65724348">
      <w:start w:val="18"/>
      <w:numFmt w:val="bullet"/>
      <w:lvlText w:val="-"/>
      <w:lvlJc w:val="left"/>
      <w:pPr>
        <w:ind w:left="313" w:hanging="360"/>
      </w:pPr>
      <w:rPr>
        <w:rFonts w:ascii="Times" w:eastAsia="SimSun" w:hAnsi="Times" w:cs="Times" w:hint="default"/>
      </w:rPr>
    </w:lvl>
    <w:lvl w:ilvl="1" w:tplc="041D0003" w:tentative="1">
      <w:start w:val="1"/>
      <w:numFmt w:val="bullet"/>
      <w:lvlText w:val="o"/>
      <w:lvlJc w:val="left"/>
      <w:pPr>
        <w:ind w:left="1033" w:hanging="360"/>
      </w:pPr>
      <w:rPr>
        <w:rFonts w:ascii="Courier New" w:hAnsi="Courier New" w:cs="Courier New" w:hint="default"/>
      </w:rPr>
    </w:lvl>
    <w:lvl w:ilvl="2" w:tplc="041D0005" w:tentative="1">
      <w:start w:val="1"/>
      <w:numFmt w:val="bullet"/>
      <w:lvlText w:val=""/>
      <w:lvlJc w:val="left"/>
      <w:pPr>
        <w:ind w:left="1753" w:hanging="360"/>
      </w:pPr>
      <w:rPr>
        <w:rFonts w:ascii="Wingdings" w:hAnsi="Wingdings" w:hint="default"/>
      </w:rPr>
    </w:lvl>
    <w:lvl w:ilvl="3" w:tplc="041D0001" w:tentative="1">
      <w:start w:val="1"/>
      <w:numFmt w:val="bullet"/>
      <w:lvlText w:val=""/>
      <w:lvlJc w:val="left"/>
      <w:pPr>
        <w:ind w:left="2473" w:hanging="360"/>
      </w:pPr>
      <w:rPr>
        <w:rFonts w:ascii="Symbol" w:hAnsi="Symbol" w:hint="default"/>
      </w:rPr>
    </w:lvl>
    <w:lvl w:ilvl="4" w:tplc="041D0003" w:tentative="1">
      <w:start w:val="1"/>
      <w:numFmt w:val="bullet"/>
      <w:lvlText w:val="o"/>
      <w:lvlJc w:val="left"/>
      <w:pPr>
        <w:ind w:left="3193" w:hanging="360"/>
      </w:pPr>
      <w:rPr>
        <w:rFonts w:ascii="Courier New" w:hAnsi="Courier New" w:cs="Courier New" w:hint="default"/>
      </w:rPr>
    </w:lvl>
    <w:lvl w:ilvl="5" w:tplc="041D0005" w:tentative="1">
      <w:start w:val="1"/>
      <w:numFmt w:val="bullet"/>
      <w:lvlText w:val=""/>
      <w:lvlJc w:val="left"/>
      <w:pPr>
        <w:ind w:left="3913" w:hanging="360"/>
      </w:pPr>
      <w:rPr>
        <w:rFonts w:ascii="Wingdings" w:hAnsi="Wingdings" w:hint="default"/>
      </w:rPr>
    </w:lvl>
    <w:lvl w:ilvl="6" w:tplc="041D0001" w:tentative="1">
      <w:start w:val="1"/>
      <w:numFmt w:val="bullet"/>
      <w:lvlText w:val=""/>
      <w:lvlJc w:val="left"/>
      <w:pPr>
        <w:ind w:left="4633" w:hanging="360"/>
      </w:pPr>
      <w:rPr>
        <w:rFonts w:ascii="Symbol" w:hAnsi="Symbol" w:hint="default"/>
      </w:rPr>
    </w:lvl>
    <w:lvl w:ilvl="7" w:tplc="041D0003" w:tentative="1">
      <w:start w:val="1"/>
      <w:numFmt w:val="bullet"/>
      <w:lvlText w:val="o"/>
      <w:lvlJc w:val="left"/>
      <w:pPr>
        <w:ind w:left="5353" w:hanging="360"/>
      </w:pPr>
      <w:rPr>
        <w:rFonts w:ascii="Courier New" w:hAnsi="Courier New" w:cs="Courier New" w:hint="default"/>
      </w:rPr>
    </w:lvl>
    <w:lvl w:ilvl="8" w:tplc="041D0005" w:tentative="1">
      <w:start w:val="1"/>
      <w:numFmt w:val="bullet"/>
      <w:lvlText w:val=""/>
      <w:lvlJc w:val="left"/>
      <w:pPr>
        <w:ind w:left="6073" w:hanging="360"/>
      </w:pPr>
      <w:rPr>
        <w:rFonts w:ascii="Wingdings" w:hAnsi="Wingdings" w:hint="default"/>
      </w:rPr>
    </w:lvl>
  </w:abstractNum>
  <w:abstractNum w:abstractNumId="18" w15:restartNumberingAfterBreak="0">
    <w:nsid w:val="542B3EBA"/>
    <w:multiLevelType w:val="hybridMultilevel"/>
    <w:tmpl w:val="DBE2F88C"/>
    <w:lvl w:ilvl="0" w:tplc="65724348">
      <w:start w:val="18"/>
      <w:numFmt w:val="bullet"/>
      <w:lvlText w:val="-"/>
      <w:lvlJc w:val="left"/>
      <w:pPr>
        <w:ind w:left="720" w:hanging="360"/>
      </w:pPr>
      <w:rPr>
        <w:rFonts w:ascii="Times" w:eastAsia="SimSu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A244F22"/>
    <w:multiLevelType w:val="hybridMultilevel"/>
    <w:tmpl w:val="227AF8AA"/>
    <w:lvl w:ilvl="0" w:tplc="65724348">
      <w:start w:val="18"/>
      <w:numFmt w:val="bullet"/>
      <w:lvlText w:val="-"/>
      <w:lvlJc w:val="left"/>
      <w:pPr>
        <w:ind w:left="720" w:hanging="360"/>
      </w:pPr>
      <w:rPr>
        <w:rFonts w:ascii="Times" w:eastAsia="SimSu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B127D18"/>
    <w:multiLevelType w:val="hybridMultilevel"/>
    <w:tmpl w:val="8DD6E736"/>
    <w:lvl w:ilvl="0" w:tplc="89586EE6">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60D51A34"/>
    <w:multiLevelType w:val="hybridMultilevel"/>
    <w:tmpl w:val="DD8AB302"/>
    <w:lvl w:ilvl="0" w:tplc="65724348">
      <w:start w:val="18"/>
      <w:numFmt w:val="bullet"/>
      <w:lvlText w:val="-"/>
      <w:lvlJc w:val="left"/>
      <w:pPr>
        <w:ind w:left="720" w:hanging="360"/>
      </w:pPr>
      <w:rPr>
        <w:rFonts w:ascii="Times" w:eastAsia="SimSu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367366F"/>
    <w:multiLevelType w:val="multilevel"/>
    <w:tmpl w:val="8DF09DCA"/>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color w:val="auto"/>
      </w:rPr>
    </w:lvl>
    <w:lvl w:ilvl="2">
      <w:start w:val="1"/>
      <w:numFmt w:val="decimal"/>
      <w:pStyle w:val="berschrift3"/>
      <w:lvlText w:val="%1.%2.%3"/>
      <w:lvlJc w:val="left"/>
      <w:pPr>
        <w:ind w:left="2988"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3" w15:restartNumberingAfterBreak="0">
    <w:nsid w:val="69CC0596"/>
    <w:multiLevelType w:val="hybridMultilevel"/>
    <w:tmpl w:val="D54409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B44620F"/>
    <w:multiLevelType w:val="hybridMultilevel"/>
    <w:tmpl w:val="7B2A9D5C"/>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15933E3"/>
    <w:multiLevelType w:val="hybridMultilevel"/>
    <w:tmpl w:val="8190187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D7B2F52"/>
    <w:multiLevelType w:val="hybridMultilevel"/>
    <w:tmpl w:val="175CA9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E6D5F34"/>
    <w:multiLevelType w:val="hybridMultilevel"/>
    <w:tmpl w:val="186AEC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2"/>
  </w:num>
  <w:num w:numId="2">
    <w:abstractNumId w:val="13"/>
  </w:num>
  <w:num w:numId="3">
    <w:abstractNumId w:val="11"/>
  </w:num>
  <w:num w:numId="4">
    <w:abstractNumId w:val="2"/>
  </w:num>
  <w:num w:numId="5">
    <w:abstractNumId w:val="26"/>
  </w:num>
  <w:num w:numId="6">
    <w:abstractNumId w:val="24"/>
  </w:num>
  <w:num w:numId="7">
    <w:abstractNumId w:val="8"/>
  </w:num>
  <w:num w:numId="8">
    <w:abstractNumId w:val="3"/>
  </w:num>
  <w:num w:numId="9">
    <w:abstractNumId w:val="5"/>
  </w:num>
  <w:num w:numId="10">
    <w:abstractNumId w:val="27"/>
  </w:num>
  <w:num w:numId="11">
    <w:abstractNumId w:val="7"/>
  </w:num>
  <w:num w:numId="12">
    <w:abstractNumId w:val="15"/>
  </w:num>
  <w:num w:numId="13">
    <w:abstractNumId w:val="23"/>
  </w:num>
  <w:num w:numId="14">
    <w:abstractNumId w:val="12"/>
  </w:num>
  <w:num w:numId="15">
    <w:abstractNumId w:val="9"/>
  </w:num>
  <w:num w:numId="16">
    <w:abstractNumId w:val="25"/>
  </w:num>
  <w:num w:numId="17">
    <w:abstractNumId w:val="16"/>
  </w:num>
  <w:num w:numId="18">
    <w:abstractNumId w:val="14"/>
  </w:num>
  <w:num w:numId="19">
    <w:abstractNumId w:val="0"/>
  </w:num>
  <w:num w:numId="20">
    <w:abstractNumId w:val="21"/>
  </w:num>
  <w:num w:numId="21">
    <w:abstractNumId w:val="19"/>
  </w:num>
  <w:num w:numId="22">
    <w:abstractNumId w:val="6"/>
  </w:num>
  <w:num w:numId="23">
    <w:abstractNumId w:val="20"/>
  </w:num>
  <w:num w:numId="24">
    <w:abstractNumId w:val="4"/>
  </w:num>
  <w:num w:numId="25">
    <w:abstractNumId w:val="18"/>
  </w:num>
  <w:num w:numId="26">
    <w:abstractNumId w:val="10"/>
  </w:num>
  <w:num w:numId="27">
    <w:abstractNumId w:val="17"/>
  </w:num>
  <w:num w:numId="28">
    <w:abstractNumId w:val="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removePersonalInformation/>
  <w:removeDateAndTime/>
  <w:bordersDoNotSurroundHeader/>
  <w:bordersDoNotSurroundFooter/>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08E4"/>
    <w:rsid w:val="0000076B"/>
    <w:rsid w:val="00000827"/>
    <w:rsid w:val="0000090A"/>
    <w:rsid w:val="00000D6A"/>
    <w:rsid w:val="00001CD2"/>
    <w:rsid w:val="00001F25"/>
    <w:rsid w:val="000020BE"/>
    <w:rsid w:val="0000226D"/>
    <w:rsid w:val="00002DE3"/>
    <w:rsid w:val="000035EB"/>
    <w:rsid w:val="00003E45"/>
    <w:rsid w:val="00004B20"/>
    <w:rsid w:val="0000504E"/>
    <w:rsid w:val="00005515"/>
    <w:rsid w:val="000057AF"/>
    <w:rsid w:val="00005ACD"/>
    <w:rsid w:val="00005F4B"/>
    <w:rsid w:val="000064FF"/>
    <w:rsid w:val="000074EE"/>
    <w:rsid w:val="00007660"/>
    <w:rsid w:val="000077F2"/>
    <w:rsid w:val="00007F20"/>
    <w:rsid w:val="0001038E"/>
    <w:rsid w:val="00010896"/>
    <w:rsid w:val="00010A96"/>
    <w:rsid w:val="00010CE7"/>
    <w:rsid w:val="0001184E"/>
    <w:rsid w:val="00011DBF"/>
    <w:rsid w:val="0001249D"/>
    <w:rsid w:val="00012569"/>
    <w:rsid w:val="00012838"/>
    <w:rsid w:val="00013C25"/>
    <w:rsid w:val="00013D74"/>
    <w:rsid w:val="0001507B"/>
    <w:rsid w:val="00015EA2"/>
    <w:rsid w:val="000165D7"/>
    <w:rsid w:val="00016D5E"/>
    <w:rsid w:val="000171BD"/>
    <w:rsid w:val="00017942"/>
    <w:rsid w:val="00017C43"/>
    <w:rsid w:val="00017EFB"/>
    <w:rsid w:val="0002057E"/>
    <w:rsid w:val="000205E8"/>
    <w:rsid w:val="00020AC3"/>
    <w:rsid w:val="00020D85"/>
    <w:rsid w:val="00021258"/>
    <w:rsid w:val="00021A7D"/>
    <w:rsid w:val="00023197"/>
    <w:rsid w:val="00023407"/>
    <w:rsid w:val="00023EFE"/>
    <w:rsid w:val="00024390"/>
    <w:rsid w:val="000244C6"/>
    <w:rsid w:val="00024591"/>
    <w:rsid w:val="000251CE"/>
    <w:rsid w:val="00025277"/>
    <w:rsid w:val="000253C9"/>
    <w:rsid w:val="00025528"/>
    <w:rsid w:val="000266AF"/>
    <w:rsid w:val="000268EA"/>
    <w:rsid w:val="000269C8"/>
    <w:rsid w:val="00026E3E"/>
    <w:rsid w:val="00026EBD"/>
    <w:rsid w:val="00027AE9"/>
    <w:rsid w:val="0003000D"/>
    <w:rsid w:val="000302BF"/>
    <w:rsid w:val="0003036D"/>
    <w:rsid w:val="00030784"/>
    <w:rsid w:val="000311B8"/>
    <w:rsid w:val="0003187C"/>
    <w:rsid w:val="00031963"/>
    <w:rsid w:val="00031ADC"/>
    <w:rsid w:val="00031B71"/>
    <w:rsid w:val="00031E97"/>
    <w:rsid w:val="000324C2"/>
    <w:rsid w:val="00032562"/>
    <w:rsid w:val="00032D28"/>
    <w:rsid w:val="0003318C"/>
    <w:rsid w:val="0003331A"/>
    <w:rsid w:val="00033997"/>
    <w:rsid w:val="0003477D"/>
    <w:rsid w:val="000348CD"/>
    <w:rsid w:val="00034B43"/>
    <w:rsid w:val="00035002"/>
    <w:rsid w:val="000358CF"/>
    <w:rsid w:val="00035BC6"/>
    <w:rsid w:val="000360A1"/>
    <w:rsid w:val="0003659E"/>
    <w:rsid w:val="000369E3"/>
    <w:rsid w:val="00036F7A"/>
    <w:rsid w:val="000370B0"/>
    <w:rsid w:val="0003711C"/>
    <w:rsid w:val="0003744B"/>
    <w:rsid w:val="00037859"/>
    <w:rsid w:val="00041312"/>
    <w:rsid w:val="000415C7"/>
    <w:rsid w:val="000416AE"/>
    <w:rsid w:val="0004218D"/>
    <w:rsid w:val="00042365"/>
    <w:rsid w:val="000430B6"/>
    <w:rsid w:val="00043296"/>
    <w:rsid w:val="00043992"/>
    <w:rsid w:val="00044093"/>
    <w:rsid w:val="000448D9"/>
    <w:rsid w:val="00045D92"/>
    <w:rsid w:val="00045FE1"/>
    <w:rsid w:val="00046F44"/>
    <w:rsid w:val="00046F7E"/>
    <w:rsid w:val="0004774E"/>
    <w:rsid w:val="00047C1E"/>
    <w:rsid w:val="00047E42"/>
    <w:rsid w:val="00047FAC"/>
    <w:rsid w:val="00050D60"/>
    <w:rsid w:val="000513F4"/>
    <w:rsid w:val="000517E1"/>
    <w:rsid w:val="000525AD"/>
    <w:rsid w:val="00052E19"/>
    <w:rsid w:val="00053431"/>
    <w:rsid w:val="000534DC"/>
    <w:rsid w:val="00053C7B"/>
    <w:rsid w:val="00053ECE"/>
    <w:rsid w:val="00053EFB"/>
    <w:rsid w:val="00053F51"/>
    <w:rsid w:val="00054234"/>
    <w:rsid w:val="00054814"/>
    <w:rsid w:val="00054B61"/>
    <w:rsid w:val="00054DB0"/>
    <w:rsid w:val="00054F04"/>
    <w:rsid w:val="00055067"/>
    <w:rsid w:val="000551E3"/>
    <w:rsid w:val="00055284"/>
    <w:rsid w:val="00055D37"/>
    <w:rsid w:val="000560D8"/>
    <w:rsid w:val="0005622A"/>
    <w:rsid w:val="00056E5D"/>
    <w:rsid w:val="00057511"/>
    <w:rsid w:val="00057667"/>
    <w:rsid w:val="000611FC"/>
    <w:rsid w:val="0006138D"/>
    <w:rsid w:val="000619DC"/>
    <w:rsid w:val="00061CFD"/>
    <w:rsid w:val="00061DCF"/>
    <w:rsid w:val="00061ED6"/>
    <w:rsid w:val="0006299B"/>
    <w:rsid w:val="0006322A"/>
    <w:rsid w:val="000638A8"/>
    <w:rsid w:val="00063905"/>
    <w:rsid w:val="000639B5"/>
    <w:rsid w:val="00063D4E"/>
    <w:rsid w:val="00064D48"/>
    <w:rsid w:val="000653D1"/>
    <w:rsid w:val="000653F8"/>
    <w:rsid w:val="00065914"/>
    <w:rsid w:val="00065A59"/>
    <w:rsid w:val="00065FA5"/>
    <w:rsid w:val="00066126"/>
    <w:rsid w:val="0006646A"/>
    <w:rsid w:val="000664ED"/>
    <w:rsid w:val="0006665E"/>
    <w:rsid w:val="00067667"/>
    <w:rsid w:val="00070B86"/>
    <w:rsid w:val="0007162C"/>
    <w:rsid w:val="00071903"/>
    <w:rsid w:val="00071A49"/>
    <w:rsid w:val="00071BE5"/>
    <w:rsid w:val="00071EA5"/>
    <w:rsid w:val="000720B0"/>
    <w:rsid w:val="00072490"/>
    <w:rsid w:val="00073F66"/>
    <w:rsid w:val="00074596"/>
    <w:rsid w:val="000745EF"/>
    <w:rsid w:val="00074699"/>
    <w:rsid w:val="00074852"/>
    <w:rsid w:val="0007486F"/>
    <w:rsid w:val="00075939"/>
    <w:rsid w:val="000759DE"/>
    <w:rsid w:val="0007644C"/>
    <w:rsid w:val="0007662D"/>
    <w:rsid w:val="00076820"/>
    <w:rsid w:val="00076D6C"/>
    <w:rsid w:val="00076DD8"/>
    <w:rsid w:val="00077240"/>
    <w:rsid w:val="000773B5"/>
    <w:rsid w:val="00077556"/>
    <w:rsid w:val="000804DE"/>
    <w:rsid w:val="0008096C"/>
    <w:rsid w:val="00080E9F"/>
    <w:rsid w:val="00080EFF"/>
    <w:rsid w:val="000814C6"/>
    <w:rsid w:val="00081544"/>
    <w:rsid w:val="00081552"/>
    <w:rsid w:val="00082215"/>
    <w:rsid w:val="0008245B"/>
    <w:rsid w:val="00082F01"/>
    <w:rsid w:val="00083216"/>
    <w:rsid w:val="00083BF0"/>
    <w:rsid w:val="00083F14"/>
    <w:rsid w:val="0008465B"/>
    <w:rsid w:val="00084AE8"/>
    <w:rsid w:val="00084F0E"/>
    <w:rsid w:val="00085169"/>
    <w:rsid w:val="00085224"/>
    <w:rsid w:val="00085233"/>
    <w:rsid w:val="0008572A"/>
    <w:rsid w:val="00085E86"/>
    <w:rsid w:val="00085E97"/>
    <w:rsid w:val="00086112"/>
    <w:rsid w:val="0008649B"/>
    <w:rsid w:val="0008651B"/>
    <w:rsid w:val="00086D1E"/>
    <w:rsid w:val="000879B3"/>
    <w:rsid w:val="00087BB5"/>
    <w:rsid w:val="000902DB"/>
    <w:rsid w:val="000907D9"/>
    <w:rsid w:val="000912B9"/>
    <w:rsid w:val="0009131B"/>
    <w:rsid w:val="00091E4E"/>
    <w:rsid w:val="000920B0"/>
    <w:rsid w:val="00092275"/>
    <w:rsid w:val="000924B5"/>
    <w:rsid w:val="000927C5"/>
    <w:rsid w:val="0009320B"/>
    <w:rsid w:val="00093223"/>
    <w:rsid w:val="00093560"/>
    <w:rsid w:val="000935A5"/>
    <w:rsid w:val="0009360C"/>
    <w:rsid w:val="00094483"/>
    <w:rsid w:val="00095E03"/>
    <w:rsid w:val="00095E59"/>
    <w:rsid w:val="0009602A"/>
    <w:rsid w:val="00096083"/>
    <w:rsid w:val="000961CB"/>
    <w:rsid w:val="0009646D"/>
    <w:rsid w:val="00096495"/>
    <w:rsid w:val="00096D25"/>
    <w:rsid w:val="00097058"/>
    <w:rsid w:val="0009721E"/>
    <w:rsid w:val="00097371"/>
    <w:rsid w:val="00097419"/>
    <w:rsid w:val="00097D5C"/>
    <w:rsid w:val="00097FA5"/>
    <w:rsid w:val="000A051C"/>
    <w:rsid w:val="000A0B9D"/>
    <w:rsid w:val="000A10D6"/>
    <w:rsid w:val="000A1A8B"/>
    <w:rsid w:val="000A1F86"/>
    <w:rsid w:val="000A20A7"/>
    <w:rsid w:val="000A2C40"/>
    <w:rsid w:val="000A3085"/>
    <w:rsid w:val="000A322A"/>
    <w:rsid w:val="000A35F3"/>
    <w:rsid w:val="000A39FB"/>
    <w:rsid w:val="000A3DE1"/>
    <w:rsid w:val="000A424A"/>
    <w:rsid w:val="000A4E17"/>
    <w:rsid w:val="000A533B"/>
    <w:rsid w:val="000A54A2"/>
    <w:rsid w:val="000A5896"/>
    <w:rsid w:val="000A61B4"/>
    <w:rsid w:val="000A67B7"/>
    <w:rsid w:val="000A70C8"/>
    <w:rsid w:val="000A74BA"/>
    <w:rsid w:val="000A782A"/>
    <w:rsid w:val="000A786A"/>
    <w:rsid w:val="000A7877"/>
    <w:rsid w:val="000A7CBD"/>
    <w:rsid w:val="000A7D97"/>
    <w:rsid w:val="000A7DB3"/>
    <w:rsid w:val="000B099E"/>
    <w:rsid w:val="000B0A87"/>
    <w:rsid w:val="000B0EF0"/>
    <w:rsid w:val="000B153C"/>
    <w:rsid w:val="000B1603"/>
    <w:rsid w:val="000B1809"/>
    <w:rsid w:val="000B1B48"/>
    <w:rsid w:val="000B2BE3"/>
    <w:rsid w:val="000B2DE0"/>
    <w:rsid w:val="000B324B"/>
    <w:rsid w:val="000B3260"/>
    <w:rsid w:val="000B4089"/>
    <w:rsid w:val="000B4328"/>
    <w:rsid w:val="000B45B5"/>
    <w:rsid w:val="000B4649"/>
    <w:rsid w:val="000B4787"/>
    <w:rsid w:val="000B487E"/>
    <w:rsid w:val="000B5754"/>
    <w:rsid w:val="000B593F"/>
    <w:rsid w:val="000B6375"/>
    <w:rsid w:val="000B63AA"/>
    <w:rsid w:val="000B66BA"/>
    <w:rsid w:val="000B6D75"/>
    <w:rsid w:val="000B7A5B"/>
    <w:rsid w:val="000C1059"/>
    <w:rsid w:val="000C1B97"/>
    <w:rsid w:val="000C1E41"/>
    <w:rsid w:val="000C243E"/>
    <w:rsid w:val="000C25A4"/>
    <w:rsid w:val="000C2C52"/>
    <w:rsid w:val="000C30AB"/>
    <w:rsid w:val="000C3A4B"/>
    <w:rsid w:val="000C43FD"/>
    <w:rsid w:val="000C493E"/>
    <w:rsid w:val="000C50A6"/>
    <w:rsid w:val="000C5641"/>
    <w:rsid w:val="000C5F71"/>
    <w:rsid w:val="000C6809"/>
    <w:rsid w:val="000C7091"/>
    <w:rsid w:val="000C7892"/>
    <w:rsid w:val="000C79FA"/>
    <w:rsid w:val="000C7C34"/>
    <w:rsid w:val="000D067C"/>
    <w:rsid w:val="000D0DAC"/>
    <w:rsid w:val="000D0F56"/>
    <w:rsid w:val="000D1072"/>
    <w:rsid w:val="000D147D"/>
    <w:rsid w:val="000D14C5"/>
    <w:rsid w:val="000D1512"/>
    <w:rsid w:val="000D19C8"/>
    <w:rsid w:val="000D1E78"/>
    <w:rsid w:val="000D27E7"/>
    <w:rsid w:val="000D3D44"/>
    <w:rsid w:val="000D402B"/>
    <w:rsid w:val="000D4448"/>
    <w:rsid w:val="000D4549"/>
    <w:rsid w:val="000D459E"/>
    <w:rsid w:val="000D5015"/>
    <w:rsid w:val="000D50F1"/>
    <w:rsid w:val="000D518F"/>
    <w:rsid w:val="000D59CA"/>
    <w:rsid w:val="000D5DFD"/>
    <w:rsid w:val="000D5E08"/>
    <w:rsid w:val="000D61AA"/>
    <w:rsid w:val="000D69AD"/>
    <w:rsid w:val="000D6AEA"/>
    <w:rsid w:val="000D79EE"/>
    <w:rsid w:val="000D7ACB"/>
    <w:rsid w:val="000D7E17"/>
    <w:rsid w:val="000E03CC"/>
    <w:rsid w:val="000E0B1B"/>
    <w:rsid w:val="000E0B8B"/>
    <w:rsid w:val="000E0BC7"/>
    <w:rsid w:val="000E1153"/>
    <w:rsid w:val="000E3732"/>
    <w:rsid w:val="000E3DB5"/>
    <w:rsid w:val="000E4258"/>
    <w:rsid w:val="000E5425"/>
    <w:rsid w:val="000E56D5"/>
    <w:rsid w:val="000E5745"/>
    <w:rsid w:val="000E59A9"/>
    <w:rsid w:val="000E5AA2"/>
    <w:rsid w:val="000E6323"/>
    <w:rsid w:val="000E6521"/>
    <w:rsid w:val="000E6887"/>
    <w:rsid w:val="000E6B04"/>
    <w:rsid w:val="000E6C7A"/>
    <w:rsid w:val="000E76B2"/>
    <w:rsid w:val="000E7FB6"/>
    <w:rsid w:val="000F0A8F"/>
    <w:rsid w:val="000F0C95"/>
    <w:rsid w:val="000F10A6"/>
    <w:rsid w:val="000F155B"/>
    <w:rsid w:val="000F17F2"/>
    <w:rsid w:val="000F2503"/>
    <w:rsid w:val="000F28B9"/>
    <w:rsid w:val="000F2B6A"/>
    <w:rsid w:val="000F2DD3"/>
    <w:rsid w:val="000F3B41"/>
    <w:rsid w:val="000F3EC4"/>
    <w:rsid w:val="000F4C61"/>
    <w:rsid w:val="000F54EC"/>
    <w:rsid w:val="000F59C2"/>
    <w:rsid w:val="000F66D7"/>
    <w:rsid w:val="000F75D7"/>
    <w:rsid w:val="001006FD"/>
    <w:rsid w:val="00100CA7"/>
    <w:rsid w:val="001022A6"/>
    <w:rsid w:val="00102575"/>
    <w:rsid w:val="001026A8"/>
    <w:rsid w:val="0010289E"/>
    <w:rsid w:val="00102C47"/>
    <w:rsid w:val="00102C9E"/>
    <w:rsid w:val="00103169"/>
    <w:rsid w:val="001034D3"/>
    <w:rsid w:val="001034D6"/>
    <w:rsid w:val="001035AD"/>
    <w:rsid w:val="00103DFF"/>
    <w:rsid w:val="00103E85"/>
    <w:rsid w:val="001041D2"/>
    <w:rsid w:val="001041E3"/>
    <w:rsid w:val="00104B6E"/>
    <w:rsid w:val="00105902"/>
    <w:rsid w:val="00106190"/>
    <w:rsid w:val="001064E1"/>
    <w:rsid w:val="001065C7"/>
    <w:rsid w:val="00106613"/>
    <w:rsid w:val="0010663C"/>
    <w:rsid w:val="00107045"/>
    <w:rsid w:val="00107FD9"/>
    <w:rsid w:val="001109C0"/>
    <w:rsid w:val="00111C9D"/>
    <w:rsid w:val="00112197"/>
    <w:rsid w:val="001121D7"/>
    <w:rsid w:val="001122FA"/>
    <w:rsid w:val="00112589"/>
    <w:rsid w:val="0011299F"/>
    <w:rsid w:val="00112A55"/>
    <w:rsid w:val="00112B0E"/>
    <w:rsid w:val="0011353E"/>
    <w:rsid w:val="0011355C"/>
    <w:rsid w:val="0011385A"/>
    <w:rsid w:val="001138E2"/>
    <w:rsid w:val="00113F1C"/>
    <w:rsid w:val="00114FAC"/>
    <w:rsid w:val="00114FE6"/>
    <w:rsid w:val="0011506C"/>
    <w:rsid w:val="001152EC"/>
    <w:rsid w:val="00115AAA"/>
    <w:rsid w:val="00115AD1"/>
    <w:rsid w:val="00115AED"/>
    <w:rsid w:val="00115BB8"/>
    <w:rsid w:val="00116EAE"/>
    <w:rsid w:val="00117F8B"/>
    <w:rsid w:val="0012024F"/>
    <w:rsid w:val="0012054C"/>
    <w:rsid w:val="001212E8"/>
    <w:rsid w:val="00121400"/>
    <w:rsid w:val="0012165E"/>
    <w:rsid w:val="0012167C"/>
    <w:rsid w:val="00121A97"/>
    <w:rsid w:val="00121D98"/>
    <w:rsid w:val="00121F07"/>
    <w:rsid w:val="0012299C"/>
    <w:rsid w:val="00122CF0"/>
    <w:rsid w:val="001233AC"/>
    <w:rsid w:val="001238DB"/>
    <w:rsid w:val="00123A5E"/>
    <w:rsid w:val="00123F54"/>
    <w:rsid w:val="00124164"/>
    <w:rsid w:val="001244F2"/>
    <w:rsid w:val="00125BDA"/>
    <w:rsid w:val="00126BA4"/>
    <w:rsid w:val="00130457"/>
    <w:rsid w:val="00130946"/>
    <w:rsid w:val="001309D1"/>
    <w:rsid w:val="00130E13"/>
    <w:rsid w:val="001313CB"/>
    <w:rsid w:val="0013178F"/>
    <w:rsid w:val="0013225E"/>
    <w:rsid w:val="00132EF3"/>
    <w:rsid w:val="0013349F"/>
    <w:rsid w:val="00133D4E"/>
    <w:rsid w:val="00133EB6"/>
    <w:rsid w:val="00134616"/>
    <w:rsid w:val="001348D5"/>
    <w:rsid w:val="00134985"/>
    <w:rsid w:val="00134CF3"/>
    <w:rsid w:val="00134FC6"/>
    <w:rsid w:val="0013603D"/>
    <w:rsid w:val="001360B9"/>
    <w:rsid w:val="001360D5"/>
    <w:rsid w:val="001371F9"/>
    <w:rsid w:val="001373CE"/>
    <w:rsid w:val="00137FC3"/>
    <w:rsid w:val="00140595"/>
    <w:rsid w:val="0014086E"/>
    <w:rsid w:val="00140AF0"/>
    <w:rsid w:val="00140FBB"/>
    <w:rsid w:val="001413B5"/>
    <w:rsid w:val="00141592"/>
    <w:rsid w:val="00141EDF"/>
    <w:rsid w:val="00142207"/>
    <w:rsid w:val="00142653"/>
    <w:rsid w:val="00142956"/>
    <w:rsid w:val="00142B2C"/>
    <w:rsid w:val="00142CFA"/>
    <w:rsid w:val="001436E3"/>
    <w:rsid w:val="001447F7"/>
    <w:rsid w:val="00144861"/>
    <w:rsid w:val="00145068"/>
    <w:rsid w:val="001451BE"/>
    <w:rsid w:val="00145CAD"/>
    <w:rsid w:val="00145E30"/>
    <w:rsid w:val="00145E67"/>
    <w:rsid w:val="001460F9"/>
    <w:rsid w:val="00146620"/>
    <w:rsid w:val="0014695B"/>
    <w:rsid w:val="00146FC5"/>
    <w:rsid w:val="00150351"/>
    <w:rsid w:val="00150568"/>
    <w:rsid w:val="00150FED"/>
    <w:rsid w:val="00151A61"/>
    <w:rsid w:val="00151A9E"/>
    <w:rsid w:val="00151DB6"/>
    <w:rsid w:val="001523D1"/>
    <w:rsid w:val="001531CC"/>
    <w:rsid w:val="001535B0"/>
    <w:rsid w:val="0015364D"/>
    <w:rsid w:val="00154507"/>
    <w:rsid w:val="0015458D"/>
    <w:rsid w:val="00154B4E"/>
    <w:rsid w:val="00155301"/>
    <w:rsid w:val="00155460"/>
    <w:rsid w:val="001557BD"/>
    <w:rsid w:val="00157352"/>
    <w:rsid w:val="00157D88"/>
    <w:rsid w:val="001600BA"/>
    <w:rsid w:val="00160165"/>
    <w:rsid w:val="00160692"/>
    <w:rsid w:val="0016085C"/>
    <w:rsid w:val="00160D92"/>
    <w:rsid w:val="00160F6F"/>
    <w:rsid w:val="0016157F"/>
    <w:rsid w:val="00161F90"/>
    <w:rsid w:val="00162563"/>
    <w:rsid w:val="00163002"/>
    <w:rsid w:val="001630C1"/>
    <w:rsid w:val="001635F3"/>
    <w:rsid w:val="001637B6"/>
    <w:rsid w:val="001637CE"/>
    <w:rsid w:val="001638E8"/>
    <w:rsid w:val="00163ADE"/>
    <w:rsid w:val="00163D7C"/>
    <w:rsid w:val="0016424A"/>
    <w:rsid w:val="00164690"/>
    <w:rsid w:val="001647CD"/>
    <w:rsid w:val="001652E4"/>
    <w:rsid w:val="001653EC"/>
    <w:rsid w:val="00165FE4"/>
    <w:rsid w:val="001674C4"/>
    <w:rsid w:val="0016773A"/>
    <w:rsid w:val="00170641"/>
    <w:rsid w:val="00170797"/>
    <w:rsid w:val="001709F2"/>
    <w:rsid w:val="00170A22"/>
    <w:rsid w:val="00170CC5"/>
    <w:rsid w:val="0017138E"/>
    <w:rsid w:val="00171A12"/>
    <w:rsid w:val="00171D2D"/>
    <w:rsid w:val="001726F9"/>
    <w:rsid w:val="00172785"/>
    <w:rsid w:val="00172CF1"/>
    <w:rsid w:val="001734E6"/>
    <w:rsid w:val="00173F5F"/>
    <w:rsid w:val="001741B9"/>
    <w:rsid w:val="001743D3"/>
    <w:rsid w:val="00175B7C"/>
    <w:rsid w:val="001760D7"/>
    <w:rsid w:val="001764B6"/>
    <w:rsid w:val="001764FB"/>
    <w:rsid w:val="00176539"/>
    <w:rsid w:val="00176818"/>
    <w:rsid w:val="00176A34"/>
    <w:rsid w:val="00176B74"/>
    <w:rsid w:val="0017762E"/>
    <w:rsid w:val="00177DDB"/>
    <w:rsid w:val="00177F11"/>
    <w:rsid w:val="00180AB2"/>
    <w:rsid w:val="00180D9B"/>
    <w:rsid w:val="00181629"/>
    <w:rsid w:val="00181B20"/>
    <w:rsid w:val="00181E4F"/>
    <w:rsid w:val="0018224A"/>
    <w:rsid w:val="00182280"/>
    <w:rsid w:val="001824D1"/>
    <w:rsid w:val="0018304F"/>
    <w:rsid w:val="00183EE5"/>
    <w:rsid w:val="001845C6"/>
    <w:rsid w:val="00184C76"/>
    <w:rsid w:val="00184CAB"/>
    <w:rsid w:val="001857BA"/>
    <w:rsid w:val="0018588B"/>
    <w:rsid w:val="001858DE"/>
    <w:rsid w:val="00185AC4"/>
    <w:rsid w:val="00186196"/>
    <w:rsid w:val="001867EA"/>
    <w:rsid w:val="00186981"/>
    <w:rsid w:val="0018717B"/>
    <w:rsid w:val="00187862"/>
    <w:rsid w:val="00190CCC"/>
    <w:rsid w:val="00190ECA"/>
    <w:rsid w:val="00191A9E"/>
    <w:rsid w:val="00192535"/>
    <w:rsid w:val="0019263F"/>
    <w:rsid w:val="001926E9"/>
    <w:rsid w:val="00192E78"/>
    <w:rsid w:val="00192F71"/>
    <w:rsid w:val="001943F1"/>
    <w:rsid w:val="001945B2"/>
    <w:rsid w:val="0019492A"/>
    <w:rsid w:val="001951D3"/>
    <w:rsid w:val="00195308"/>
    <w:rsid w:val="0019550E"/>
    <w:rsid w:val="00195516"/>
    <w:rsid w:val="00195587"/>
    <w:rsid w:val="00195693"/>
    <w:rsid w:val="00195B07"/>
    <w:rsid w:val="00195FF2"/>
    <w:rsid w:val="001961DD"/>
    <w:rsid w:val="001966C9"/>
    <w:rsid w:val="00196B1C"/>
    <w:rsid w:val="0019703A"/>
    <w:rsid w:val="0019783B"/>
    <w:rsid w:val="00197C9B"/>
    <w:rsid w:val="001A05DF"/>
    <w:rsid w:val="001A1901"/>
    <w:rsid w:val="001A1FF9"/>
    <w:rsid w:val="001A227E"/>
    <w:rsid w:val="001A233A"/>
    <w:rsid w:val="001A26B4"/>
    <w:rsid w:val="001A28AA"/>
    <w:rsid w:val="001A35D8"/>
    <w:rsid w:val="001A4054"/>
    <w:rsid w:val="001A4571"/>
    <w:rsid w:val="001A4629"/>
    <w:rsid w:val="001A4B29"/>
    <w:rsid w:val="001A4E33"/>
    <w:rsid w:val="001A5652"/>
    <w:rsid w:val="001A581A"/>
    <w:rsid w:val="001A5C81"/>
    <w:rsid w:val="001A5F76"/>
    <w:rsid w:val="001A66C9"/>
    <w:rsid w:val="001A6773"/>
    <w:rsid w:val="001A70C8"/>
    <w:rsid w:val="001B034C"/>
    <w:rsid w:val="001B05A1"/>
    <w:rsid w:val="001B0A0F"/>
    <w:rsid w:val="001B12F8"/>
    <w:rsid w:val="001B1337"/>
    <w:rsid w:val="001B1CD5"/>
    <w:rsid w:val="001B2A32"/>
    <w:rsid w:val="001B2ACA"/>
    <w:rsid w:val="001B2DE4"/>
    <w:rsid w:val="001B2EF8"/>
    <w:rsid w:val="001B3224"/>
    <w:rsid w:val="001B3394"/>
    <w:rsid w:val="001B3787"/>
    <w:rsid w:val="001B3F0A"/>
    <w:rsid w:val="001B46AF"/>
    <w:rsid w:val="001B4944"/>
    <w:rsid w:val="001B4C1F"/>
    <w:rsid w:val="001B4F9A"/>
    <w:rsid w:val="001B56AC"/>
    <w:rsid w:val="001B591E"/>
    <w:rsid w:val="001B5EE7"/>
    <w:rsid w:val="001B693B"/>
    <w:rsid w:val="001C0462"/>
    <w:rsid w:val="001C0E2E"/>
    <w:rsid w:val="001C17D4"/>
    <w:rsid w:val="001C1848"/>
    <w:rsid w:val="001C24E8"/>
    <w:rsid w:val="001C25D9"/>
    <w:rsid w:val="001C29C7"/>
    <w:rsid w:val="001C2CFF"/>
    <w:rsid w:val="001C325F"/>
    <w:rsid w:val="001C3739"/>
    <w:rsid w:val="001C3AA6"/>
    <w:rsid w:val="001C3C3F"/>
    <w:rsid w:val="001C3EF1"/>
    <w:rsid w:val="001C51C4"/>
    <w:rsid w:val="001C58BF"/>
    <w:rsid w:val="001C58DC"/>
    <w:rsid w:val="001C5D17"/>
    <w:rsid w:val="001C70BF"/>
    <w:rsid w:val="001C7C41"/>
    <w:rsid w:val="001D0AE2"/>
    <w:rsid w:val="001D1327"/>
    <w:rsid w:val="001D1B0A"/>
    <w:rsid w:val="001D21F6"/>
    <w:rsid w:val="001D22C1"/>
    <w:rsid w:val="001D2822"/>
    <w:rsid w:val="001D3164"/>
    <w:rsid w:val="001D3987"/>
    <w:rsid w:val="001D3997"/>
    <w:rsid w:val="001D3CD2"/>
    <w:rsid w:val="001D3F49"/>
    <w:rsid w:val="001D44FE"/>
    <w:rsid w:val="001D4BAE"/>
    <w:rsid w:val="001D4E83"/>
    <w:rsid w:val="001D50B9"/>
    <w:rsid w:val="001D51CE"/>
    <w:rsid w:val="001D5682"/>
    <w:rsid w:val="001D7098"/>
    <w:rsid w:val="001D72CE"/>
    <w:rsid w:val="001D7A9C"/>
    <w:rsid w:val="001E0218"/>
    <w:rsid w:val="001E0C33"/>
    <w:rsid w:val="001E22CB"/>
    <w:rsid w:val="001E2447"/>
    <w:rsid w:val="001E2A94"/>
    <w:rsid w:val="001E2BCB"/>
    <w:rsid w:val="001E38C3"/>
    <w:rsid w:val="001E3B13"/>
    <w:rsid w:val="001E3BB5"/>
    <w:rsid w:val="001E428B"/>
    <w:rsid w:val="001E473A"/>
    <w:rsid w:val="001E54D9"/>
    <w:rsid w:val="001E5E78"/>
    <w:rsid w:val="001E6309"/>
    <w:rsid w:val="001E653A"/>
    <w:rsid w:val="001E702E"/>
    <w:rsid w:val="001E733D"/>
    <w:rsid w:val="001E7B9C"/>
    <w:rsid w:val="001E7D85"/>
    <w:rsid w:val="001E7DDA"/>
    <w:rsid w:val="001F1922"/>
    <w:rsid w:val="001F1BBD"/>
    <w:rsid w:val="001F2F41"/>
    <w:rsid w:val="001F306E"/>
    <w:rsid w:val="001F352D"/>
    <w:rsid w:val="001F42B4"/>
    <w:rsid w:val="001F5FC3"/>
    <w:rsid w:val="001F615C"/>
    <w:rsid w:val="001F765C"/>
    <w:rsid w:val="001F7760"/>
    <w:rsid w:val="001F7A96"/>
    <w:rsid w:val="001F7E9A"/>
    <w:rsid w:val="0020008C"/>
    <w:rsid w:val="00201246"/>
    <w:rsid w:val="00201E5E"/>
    <w:rsid w:val="0020210C"/>
    <w:rsid w:val="0020251E"/>
    <w:rsid w:val="00202949"/>
    <w:rsid w:val="00202E0C"/>
    <w:rsid w:val="00203AEA"/>
    <w:rsid w:val="00203C5B"/>
    <w:rsid w:val="0020407D"/>
    <w:rsid w:val="002040FA"/>
    <w:rsid w:val="00204BF1"/>
    <w:rsid w:val="00205181"/>
    <w:rsid w:val="00206E0A"/>
    <w:rsid w:val="00206E98"/>
    <w:rsid w:val="00206FA2"/>
    <w:rsid w:val="00207042"/>
    <w:rsid w:val="00207086"/>
    <w:rsid w:val="0020728F"/>
    <w:rsid w:val="002073C9"/>
    <w:rsid w:val="00207677"/>
    <w:rsid w:val="002077B7"/>
    <w:rsid w:val="00207825"/>
    <w:rsid w:val="00207FB0"/>
    <w:rsid w:val="002108E8"/>
    <w:rsid w:val="002117F3"/>
    <w:rsid w:val="00211A72"/>
    <w:rsid w:val="00211AA9"/>
    <w:rsid w:val="00212A64"/>
    <w:rsid w:val="00213067"/>
    <w:rsid w:val="00213AC9"/>
    <w:rsid w:val="00213DF9"/>
    <w:rsid w:val="00213F0E"/>
    <w:rsid w:val="00213F18"/>
    <w:rsid w:val="00214EB5"/>
    <w:rsid w:val="00215A68"/>
    <w:rsid w:val="002167E2"/>
    <w:rsid w:val="002169CF"/>
    <w:rsid w:val="0021710A"/>
    <w:rsid w:val="0021715C"/>
    <w:rsid w:val="00217429"/>
    <w:rsid w:val="00217972"/>
    <w:rsid w:val="00217FF7"/>
    <w:rsid w:val="002200B0"/>
    <w:rsid w:val="00220407"/>
    <w:rsid w:val="00221608"/>
    <w:rsid w:val="00221D1F"/>
    <w:rsid w:val="00222DE3"/>
    <w:rsid w:val="00222E21"/>
    <w:rsid w:val="00222FF6"/>
    <w:rsid w:val="00223940"/>
    <w:rsid w:val="00223D09"/>
    <w:rsid w:val="0022401A"/>
    <w:rsid w:val="00224218"/>
    <w:rsid w:val="002242E3"/>
    <w:rsid w:val="00224A51"/>
    <w:rsid w:val="00225CBB"/>
    <w:rsid w:val="0022644C"/>
    <w:rsid w:val="00226973"/>
    <w:rsid w:val="00226AF9"/>
    <w:rsid w:val="00227EAB"/>
    <w:rsid w:val="00230EC2"/>
    <w:rsid w:val="002314A8"/>
    <w:rsid w:val="00231AC5"/>
    <w:rsid w:val="0023261C"/>
    <w:rsid w:val="00232669"/>
    <w:rsid w:val="0023293D"/>
    <w:rsid w:val="00232C7B"/>
    <w:rsid w:val="002335DF"/>
    <w:rsid w:val="00233A74"/>
    <w:rsid w:val="00233BE6"/>
    <w:rsid w:val="00233EFB"/>
    <w:rsid w:val="002343DF"/>
    <w:rsid w:val="00234BC8"/>
    <w:rsid w:val="00234E45"/>
    <w:rsid w:val="00234FE6"/>
    <w:rsid w:val="00235DF0"/>
    <w:rsid w:val="00236257"/>
    <w:rsid w:val="0023793B"/>
    <w:rsid w:val="00237C03"/>
    <w:rsid w:val="00237CC8"/>
    <w:rsid w:val="00237F5B"/>
    <w:rsid w:val="00240251"/>
    <w:rsid w:val="00240B02"/>
    <w:rsid w:val="00240B83"/>
    <w:rsid w:val="00240D6B"/>
    <w:rsid w:val="00241362"/>
    <w:rsid w:val="00242494"/>
    <w:rsid w:val="00242501"/>
    <w:rsid w:val="002436A2"/>
    <w:rsid w:val="00243A9C"/>
    <w:rsid w:val="002442AC"/>
    <w:rsid w:val="002444A9"/>
    <w:rsid w:val="00245235"/>
    <w:rsid w:val="00245409"/>
    <w:rsid w:val="00245909"/>
    <w:rsid w:val="00245999"/>
    <w:rsid w:val="00245EFB"/>
    <w:rsid w:val="002460A7"/>
    <w:rsid w:val="0024630E"/>
    <w:rsid w:val="002468A2"/>
    <w:rsid w:val="00246F83"/>
    <w:rsid w:val="00247227"/>
    <w:rsid w:val="002472E6"/>
    <w:rsid w:val="00247B72"/>
    <w:rsid w:val="00247BB4"/>
    <w:rsid w:val="00247F2F"/>
    <w:rsid w:val="00247F91"/>
    <w:rsid w:val="00250362"/>
    <w:rsid w:val="00250CB6"/>
    <w:rsid w:val="00251541"/>
    <w:rsid w:val="002517EB"/>
    <w:rsid w:val="00251ACF"/>
    <w:rsid w:val="00251D24"/>
    <w:rsid w:val="00252140"/>
    <w:rsid w:val="00252213"/>
    <w:rsid w:val="002534E3"/>
    <w:rsid w:val="0025390C"/>
    <w:rsid w:val="00255150"/>
    <w:rsid w:val="00255207"/>
    <w:rsid w:val="00255DA2"/>
    <w:rsid w:val="002561A6"/>
    <w:rsid w:val="00256E42"/>
    <w:rsid w:val="002573F0"/>
    <w:rsid w:val="00257A56"/>
    <w:rsid w:val="002609C1"/>
    <w:rsid w:val="00261297"/>
    <w:rsid w:val="00262014"/>
    <w:rsid w:val="00262629"/>
    <w:rsid w:val="002628BD"/>
    <w:rsid w:val="00262DB6"/>
    <w:rsid w:val="00262E17"/>
    <w:rsid w:val="002631AD"/>
    <w:rsid w:val="00263233"/>
    <w:rsid w:val="00263AD7"/>
    <w:rsid w:val="0026430E"/>
    <w:rsid w:val="00264A15"/>
    <w:rsid w:val="00264E79"/>
    <w:rsid w:val="00265DD4"/>
    <w:rsid w:val="0026622A"/>
    <w:rsid w:val="00266682"/>
    <w:rsid w:val="00266FB2"/>
    <w:rsid w:val="00270168"/>
    <w:rsid w:val="002709CA"/>
    <w:rsid w:val="0027106C"/>
    <w:rsid w:val="0027320C"/>
    <w:rsid w:val="00273BCA"/>
    <w:rsid w:val="00273EF7"/>
    <w:rsid w:val="002744D3"/>
    <w:rsid w:val="00274AC5"/>
    <w:rsid w:val="00274F0D"/>
    <w:rsid w:val="0027529F"/>
    <w:rsid w:val="002757DA"/>
    <w:rsid w:val="00275879"/>
    <w:rsid w:val="00275C8E"/>
    <w:rsid w:val="00276191"/>
    <w:rsid w:val="0027665A"/>
    <w:rsid w:val="00276E21"/>
    <w:rsid w:val="00276E46"/>
    <w:rsid w:val="00277220"/>
    <w:rsid w:val="0027729A"/>
    <w:rsid w:val="00277637"/>
    <w:rsid w:val="00277C99"/>
    <w:rsid w:val="002801F8"/>
    <w:rsid w:val="0028044C"/>
    <w:rsid w:val="0028138F"/>
    <w:rsid w:val="00281DB1"/>
    <w:rsid w:val="00281E78"/>
    <w:rsid w:val="0028279D"/>
    <w:rsid w:val="00283053"/>
    <w:rsid w:val="002831A8"/>
    <w:rsid w:val="0028334C"/>
    <w:rsid w:val="0028338A"/>
    <w:rsid w:val="002833D3"/>
    <w:rsid w:val="00283AB0"/>
    <w:rsid w:val="0028441E"/>
    <w:rsid w:val="00284E8C"/>
    <w:rsid w:val="0028654D"/>
    <w:rsid w:val="00286976"/>
    <w:rsid w:val="00286B5D"/>
    <w:rsid w:val="00290132"/>
    <w:rsid w:val="00290428"/>
    <w:rsid w:val="00290650"/>
    <w:rsid w:val="00290821"/>
    <w:rsid w:val="00290FBA"/>
    <w:rsid w:val="0029239B"/>
    <w:rsid w:val="002927C5"/>
    <w:rsid w:val="002929AA"/>
    <w:rsid w:val="00292A13"/>
    <w:rsid w:val="00292C31"/>
    <w:rsid w:val="00292E98"/>
    <w:rsid w:val="00292F2F"/>
    <w:rsid w:val="00293470"/>
    <w:rsid w:val="00293D07"/>
    <w:rsid w:val="00293E8E"/>
    <w:rsid w:val="00293EC8"/>
    <w:rsid w:val="0029417D"/>
    <w:rsid w:val="0029486C"/>
    <w:rsid w:val="00295E2F"/>
    <w:rsid w:val="00296F06"/>
    <w:rsid w:val="00297CEA"/>
    <w:rsid w:val="002A0250"/>
    <w:rsid w:val="002A0B6A"/>
    <w:rsid w:val="002A0ECA"/>
    <w:rsid w:val="002A15D6"/>
    <w:rsid w:val="002A1709"/>
    <w:rsid w:val="002A1A88"/>
    <w:rsid w:val="002A1BE4"/>
    <w:rsid w:val="002A1D32"/>
    <w:rsid w:val="002A1F22"/>
    <w:rsid w:val="002A32B9"/>
    <w:rsid w:val="002A358D"/>
    <w:rsid w:val="002A3869"/>
    <w:rsid w:val="002A48BC"/>
    <w:rsid w:val="002A49DE"/>
    <w:rsid w:val="002A506F"/>
    <w:rsid w:val="002A55CD"/>
    <w:rsid w:val="002A630C"/>
    <w:rsid w:val="002A6462"/>
    <w:rsid w:val="002A7614"/>
    <w:rsid w:val="002A7AC0"/>
    <w:rsid w:val="002B0678"/>
    <w:rsid w:val="002B0BCE"/>
    <w:rsid w:val="002B0FB1"/>
    <w:rsid w:val="002B1074"/>
    <w:rsid w:val="002B1989"/>
    <w:rsid w:val="002B1AED"/>
    <w:rsid w:val="002B1C71"/>
    <w:rsid w:val="002B1C8B"/>
    <w:rsid w:val="002B1D43"/>
    <w:rsid w:val="002B21E9"/>
    <w:rsid w:val="002B2400"/>
    <w:rsid w:val="002B282C"/>
    <w:rsid w:val="002B2A64"/>
    <w:rsid w:val="002B2C38"/>
    <w:rsid w:val="002B2E52"/>
    <w:rsid w:val="002B2ED7"/>
    <w:rsid w:val="002B32A0"/>
    <w:rsid w:val="002B3BF9"/>
    <w:rsid w:val="002B3E9E"/>
    <w:rsid w:val="002B4B77"/>
    <w:rsid w:val="002B4C81"/>
    <w:rsid w:val="002B4D1A"/>
    <w:rsid w:val="002B4F59"/>
    <w:rsid w:val="002B4FAD"/>
    <w:rsid w:val="002B52F6"/>
    <w:rsid w:val="002B54CD"/>
    <w:rsid w:val="002B55EE"/>
    <w:rsid w:val="002B5B8A"/>
    <w:rsid w:val="002B62D3"/>
    <w:rsid w:val="002B63EF"/>
    <w:rsid w:val="002B770A"/>
    <w:rsid w:val="002B77A2"/>
    <w:rsid w:val="002B7C84"/>
    <w:rsid w:val="002C037B"/>
    <w:rsid w:val="002C05B2"/>
    <w:rsid w:val="002C0ADD"/>
    <w:rsid w:val="002C0DC6"/>
    <w:rsid w:val="002C0F1E"/>
    <w:rsid w:val="002C103E"/>
    <w:rsid w:val="002C1A3A"/>
    <w:rsid w:val="002C27D4"/>
    <w:rsid w:val="002C2CF6"/>
    <w:rsid w:val="002C377A"/>
    <w:rsid w:val="002C3919"/>
    <w:rsid w:val="002C3933"/>
    <w:rsid w:val="002C3F03"/>
    <w:rsid w:val="002C3F31"/>
    <w:rsid w:val="002C3F83"/>
    <w:rsid w:val="002C4ADF"/>
    <w:rsid w:val="002C5013"/>
    <w:rsid w:val="002C575D"/>
    <w:rsid w:val="002C6127"/>
    <w:rsid w:val="002C64FF"/>
    <w:rsid w:val="002C709A"/>
    <w:rsid w:val="002C71CA"/>
    <w:rsid w:val="002C7246"/>
    <w:rsid w:val="002C730A"/>
    <w:rsid w:val="002D001F"/>
    <w:rsid w:val="002D05D4"/>
    <w:rsid w:val="002D073C"/>
    <w:rsid w:val="002D0763"/>
    <w:rsid w:val="002D088D"/>
    <w:rsid w:val="002D0B2B"/>
    <w:rsid w:val="002D1550"/>
    <w:rsid w:val="002D1CB0"/>
    <w:rsid w:val="002D2499"/>
    <w:rsid w:val="002D2F61"/>
    <w:rsid w:val="002D3BB0"/>
    <w:rsid w:val="002D3F90"/>
    <w:rsid w:val="002D40D0"/>
    <w:rsid w:val="002D441B"/>
    <w:rsid w:val="002D4592"/>
    <w:rsid w:val="002D4876"/>
    <w:rsid w:val="002D49A4"/>
    <w:rsid w:val="002D4E9B"/>
    <w:rsid w:val="002D557F"/>
    <w:rsid w:val="002D57FC"/>
    <w:rsid w:val="002D5B29"/>
    <w:rsid w:val="002D6634"/>
    <w:rsid w:val="002D6ADF"/>
    <w:rsid w:val="002D6C3C"/>
    <w:rsid w:val="002D6F7C"/>
    <w:rsid w:val="002D71FE"/>
    <w:rsid w:val="002D7637"/>
    <w:rsid w:val="002D773A"/>
    <w:rsid w:val="002D779E"/>
    <w:rsid w:val="002D78ED"/>
    <w:rsid w:val="002E0779"/>
    <w:rsid w:val="002E07DA"/>
    <w:rsid w:val="002E098D"/>
    <w:rsid w:val="002E1296"/>
    <w:rsid w:val="002E18A0"/>
    <w:rsid w:val="002E18A6"/>
    <w:rsid w:val="002E1E28"/>
    <w:rsid w:val="002E2854"/>
    <w:rsid w:val="002E28FB"/>
    <w:rsid w:val="002E34C9"/>
    <w:rsid w:val="002E36A4"/>
    <w:rsid w:val="002E38AF"/>
    <w:rsid w:val="002E3A74"/>
    <w:rsid w:val="002E448E"/>
    <w:rsid w:val="002E48AE"/>
    <w:rsid w:val="002E5220"/>
    <w:rsid w:val="002E568A"/>
    <w:rsid w:val="002E573F"/>
    <w:rsid w:val="002E6B3B"/>
    <w:rsid w:val="002E6E31"/>
    <w:rsid w:val="002E6F83"/>
    <w:rsid w:val="002E7734"/>
    <w:rsid w:val="002E78EB"/>
    <w:rsid w:val="002E7F0E"/>
    <w:rsid w:val="002F0663"/>
    <w:rsid w:val="002F06B7"/>
    <w:rsid w:val="002F07DF"/>
    <w:rsid w:val="002F0925"/>
    <w:rsid w:val="002F0F12"/>
    <w:rsid w:val="002F10DF"/>
    <w:rsid w:val="002F13BC"/>
    <w:rsid w:val="002F15B1"/>
    <w:rsid w:val="002F2115"/>
    <w:rsid w:val="002F2685"/>
    <w:rsid w:val="002F2882"/>
    <w:rsid w:val="002F3071"/>
    <w:rsid w:val="002F3BD3"/>
    <w:rsid w:val="002F3F2C"/>
    <w:rsid w:val="002F4777"/>
    <w:rsid w:val="002F4AAC"/>
    <w:rsid w:val="002F4BCA"/>
    <w:rsid w:val="002F4E5E"/>
    <w:rsid w:val="002F4E72"/>
    <w:rsid w:val="002F5756"/>
    <w:rsid w:val="002F57ED"/>
    <w:rsid w:val="002F5A56"/>
    <w:rsid w:val="002F5E96"/>
    <w:rsid w:val="002F5F7B"/>
    <w:rsid w:val="002F65E7"/>
    <w:rsid w:val="002F6945"/>
    <w:rsid w:val="002F76E9"/>
    <w:rsid w:val="002F79E2"/>
    <w:rsid w:val="002F7DC2"/>
    <w:rsid w:val="002F7FC3"/>
    <w:rsid w:val="0030073F"/>
    <w:rsid w:val="003007D2"/>
    <w:rsid w:val="0030114A"/>
    <w:rsid w:val="00301397"/>
    <w:rsid w:val="00302313"/>
    <w:rsid w:val="00302A2A"/>
    <w:rsid w:val="00302AC0"/>
    <w:rsid w:val="00302C9D"/>
    <w:rsid w:val="00302CD2"/>
    <w:rsid w:val="00302D38"/>
    <w:rsid w:val="00303809"/>
    <w:rsid w:val="00303900"/>
    <w:rsid w:val="00303AB8"/>
    <w:rsid w:val="00304E8B"/>
    <w:rsid w:val="003052A2"/>
    <w:rsid w:val="00305C84"/>
    <w:rsid w:val="00306F78"/>
    <w:rsid w:val="00306FFC"/>
    <w:rsid w:val="00307747"/>
    <w:rsid w:val="00307C4A"/>
    <w:rsid w:val="00307D33"/>
    <w:rsid w:val="00307F0F"/>
    <w:rsid w:val="0031063C"/>
    <w:rsid w:val="00310F47"/>
    <w:rsid w:val="003114B4"/>
    <w:rsid w:val="0031197E"/>
    <w:rsid w:val="00311EDD"/>
    <w:rsid w:val="00312090"/>
    <w:rsid w:val="00313604"/>
    <w:rsid w:val="0031386A"/>
    <w:rsid w:val="00313B34"/>
    <w:rsid w:val="00313C30"/>
    <w:rsid w:val="003157B6"/>
    <w:rsid w:val="00315810"/>
    <w:rsid w:val="00316023"/>
    <w:rsid w:val="00316609"/>
    <w:rsid w:val="003169BE"/>
    <w:rsid w:val="003172F9"/>
    <w:rsid w:val="0031748D"/>
    <w:rsid w:val="00320489"/>
    <w:rsid w:val="00320B38"/>
    <w:rsid w:val="00321275"/>
    <w:rsid w:val="0032213F"/>
    <w:rsid w:val="00322EAA"/>
    <w:rsid w:val="00323545"/>
    <w:rsid w:val="00323698"/>
    <w:rsid w:val="0032438F"/>
    <w:rsid w:val="003245E8"/>
    <w:rsid w:val="003265A9"/>
    <w:rsid w:val="00326DAF"/>
    <w:rsid w:val="00326DDB"/>
    <w:rsid w:val="003278B0"/>
    <w:rsid w:val="00327DAA"/>
    <w:rsid w:val="00327EA4"/>
    <w:rsid w:val="003301C2"/>
    <w:rsid w:val="00330AC3"/>
    <w:rsid w:val="00330EF2"/>
    <w:rsid w:val="0033115B"/>
    <w:rsid w:val="003312CA"/>
    <w:rsid w:val="00331F38"/>
    <w:rsid w:val="00332070"/>
    <w:rsid w:val="00332240"/>
    <w:rsid w:val="00332C7E"/>
    <w:rsid w:val="00332D4F"/>
    <w:rsid w:val="003330E4"/>
    <w:rsid w:val="00333AB5"/>
    <w:rsid w:val="003359ED"/>
    <w:rsid w:val="00336FBC"/>
    <w:rsid w:val="00337738"/>
    <w:rsid w:val="00337CED"/>
    <w:rsid w:val="00337E8A"/>
    <w:rsid w:val="00340DB5"/>
    <w:rsid w:val="00340F21"/>
    <w:rsid w:val="003410CC"/>
    <w:rsid w:val="003412F0"/>
    <w:rsid w:val="003414A1"/>
    <w:rsid w:val="00341687"/>
    <w:rsid w:val="0034188D"/>
    <w:rsid w:val="0034203F"/>
    <w:rsid w:val="003423FC"/>
    <w:rsid w:val="00342510"/>
    <w:rsid w:val="003432AE"/>
    <w:rsid w:val="0034332B"/>
    <w:rsid w:val="00343455"/>
    <w:rsid w:val="00343CED"/>
    <w:rsid w:val="00343F3E"/>
    <w:rsid w:val="003445E0"/>
    <w:rsid w:val="003452F8"/>
    <w:rsid w:val="00345490"/>
    <w:rsid w:val="00346017"/>
    <w:rsid w:val="003472F1"/>
    <w:rsid w:val="003503CB"/>
    <w:rsid w:val="00350455"/>
    <w:rsid w:val="00350C18"/>
    <w:rsid w:val="003515A0"/>
    <w:rsid w:val="0035176D"/>
    <w:rsid w:val="00351C2B"/>
    <w:rsid w:val="00352491"/>
    <w:rsid w:val="00352F29"/>
    <w:rsid w:val="0035457C"/>
    <w:rsid w:val="0035474E"/>
    <w:rsid w:val="003553A5"/>
    <w:rsid w:val="003553F2"/>
    <w:rsid w:val="00355C8C"/>
    <w:rsid w:val="00355D1C"/>
    <w:rsid w:val="003567DD"/>
    <w:rsid w:val="003568A8"/>
    <w:rsid w:val="00356C31"/>
    <w:rsid w:val="0035778C"/>
    <w:rsid w:val="00357A21"/>
    <w:rsid w:val="003605D6"/>
    <w:rsid w:val="00360669"/>
    <w:rsid w:val="003606FF"/>
    <w:rsid w:val="00360F3C"/>
    <w:rsid w:val="003618D7"/>
    <w:rsid w:val="00362127"/>
    <w:rsid w:val="003623D5"/>
    <w:rsid w:val="00362910"/>
    <w:rsid w:val="00362A42"/>
    <w:rsid w:val="00362C95"/>
    <w:rsid w:val="00363937"/>
    <w:rsid w:val="00363D14"/>
    <w:rsid w:val="00363F3F"/>
    <w:rsid w:val="0036467F"/>
    <w:rsid w:val="00365385"/>
    <w:rsid w:val="0036566D"/>
    <w:rsid w:val="0036568B"/>
    <w:rsid w:val="00365839"/>
    <w:rsid w:val="00365FA5"/>
    <w:rsid w:val="00366CF7"/>
    <w:rsid w:val="00367258"/>
    <w:rsid w:val="003677DA"/>
    <w:rsid w:val="00367C0C"/>
    <w:rsid w:val="0037020D"/>
    <w:rsid w:val="0037073B"/>
    <w:rsid w:val="00370988"/>
    <w:rsid w:val="003713EB"/>
    <w:rsid w:val="00371562"/>
    <w:rsid w:val="00371C24"/>
    <w:rsid w:val="00371E97"/>
    <w:rsid w:val="00372435"/>
    <w:rsid w:val="00373547"/>
    <w:rsid w:val="003735EB"/>
    <w:rsid w:val="00373679"/>
    <w:rsid w:val="0037381F"/>
    <w:rsid w:val="00375581"/>
    <w:rsid w:val="00375808"/>
    <w:rsid w:val="00375CF1"/>
    <w:rsid w:val="00375D43"/>
    <w:rsid w:val="003764E3"/>
    <w:rsid w:val="00376527"/>
    <w:rsid w:val="00376747"/>
    <w:rsid w:val="003776BE"/>
    <w:rsid w:val="00377CA8"/>
    <w:rsid w:val="00377DAD"/>
    <w:rsid w:val="00377F47"/>
    <w:rsid w:val="00380058"/>
    <w:rsid w:val="0038074C"/>
    <w:rsid w:val="00380CB2"/>
    <w:rsid w:val="00381499"/>
    <w:rsid w:val="0038158F"/>
    <w:rsid w:val="00381CA8"/>
    <w:rsid w:val="00382659"/>
    <w:rsid w:val="00382F75"/>
    <w:rsid w:val="00383042"/>
    <w:rsid w:val="00384C4F"/>
    <w:rsid w:val="00384D78"/>
    <w:rsid w:val="003850F9"/>
    <w:rsid w:val="0038535D"/>
    <w:rsid w:val="003855B3"/>
    <w:rsid w:val="00385675"/>
    <w:rsid w:val="00386B8F"/>
    <w:rsid w:val="00386BA0"/>
    <w:rsid w:val="00386F14"/>
    <w:rsid w:val="00387549"/>
    <w:rsid w:val="0038796A"/>
    <w:rsid w:val="00390017"/>
    <w:rsid w:val="00390197"/>
    <w:rsid w:val="003904F8"/>
    <w:rsid w:val="003928DE"/>
    <w:rsid w:val="0039292C"/>
    <w:rsid w:val="003929F9"/>
    <w:rsid w:val="00392DE1"/>
    <w:rsid w:val="0039369B"/>
    <w:rsid w:val="003938A7"/>
    <w:rsid w:val="0039509F"/>
    <w:rsid w:val="003952E7"/>
    <w:rsid w:val="00395349"/>
    <w:rsid w:val="00395520"/>
    <w:rsid w:val="003967DB"/>
    <w:rsid w:val="00396A6A"/>
    <w:rsid w:val="00396C1A"/>
    <w:rsid w:val="003973AF"/>
    <w:rsid w:val="003973E6"/>
    <w:rsid w:val="003A001C"/>
    <w:rsid w:val="003A029D"/>
    <w:rsid w:val="003A0E6F"/>
    <w:rsid w:val="003A0EA0"/>
    <w:rsid w:val="003A120E"/>
    <w:rsid w:val="003A1992"/>
    <w:rsid w:val="003A1C38"/>
    <w:rsid w:val="003A1C91"/>
    <w:rsid w:val="003A1D8A"/>
    <w:rsid w:val="003A20CE"/>
    <w:rsid w:val="003A2A0B"/>
    <w:rsid w:val="003A2BAB"/>
    <w:rsid w:val="003A2C07"/>
    <w:rsid w:val="003A2DA7"/>
    <w:rsid w:val="003A4189"/>
    <w:rsid w:val="003A46EE"/>
    <w:rsid w:val="003A4740"/>
    <w:rsid w:val="003A48AF"/>
    <w:rsid w:val="003A4BBE"/>
    <w:rsid w:val="003A5380"/>
    <w:rsid w:val="003A556A"/>
    <w:rsid w:val="003A576A"/>
    <w:rsid w:val="003A693A"/>
    <w:rsid w:val="003A7F32"/>
    <w:rsid w:val="003A7FD9"/>
    <w:rsid w:val="003B06FE"/>
    <w:rsid w:val="003B10A2"/>
    <w:rsid w:val="003B12ED"/>
    <w:rsid w:val="003B2041"/>
    <w:rsid w:val="003B266F"/>
    <w:rsid w:val="003B2842"/>
    <w:rsid w:val="003B37F2"/>
    <w:rsid w:val="003B3D42"/>
    <w:rsid w:val="003B3E53"/>
    <w:rsid w:val="003B4251"/>
    <w:rsid w:val="003B4EF2"/>
    <w:rsid w:val="003B4F08"/>
    <w:rsid w:val="003B5259"/>
    <w:rsid w:val="003B5642"/>
    <w:rsid w:val="003B57D9"/>
    <w:rsid w:val="003B5823"/>
    <w:rsid w:val="003B5DC6"/>
    <w:rsid w:val="003B5EE7"/>
    <w:rsid w:val="003B5F3E"/>
    <w:rsid w:val="003B6380"/>
    <w:rsid w:val="003B6592"/>
    <w:rsid w:val="003B65DA"/>
    <w:rsid w:val="003B6AE8"/>
    <w:rsid w:val="003B6AF6"/>
    <w:rsid w:val="003B6B5D"/>
    <w:rsid w:val="003B6DBC"/>
    <w:rsid w:val="003B76D0"/>
    <w:rsid w:val="003B7C88"/>
    <w:rsid w:val="003C07D9"/>
    <w:rsid w:val="003C0E0F"/>
    <w:rsid w:val="003C11F3"/>
    <w:rsid w:val="003C1904"/>
    <w:rsid w:val="003C1B52"/>
    <w:rsid w:val="003C1BBF"/>
    <w:rsid w:val="003C1F84"/>
    <w:rsid w:val="003C3D1B"/>
    <w:rsid w:val="003C468E"/>
    <w:rsid w:val="003C5B94"/>
    <w:rsid w:val="003C5F5E"/>
    <w:rsid w:val="003C642D"/>
    <w:rsid w:val="003C6471"/>
    <w:rsid w:val="003C6585"/>
    <w:rsid w:val="003C67A7"/>
    <w:rsid w:val="003C6FB9"/>
    <w:rsid w:val="003C72CA"/>
    <w:rsid w:val="003C747C"/>
    <w:rsid w:val="003C75E2"/>
    <w:rsid w:val="003D06ED"/>
    <w:rsid w:val="003D0EB5"/>
    <w:rsid w:val="003D11A6"/>
    <w:rsid w:val="003D1617"/>
    <w:rsid w:val="003D16FB"/>
    <w:rsid w:val="003D1ACA"/>
    <w:rsid w:val="003D1E43"/>
    <w:rsid w:val="003D1F14"/>
    <w:rsid w:val="003D24E8"/>
    <w:rsid w:val="003D2C56"/>
    <w:rsid w:val="003D3DEB"/>
    <w:rsid w:val="003D4070"/>
    <w:rsid w:val="003D468D"/>
    <w:rsid w:val="003D4780"/>
    <w:rsid w:val="003D497A"/>
    <w:rsid w:val="003D53C4"/>
    <w:rsid w:val="003D5546"/>
    <w:rsid w:val="003D6475"/>
    <w:rsid w:val="003D6591"/>
    <w:rsid w:val="003D65D6"/>
    <w:rsid w:val="003D763C"/>
    <w:rsid w:val="003D7849"/>
    <w:rsid w:val="003D7967"/>
    <w:rsid w:val="003E05D2"/>
    <w:rsid w:val="003E0E84"/>
    <w:rsid w:val="003E28A5"/>
    <w:rsid w:val="003E2AEF"/>
    <w:rsid w:val="003E2F20"/>
    <w:rsid w:val="003E39CC"/>
    <w:rsid w:val="003E43E9"/>
    <w:rsid w:val="003E5379"/>
    <w:rsid w:val="003E5473"/>
    <w:rsid w:val="003E5625"/>
    <w:rsid w:val="003E5967"/>
    <w:rsid w:val="003E65DE"/>
    <w:rsid w:val="003E6624"/>
    <w:rsid w:val="003E66A5"/>
    <w:rsid w:val="003E683C"/>
    <w:rsid w:val="003E6950"/>
    <w:rsid w:val="003E6AFF"/>
    <w:rsid w:val="003E6B54"/>
    <w:rsid w:val="003E6D78"/>
    <w:rsid w:val="003E7DD5"/>
    <w:rsid w:val="003F0141"/>
    <w:rsid w:val="003F043C"/>
    <w:rsid w:val="003F048D"/>
    <w:rsid w:val="003F0D0D"/>
    <w:rsid w:val="003F0DEA"/>
    <w:rsid w:val="003F112E"/>
    <w:rsid w:val="003F1934"/>
    <w:rsid w:val="003F1A6D"/>
    <w:rsid w:val="003F1D4F"/>
    <w:rsid w:val="003F1EEA"/>
    <w:rsid w:val="003F2281"/>
    <w:rsid w:val="003F2809"/>
    <w:rsid w:val="003F2A37"/>
    <w:rsid w:val="003F2AB2"/>
    <w:rsid w:val="003F2E65"/>
    <w:rsid w:val="003F2ECB"/>
    <w:rsid w:val="003F304E"/>
    <w:rsid w:val="003F3128"/>
    <w:rsid w:val="003F328A"/>
    <w:rsid w:val="003F32E1"/>
    <w:rsid w:val="003F347D"/>
    <w:rsid w:val="003F364C"/>
    <w:rsid w:val="003F3D2B"/>
    <w:rsid w:val="003F408F"/>
    <w:rsid w:val="003F40AB"/>
    <w:rsid w:val="003F499D"/>
    <w:rsid w:val="003F4F45"/>
    <w:rsid w:val="003F4F4F"/>
    <w:rsid w:val="003F4F8D"/>
    <w:rsid w:val="003F5691"/>
    <w:rsid w:val="003F579B"/>
    <w:rsid w:val="003F594E"/>
    <w:rsid w:val="003F59C7"/>
    <w:rsid w:val="003F5CB3"/>
    <w:rsid w:val="003F6B85"/>
    <w:rsid w:val="003F7677"/>
    <w:rsid w:val="00400653"/>
    <w:rsid w:val="004006E1"/>
    <w:rsid w:val="0040077F"/>
    <w:rsid w:val="00401360"/>
    <w:rsid w:val="0040151A"/>
    <w:rsid w:val="0040175F"/>
    <w:rsid w:val="004018B7"/>
    <w:rsid w:val="00401B76"/>
    <w:rsid w:val="00402120"/>
    <w:rsid w:val="00402742"/>
    <w:rsid w:val="0040288A"/>
    <w:rsid w:val="00402BB2"/>
    <w:rsid w:val="004034F8"/>
    <w:rsid w:val="00403C2C"/>
    <w:rsid w:val="00404A13"/>
    <w:rsid w:val="00404CC7"/>
    <w:rsid w:val="00404E94"/>
    <w:rsid w:val="004052CD"/>
    <w:rsid w:val="00405709"/>
    <w:rsid w:val="00405B36"/>
    <w:rsid w:val="00405F00"/>
    <w:rsid w:val="00406728"/>
    <w:rsid w:val="00406879"/>
    <w:rsid w:val="00406956"/>
    <w:rsid w:val="00406B51"/>
    <w:rsid w:val="00406C31"/>
    <w:rsid w:val="0040770E"/>
    <w:rsid w:val="00407AD0"/>
    <w:rsid w:val="00407BBE"/>
    <w:rsid w:val="00407D82"/>
    <w:rsid w:val="00407DA2"/>
    <w:rsid w:val="00410467"/>
    <w:rsid w:val="00410469"/>
    <w:rsid w:val="0041051D"/>
    <w:rsid w:val="00410AEB"/>
    <w:rsid w:val="00411636"/>
    <w:rsid w:val="004118B8"/>
    <w:rsid w:val="00411901"/>
    <w:rsid w:val="00411E27"/>
    <w:rsid w:val="00411E3F"/>
    <w:rsid w:val="00411F66"/>
    <w:rsid w:val="004123C1"/>
    <w:rsid w:val="00412433"/>
    <w:rsid w:val="00413640"/>
    <w:rsid w:val="00413F07"/>
    <w:rsid w:val="00414A53"/>
    <w:rsid w:val="00414A7D"/>
    <w:rsid w:val="00414AAE"/>
    <w:rsid w:val="00414C4B"/>
    <w:rsid w:val="00415436"/>
    <w:rsid w:val="0041563E"/>
    <w:rsid w:val="00415755"/>
    <w:rsid w:val="00415A38"/>
    <w:rsid w:val="00416717"/>
    <w:rsid w:val="00416A86"/>
    <w:rsid w:val="00416DED"/>
    <w:rsid w:val="00416E7D"/>
    <w:rsid w:val="0041704C"/>
    <w:rsid w:val="004176B5"/>
    <w:rsid w:val="00417880"/>
    <w:rsid w:val="00417C25"/>
    <w:rsid w:val="004208E4"/>
    <w:rsid w:val="00421015"/>
    <w:rsid w:val="00421CA9"/>
    <w:rsid w:val="004220CF"/>
    <w:rsid w:val="0042211E"/>
    <w:rsid w:val="00422379"/>
    <w:rsid w:val="0042282B"/>
    <w:rsid w:val="00422A25"/>
    <w:rsid w:val="00422CE9"/>
    <w:rsid w:val="00423FB0"/>
    <w:rsid w:val="00424211"/>
    <w:rsid w:val="004248D9"/>
    <w:rsid w:val="00425B1A"/>
    <w:rsid w:val="00425F81"/>
    <w:rsid w:val="00426274"/>
    <w:rsid w:val="00426DA6"/>
    <w:rsid w:val="004271F9"/>
    <w:rsid w:val="00427455"/>
    <w:rsid w:val="0042751B"/>
    <w:rsid w:val="00430073"/>
    <w:rsid w:val="00430306"/>
    <w:rsid w:val="004305DC"/>
    <w:rsid w:val="004306FB"/>
    <w:rsid w:val="004314DF"/>
    <w:rsid w:val="00431785"/>
    <w:rsid w:val="00431C4F"/>
    <w:rsid w:val="004324D0"/>
    <w:rsid w:val="004326D3"/>
    <w:rsid w:val="0043270A"/>
    <w:rsid w:val="00432880"/>
    <w:rsid w:val="0043297D"/>
    <w:rsid w:val="00432A73"/>
    <w:rsid w:val="00432CFF"/>
    <w:rsid w:val="00432D40"/>
    <w:rsid w:val="00433686"/>
    <w:rsid w:val="004337C7"/>
    <w:rsid w:val="00434AC0"/>
    <w:rsid w:val="00434B3A"/>
    <w:rsid w:val="00437523"/>
    <w:rsid w:val="00437785"/>
    <w:rsid w:val="00440074"/>
    <w:rsid w:val="004406CF"/>
    <w:rsid w:val="00440824"/>
    <w:rsid w:val="00440837"/>
    <w:rsid w:val="00440E74"/>
    <w:rsid w:val="00441D34"/>
    <w:rsid w:val="0044235F"/>
    <w:rsid w:val="0044273E"/>
    <w:rsid w:val="00442A91"/>
    <w:rsid w:val="0044305C"/>
    <w:rsid w:val="00443EB2"/>
    <w:rsid w:val="004448B3"/>
    <w:rsid w:val="004449D0"/>
    <w:rsid w:val="00444BC4"/>
    <w:rsid w:val="00445123"/>
    <w:rsid w:val="0044538F"/>
    <w:rsid w:val="0044547E"/>
    <w:rsid w:val="00445EBB"/>
    <w:rsid w:val="00446071"/>
    <w:rsid w:val="004466EE"/>
    <w:rsid w:val="0044688F"/>
    <w:rsid w:val="00447300"/>
    <w:rsid w:val="0044785E"/>
    <w:rsid w:val="00447876"/>
    <w:rsid w:val="004500B7"/>
    <w:rsid w:val="00450843"/>
    <w:rsid w:val="00450856"/>
    <w:rsid w:val="00450939"/>
    <w:rsid w:val="00450CA7"/>
    <w:rsid w:val="00450E73"/>
    <w:rsid w:val="00451296"/>
    <w:rsid w:val="00451830"/>
    <w:rsid w:val="00451A85"/>
    <w:rsid w:val="00451D04"/>
    <w:rsid w:val="00452014"/>
    <w:rsid w:val="004520BF"/>
    <w:rsid w:val="004524B6"/>
    <w:rsid w:val="00453754"/>
    <w:rsid w:val="0045409A"/>
    <w:rsid w:val="004545F8"/>
    <w:rsid w:val="00454684"/>
    <w:rsid w:val="00454FAA"/>
    <w:rsid w:val="00455745"/>
    <w:rsid w:val="00455868"/>
    <w:rsid w:val="00455C4B"/>
    <w:rsid w:val="00455FC8"/>
    <w:rsid w:val="00456C55"/>
    <w:rsid w:val="00457DB3"/>
    <w:rsid w:val="004601CA"/>
    <w:rsid w:val="00460C9D"/>
    <w:rsid w:val="00460CE2"/>
    <w:rsid w:val="00461FE1"/>
    <w:rsid w:val="00462010"/>
    <w:rsid w:val="00462C33"/>
    <w:rsid w:val="00462FEF"/>
    <w:rsid w:val="0046365B"/>
    <w:rsid w:val="00463FF4"/>
    <w:rsid w:val="0046445B"/>
    <w:rsid w:val="00464724"/>
    <w:rsid w:val="00464755"/>
    <w:rsid w:val="0046583A"/>
    <w:rsid w:val="00465F7B"/>
    <w:rsid w:val="00466505"/>
    <w:rsid w:val="0046681F"/>
    <w:rsid w:val="004668F5"/>
    <w:rsid w:val="004676BA"/>
    <w:rsid w:val="004678D3"/>
    <w:rsid w:val="0046790E"/>
    <w:rsid w:val="00470299"/>
    <w:rsid w:val="00470302"/>
    <w:rsid w:val="00470E19"/>
    <w:rsid w:val="004718E4"/>
    <w:rsid w:val="004726A4"/>
    <w:rsid w:val="004730A8"/>
    <w:rsid w:val="00473473"/>
    <w:rsid w:val="00473ABC"/>
    <w:rsid w:val="00473D5F"/>
    <w:rsid w:val="00474FE7"/>
    <w:rsid w:val="00475154"/>
    <w:rsid w:val="0047526B"/>
    <w:rsid w:val="00475ECE"/>
    <w:rsid w:val="00476126"/>
    <w:rsid w:val="00476E97"/>
    <w:rsid w:val="0047735D"/>
    <w:rsid w:val="004778B3"/>
    <w:rsid w:val="00480029"/>
    <w:rsid w:val="00480160"/>
    <w:rsid w:val="00480356"/>
    <w:rsid w:val="00480A60"/>
    <w:rsid w:val="00480B79"/>
    <w:rsid w:val="00480FBE"/>
    <w:rsid w:val="004816B1"/>
    <w:rsid w:val="0048181F"/>
    <w:rsid w:val="00481C2A"/>
    <w:rsid w:val="00481C38"/>
    <w:rsid w:val="0048247B"/>
    <w:rsid w:val="00483932"/>
    <w:rsid w:val="00483FB2"/>
    <w:rsid w:val="00484688"/>
    <w:rsid w:val="00484FE1"/>
    <w:rsid w:val="00485503"/>
    <w:rsid w:val="00485A92"/>
    <w:rsid w:val="004861A8"/>
    <w:rsid w:val="004863C5"/>
    <w:rsid w:val="004867A9"/>
    <w:rsid w:val="00486A87"/>
    <w:rsid w:val="00486FDC"/>
    <w:rsid w:val="004875FE"/>
    <w:rsid w:val="0048772F"/>
    <w:rsid w:val="004877D3"/>
    <w:rsid w:val="00487B62"/>
    <w:rsid w:val="0049150B"/>
    <w:rsid w:val="0049217D"/>
    <w:rsid w:val="004922F3"/>
    <w:rsid w:val="00492357"/>
    <w:rsid w:val="004923E4"/>
    <w:rsid w:val="0049259B"/>
    <w:rsid w:val="004931EB"/>
    <w:rsid w:val="00493623"/>
    <w:rsid w:val="00493C5D"/>
    <w:rsid w:val="00493ED7"/>
    <w:rsid w:val="00493FC2"/>
    <w:rsid w:val="004948A6"/>
    <w:rsid w:val="004949E3"/>
    <w:rsid w:val="00494C0B"/>
    <w:rsid w:val="004950F5"/>
    <w:rsid w:val="004956B7"/>
    <w:rsid w:val="004956D5"/>
    <w:rsid w:val="0049586A"/>
    <w:rsid w:val="0049702C"/>
    <w:rsid w:val="0049718A"/>
    <w:rsid w:val="004973C3"/>
    <w:rsid w:val="0049767A"/>
    <w:rsid w:val="00497B48"/>
    <w:rsid w:val="00497D71"/>
    <w:rsid w:val="00497DB3"/>
    <w:rsid w:val="00497F4A"/>
    <w:rsid w:val="00497FBD"/>
    <w:rsid w:val="004A009D"/>
    <w:rsid w:val="004A0388"/>
    <w:rsid w:val="004A03C1"/>
    <w:rsid w:val="004A07F7"/>
    <w:rsid w:val="004A1A47"/>
    <w:rsid w:val="004A1BD4"/>
    <w:rsid w:val="004A2111"/>
    <w:rsid w:val="004A25D9"/>
    <w:rsid w:val="004A2C6B"/>
    <w:rsid w:val="004A3393"/>
    <w:rsid w:val="004A3BEB"/>
    <w:rsid w:val="004A3C07"/>
    <w:rsid w:val="004A3F38"/>
    <w:rsid w:val="004A426E"/>
    <w:rsid w:val="004A4A1E"/>
    <w:rsid w:val="004A598A"/>
    <w:rsid w:val="004A59DE"/>
    <w:rsid w:val="004A5B71"/>
    <w:rsid w:val="004A6165"/>
    <w:rsid w:val="004A65A6"/>
    <w:rsid w:val="004A68C0"/>
    <w:rsid w:val="004A6DEB"/>
    <w:rsid w:val="004A7C6B"/>
    <w:rsid w:val="004A7DFE"/>
    <w:rsid w:val="004A7EE6"/>
    <w:rsid w:val="004B0068"/>
    <w:rsid w:val="004B15E7"/>
    <w:rsid w:val="004B1680"/>
    <w:rsid w:val="004B1718"/>
    <w:rsid w:val="004B173C"/>
    <w:rsid w:val="004B19B1"/>
    <w:rsid w:val="004B1E28"/>
    <w:rsid w:val="004B2332"/>
    <w:rsid w:val="004B24FD"/>
    <w:rsid w:val="004B26F7"/>
    <w:rsid w:val="004B311F"/>
    <w:rsid w:val="004B34DF"/>
    <w:rsid w:val="004B356D"/>
    <w:rsid w:val="004B3BDA"/>
    <w:rsid w:val="004B4120"/>
    <w:rsid w:val="004B4EFD"/>
    <w:rsid w:val="004B5338"/>
    <w:rsid w:val="004B5C8C"/>
    <w:rsid w:val="004B5F9D"/>
    <w:rsid w:val="004B609B"/>
    <w:rsid w:val="004B694D"/>
    <w:rsid w:val="004B6D86"/>
    <w:rsid w:val="004B7493"/>
    <w:rsid w:val="004B77F4"/>
    <w:rsid w:val="004B7CC3"/>
    <w:rsid w:val="004C0816"/>
    <w:rsid w:val="004C0CA0"/>
    <w:rsid w:val="004C0E10"/>
    <w:rsid w:val="004C11A1"/>
    <w:rsid w:val="004C226F"/>
    <w:rsid w:val="004C25A3"/>
    <w:rsid w:val="004C37D5"/>
    <w:rsid w:val="004C3824"/>
    <w:rsid w:val="004C3EB9"/>
    <w:rsid w:val="004C3F3D"/>
    <w:rsid w:val="004C42E0"/>
    <w:rsid w:val="004C454B"/>
    <w:rsid w:val="004C46B8"/>
    <w:rsid w:val="004C4C1C"/>
    <w:rsid w:val="004C5516"/>
    <w:rsid w:val="004C5584"/>
    <w:rsid w:val="004C5DB9"/>
    <w:rsid w:val="004C5ED7"/>
    <w:rsid w:val="004C60FD"/>
    <w:rsid w:val="004C63AA"/>
    <w:rsid w:val="004C6BCF"/>
    <w:rsid w:val="004C7092"/>
    <w:rsid w:val="004C77BC"/>
    <w:rsid w:val="004C7B0C"/>
    <w:rsid w:val="004D0092"/>
    <w:rsid w:val="004D00DF"/>
    <w:rsid w:val="004D0871"/>
    <w:rsid w:val="004D12FC"/>
    <w:rsid w:val="004D13DE"/>
    <w:rsid w:val="004D16F2"/>
    <w:rsid w:val="004D2513"/>
    <w:rsid w:val="004D272F"/>
    <w:rsid w:val="004D2924"/>
    <w:rsid w:val="004D2AEE"/>
    <w:rsid w:val="004D31D2"/>
    <w:rsid w:val="004D39F6"/>
    <w:rsid w:val="004D41FA"/>
    <w:rsid w:val="004D4AC2"/>
    <w:rsid w:val="004D52EB"/>
    <w:rsid w:val="004D5F9C"/>
    <w:rsid w:val="004D6D14"/>
    <w:rsid w:val="004D6E19"/>
    <w:rsid w:val="004D70B5"/>
    <w:rsid w:val="004D73C7"/>
    <w:rsid w:val="004D73CE"/>
    <w:rsid w:val="004D7643"/>
    <w:rsid w:val="004D77BF"/>
    <w:rsid w:val="004D780B"/>
    <w:rsid w:val="004D7AE3"/>
    <w:rsid w:val="004D7E02"/>
    <w:rsid w:val="004D7E4C"/>
    <w:rsid w:val="004E0BBC"/>
    <w:rsid w:val="004E0FFC"/>
    <w:rsid w:val="004E1A3B"/>
    <w:rsid w:val="004E2167"/>
    <w:rsid w:val="004E23A0"/>
    <w:rsid w:val="004E248A"/>
    <w:rsid w:val="004E3801"/>
    <w:rsid w:val="004E3AB7"/>
    <w:rsid w:val="004E42FE"/>
    <w:rsid w:val="004E50FC"/>
    <w:rsid w:val="004E5419"/>
    <w:rsid w:val="004E58CB"/>
    <w:rsid w:val="004E59A1"/>
    <w:rsid w:val="004E5DE0"/>
    <w:rsid w:val="004E61AC"/>
    <w:rsid w:val="004E70F7"/>
    <w:rsid w:val="004F0945"/>
    <w:rsid w:val="004F0A0B"/>
    <w:rsid w:val="004F0A23"/>
    <w:rsid w:val="004F0A30"/>
    <w:rsid w:val="004F1A4C"/>
    <w:rsid w:val="004F1B28"/>
    <w:rsid w:val="004F1BD8"/>
    <w:rsid w:val="004F1C9D"/>
    <w:rsid w:val="004F1D1F"/>
    <w:rsid w:val="004F2293"/>
    <w:rsid w:val="004F22EB"/>
    <w:rsid w:val="004F2304"/>
    <w:rsid w:val="004F292B"/>
    <w:rsid w:val="004F2A81"/>
    <w:rsid w:val="004F2ABC"/>
    <w:rsid w:val="004F33BD"/>
    <w:rsid w:val="004F35B1"/>
    <w:rsid w:val="004F38B4"/>
    <w:rsid w:val="004F3999"/>
    <w:rsid w:val="004F39F4"/>
    <w:rsid w:val="004F3A59"/>
    <w:rsid w:val="004F3AAD"/>
    <w:rsid w:val="004F3D6D"/>
    <w:rsid w:val="004F4250"/>
    <w:rsid w:val="004F49C5"/>
    <w:rsid w:val="004F4B90"/>
    <w:rsid w:val="004F4FA1"/>
    <w:rsid w:val="004F521A"/>
    <w:rsid w:val="004F605F"/>
    <w:rsid w:val="004F6290"/>
    <w:rsid w:val="004F6CFA"/>
    <w:rsid w:val="004F7000"/>
    <w:rsid w:val="004F70A4"/>
    <w:rsid w:val="004F72FA"/>
    <w:rsid w:val="004F7482"/>
    <w:rsid w:val="004F76D4"/>
    <w:rsid w:val="00500A2A"/>
    <w:rsid w:val="005017CE"/>
    <w:rsid w:val="00501CE4"/>
    <w:rsid w:val="00501E9E"/>
    <w:rsid w:val="0050234D"/>
    <w:rsid w:val="0050332A"/>
    <w:rsid w:val="005037EB"/>
    <w:rsid w:val="00503984"/>
    <w:rsid w:val="00504122"/>
    <w:rsid w:val="00504289"/>
    <w:rsid w:val="005042CD"/>
    <w:rsid w:val="0050438B"/>
    <w:rsid w:val="00504934"/>
    <w:rsid w:val="005053DE"/>
    <w:rsid w:val="00505F73"/>
    <w:rsid w:val="00506534"/>
    <w:rsid w:val="005066C3"/>
    <w:rsid w:val="005069DF"/>
    <w:rsid w:val="00506FD1"/>
    <w:rsid w:val="0050782F"/>
    <w:rsid w:val="005107C7"/>
    <w:rsid w:val="00511709"/>
    <w:rsid w:val="00511A4C"/>
    <w:rsid w:val="00511B1B"/>
    <w:rsid w:val="00511BA6"/>
    <w:rsid w:val="00511FF8"/>
    <w:rsid w:val="00512399"/>
    <w:rsid w:val="005125A4"/>
    <w:rsid w:val="00513396"/>
    <w:rsid w:val="00513398"/>
    <w:rsid w:val="005143E6"/>
    <w:rsid w:val="00514483"/>
    <w:rsid w:val="005157E3"/>
    <w:rsid w:val="00516EAD"/>
    <w:rsid w:val="00517143"/>
    <w:rsid w:val="00517944"/>
    <w:rsid w:val="00517ACB"/>
    <w:rsid w:val="00521751"/>
    <w:rsid w:val="00521AB4"/>
    <w:rsid w:val="00521B03"/>
    <w:rsid w:val="00523166"/>
    <w:rsid w:val="00524228"/>
    <w:rsid w:val="005246DD"/>
    <w:rsid w:val="00524D45"/>
    <w:rsid w:val="00524E4E"/>
    <w:rsid w:val="005250D8"/>
    <w:rsid w:val="005256CF"/>
    <w:rsid w:val="00526700"/>
    <w:rsid w:val="00526E36"/>
    <w:rsid w:val="00527B8E"/>
    <w:rsid w:val="005307CF"/>
    <w:rsid w:val="00530D84"/>
    <w:rsid w:val="00531B10"/>
    <w:rsid w:val="00531DAF"/>
    <w:rsid w:val="00532363"/>
    <w:rsid w:val="0053285B"/>
    <w:rsid w:val="00532A28"/>
    <w:rsid w:val="00532DC8"/>
    <w:rsid w:val="00534778"/>
    <w:rsid w:val="005347BF"/>
    <w:rsid w:val="00534E70"/>
    <w:rsid w:val="005353D6"/>
    <w:rsid w:val="005356B0"/>
    <w:rsid w:val="005358B7"/>
    <w:rsid w:val="00535F03"/>
    <w:rsid w:val="0053609B"/>
    <w:rsid w:val="005361FE"/>
    <w:rsid w:val="005366FF"/>
    <w:rsid w:val="00536FC2"/>
    <w:rsid w:val="0053728A"/>
    <w:rsid w:val="00537E2A"/>
    <w:rsid w:val="005406D4"/>
    <w:rsid w:val="00540945"/>
    <w:rsid w:val="00540968"/>
    <w:rsid w:val="005413E0"/>
    <w:rsid w:val="005416C0"/>
    <w:rsid w:val="00541856"/>
    <w:rsid w:val="00541C21"/>
    <w:rsid w:val="00542566"/>
    <w:rsid w:val="00542BE8"/>
    <w:rsid w:val="00543277"/>
    <w:rsid w:val="005437C0"/>
    <w:rsid w:val="00543AF5"/>
    <w:rsid w:val="005441C1"/>
    <w:rsid w:val="00544877"/>
    <w:rsid w:val="00544C72"/>
    <w:rsid w:val="00544DB9"/>
    <w:rsid w:val="005451E8"/>
    <w:rsid w:val="00545334"/>
    <w:rsid w:val="0054661F"/>
    <w:rsid w:val="00546C3C"/>
    <w:rsid w:val="00546DBF"/>
    <w:rsid w:val="00547B89"/>
    <w:rsid w:val="00547F62"/>
    <w:rsid w:val="005500AC"/>
    <w:rsid w:val="005501CA"/>
    <w:rsid w:val="00551FE6"/>
    <w:rsid w:val="005523D5"/>
    <w:rsid w:val="005525FD"/>
    <w:rsid w:val="00552756"/>
    <w:rsid w:val="00552A44"/>
    <w:rsid w:val="00552E0B"/>
    <w:rsid w:val="00552F7C"/>
    <w:rsid w:val="00553B2A"/>
    <w:rsid w:val="005540D7"/>
    <w:rsid w:val="00554239"/>
    <w:rsid w:val="00554CDB"/>
    <w:rsid w:val="0055599C"/>
    <w:rsid w:val="00555DC0"/>
    <w:rsid w:val="00555FA2"/>
    <w:rsid w:val="005560BA"/>
    <w:rsid w:val="00556742"/>
    <w:rsid w:val="0056053A"/>
    <w:rsid w:val="00561253"/>
    <w:rsid w:val="0056350A"/>
    <w:rsid w:val="005639D1"/>
    <w:rsid w:val="00563D76"/>
    <w:rsid w:val="005649E9"/>
    <w:rsid w:val="00564BFF"/>
    <w:rsid w:val="00565638"/>
    <w:rsid w:val="005656A1"/>
    <w:rsid w:val="00565867"/>
    <w:rsid w:val="00566572"/>
    <w:rsid w:val="00566F2F"/>
    <w:rsid w:val="00566FD5"/>
    <w:rsid w:val="0056712C"/>
    <w:rsid w:val="0056743E"/>
    <w:rsid w:val="00567CEB"/>
    <w:rsid w:val="00570466"/>
    <w:rsid w:val="0057075E"/>
    <w:rsid w:val="005709BB"/>
    <w:rsid w:val="00571582"/>
    <w:rsid w:val="00571827"/>
    <w:rsid w:val="00571CFB"/>
    <w:rsid w:val="00571E24"/>
    <w:rsid w:val="00571EB8"/>
    <w:rsid w:val="00572069"/>
    <w:rsid w:val="00572539"/>
    <w:rsid w:val="00573A08"/>
    <w:rsid w:val="00573A23"/>
    <w:rsid w:val="00573C83"/>
    <w:rsid w:val="00574D82"/>
    <w:rsid w:val="00575022"/>
    <w:rsid w:val="00575109"/>
    <w:rsid w:val="005757C9"/>
    <w:rsid w:val="0057614D"/>
    <w:rsid w:val="005762D2"/>
    <w:rsid w:val="0057669B"/>
    <w:rsid w:val="00576CBC"/>
    <w:rsid w:val="005771AF"/>
    <w:rsid w:val="005771C4"/>
    <w:rsid w:val="0057753E"/>
    <w:rsid w:val="00577EC4"/>
    <w:rsid w:val="00580199"/>
    <w:rsid w:val="00580973"/>
    <w:rsid w:val="00580C41"/>
    <w:rsid w:val="0058102F"/>
    <w:rsid w:val="005811DB"/>
    <w:rsid w:val="005812D2"/>
    <w:rsid w:val="00581390"/>
    <w:rsid w:val="00581647"/>
    <w:rsid w:val="00581742"/>
    <w:rsid w:val="00581C23"/>
    <w:rsid w:val="00581FB5"/>
    <w:rsid w:val="00582473"/>
    <w:rsid w:val="00582535"/>
    <w:rsid w:val="00582B3D"/>
    <w:rsid w:val="00582C1D"/>
    <w:rsid w:val="005833F9"/>
    <w:rsid w:val="00583CEA"/>
    <w:rsid w:val="00584175"/>
    <w:rsid w:val="0058464C"/>
    <w:rsid w:val="00585C5C"/>
    <w:rsid w:val="00585DDD"/>
    <w:rsid w:val="0058626E"/>
    <w:rsid w:val="00586448"/>
    <w:rsid w:val="0058699A"/>
    <w:rsid w:val="00586C42"/>
    <w:rsid w:val="00586C56"/>
    <w:rsid w:val="00586CCA"/>
    <w:rsid w:val="00587642"/>
    <w:rsid w:val="00587B92"/>
    <w:rsid w:val="00587FAD"/>
    <w:rsid w:val="005906EF"/>
    <w:rsid w:val="005909B4"/>
    <w:rsid w:val="00591006"/>
    <w:rsid w:val="00591966"/>
    <w:rsid w:val="00591DC9"/>
    <w:rsid w:val="005921D7"/>
    <w:rsid w:val="00592464"/>
    <w:rsid w:val="00592533"/>
    <w:rsid w:val="00592755"/>
    <w:rsid w:val="00593268"/>
    <w:rsid w:val="00593633"/>
    <w:rsid w:val="00593A57"/>
    <w:rsid w:val="005947C2"/>
    <w:rsid w:val="00594FAA"/>
    <w:rsid w:val="0059533F"/>
    <w:rsid w:val="00595793"/>
    <w:rsid w:val="00595AA8"/>
    <w:rsid w:val="00595BC7"/>
    <w:rsid w:val="00595EDB"/>
    <w:rsid w:val="00596156"/>
    <w:rsid w:val="005961DA"/>
    <w:rsid w:val="0059620C"/>
    <w:rsid w:val="005962DC"/>
    <w:rsid w:val="00596907"/>
    <w:rsid w:val="00596C64"/>
    <w:rsid w:val="005A00F6"/>
    <w:rsid w:val="005A0CEE"/>
    <w:rsid w:val="005A18AC"/>
    <w:rsid w:val="005A1A66"/>
    <w:rsid w:val="005A256C"/>
    <w:rsid w:val="005A2A06"/>
    <w:rsid w:val="005A2F0B"/>
    <w:rsid w:val="005A2F5A"/>
    <w:rsid w:val="005A33DE"/>
    <w:rsid w:val="005A3563"/>
    <w:rsid w:val="005A449E"/>
    <w:rsid w:val="005A4933"/>
    <w:rsid w:val="005A4B84"/>
    <w:rsid w:val="005A4C64"/>
    <w:rsid w:val="005A5557"/>
    <w:rsid w:val="005A55AF"/>
    <w:rsid w:val="005A5A3E"/>
    <w:rsid w:val="005A5DCA"/>
    <w:rsid w:val="005A5EF3"/>
    <w:rsid w:val="005A622F"/>
    <w:rsid w:val="005A6755"/>
    <w:rsid w:val="005A6A26"/>
    <w:rsid w:val="005A6BCC"/>
    <w:rsid w:val="005A6EDD"/>
    <w:rsid w:val="005A72EC"/>
    <w:rsid w:val="005A7374"/>
    <w:rsid w:val="005B0060"/>
    <w:rsid w:val="005B0289"/>
    <w:rsid w:val="005B0476"/>
    <w:rsid w:val="005B0AE8"/>
    <w:rsid w:val="005B212D"/>
    <w:rsid w:val="005B229D"/>
    <w:rsid w:val="005B27C6"/>
    <w:rsid w:val="005B2AD7"/>
    <w:rsid w:val="005B2C36"/>
    <w:rsid w:val="005B2E40"/>
    <w:rsid w:val="005B3918"/>
    <w:rsid w:val="005B39A3"/>
    <w:rsid w:val="005B3C22"/>
    <w:rsid w:val="005B3DA6"/>
    <w:rsid w:val="005B3E98"/>
    <w:rsid w:val="005B42A4"/>
    <w:rsid w:val="005B4A03"/>
    <w:rsid w:val="005B4C45"/>
    <w:rsid w:val="005B54A3"/>
    <w:rsid w:val="005B5B79"/>
    <w:rsid w:val="005B5CEF"/>
    <w:rsid w:val="005B5FA1"/>
    <w:rsid w:val="005B6054"/>
    <w:rsid w:val="005B64A1"/>
    <w:rsid w:val="005B6751"/>
    <w:rsid w:val="005B7061"/>
    <w:rsid w:val="005B781D"/>
    <w:rsid w:val="005B7E8F"/>
    <w:rsid w:val="005C062D"/>
    <w:rsid w:val="005C0851"/>
    <w:rsid w:val="005C0987"/>
    <w:rsid w:val="005C0F4A"/>
    <w:rsid w:val="005C1A75"/>
    <w:rsid w:val="005C22FD"/>
    <w:rsid w:val="005C29F7"/>
    <w:rsid w:val="005C3904"/>
    <w:rsid w:val="005C3CEB"/>
    <w:rsid w:val="005C3F86"/>
    <w:rsid w:val="005C423C"/>
    <w:rsid w:val="005C44C3"/>
    <w:rsid w:val="005C5A00"/>
    <w:rsid w:val="005C61E2"/>
    <w:rsid w:val="005C6CAF"/>
    <w:rsid w:val="005C6E6D"/>
    <w:rsid w:val="005C71A4"/>
    <w:rsid w:val="005C72ED"/>
    <w:rsid w:val="005C7636"/>
    <w:rsid w:val="005D01EC"/>
    <w:rsid w:val="005D02EB"/>
    <w:rsid w:val="005D03FE"/>
    <w:rsid w:val="005D065B"/>
    <w:rsid w:val="005D0912"/>
    <w:rsid w:val="005D0D22"/>
    <w:rsid w:val="005D0F14"/>
    <w:rsid w:val="005D162D"/>
    <w:rsid w:val="005D2039"/>
    <w:rsid w:val="005D40C6"/>
    <w:rsid w:val="005D429C"/>
    <w:rsid w:val="005D4722"/>
    <w:rsid w:val="005D4AC3"/>
    <w:rsid w:val="005D4AF1"/>
    <w:rsid w:val="005D4B74"/>
    <w:rsid w:val="005D4D36"/>
    <w:rsid w:val="005D4F78"/>
    <w:rsid w:val="005D507F"/>
    <w:rsid w:val="005D513B"/>
    <w:rsid w:val="005D56EF"/>
    <w:rsid w:val="005D5954"/>
    <w:rsid w:val="005D5ECF"/>
    <w:rsid w:val="005D6BA6"/>
    <w:rsid w:val="005D6DDC"/>
    <w:rsid w:val="005D784D"/>
    <w:rsid w:val="005D7F7C"/>
    <w:rsid w:val="005E0144"/>
    <w:rsid w:val="005E0528"/>
    <w:rsid w:val="005E0595"/>
    <w:rsid w:val="005E0BAB"/>
    <w:rsid w:val="005E0D1E"/>
    <w:rsid w:val="005E0D5E"/>
    <w:rsid w:val="005E16BA"/>
    <w:rsid w:val="005E1D16"/>
    <w:rsid w:val="005E2263"/>
    <w:rsid w:val="005E2418"/>
    <w:rsid w:val="005E292F"/>
    <w:rsid w:val="005E2A76"/>
    <w:rsid w:val="005E2D5D"/>
    <w:rsid w:val="005E2FB1"/>
    <w:rsid w:val="005E33C4"/>
    <w:rsid w:val="005E393F"/>
    <w:rsid w:val="005E3E62"/>
    <w:rsid w:val="005E4018"/>
    <w:rsid w:val="005E4786"/>
    <w:rsid w:val="005E50B7"/>
    <w:rsid w:val="005E5760"/>
    <w:rsid w:val="005E584C"/>
    <w:rsid w:val="005E5B64"/>
    <w:rsid w:val="005E618D"/>
    <w:rsid w:val="005E6350"/>
    <w:rsid w:val="005E772F"/>
    <w:rsid w:val="005E795C"/>
    <w:rsid w:val="005E7BF2"/>
    <w:rsid w:val="005F055A"/>
    <w:rsid w:val="005F0C76"/>
    <w:rsid w:val="005F10EF"/>
    <w:rsid w:val="005F18E1"/>
    <w:rsid w:val="005F1988"/>
    <w:rsid w:val="005F1BCA"/>
    <w:rsid w:val="005F2179"/>
    <w:rsid w:val="005F23E6"/>
    <w:rsid w:val="005F2488"/>
    <w:rsid w:val="005F24BE"/>
    <w:rsid w:val="005F2992"/>
    <w:rsid w:val="005F2A2C"/>
    <w:rsid w:val="005F2D75"/>
    <w:rsid w:val="005F2DD8"/>
    <w:rsid w:val="005F2F42"/>
    <w:rsid w:val="005F2F70"/>
    <w:rsid w:val="005F32E0"/>
    <w:rsid w:val="005F3682"/>
    <w:rsid w:val="005F398B"/>
    <w:rsid w:val="005F3D56"/>
    <w:rsid w:val="005F3FA9"/>
    <w:rsid w:val="005F45CE"/>
    <w:rsid w:val="005F4B66"/>
    <w:rsid w:val="005F50DF"/>
    <w:rsid w:val="005F533E"/>
    <w:rsid w:val="005F548A"/>
    <w:rsid w:val="005F55F8"/>
    <w:rsid w:val="005F5A17"/>
    <w:rsid w:val="005F5DB6"/>
    <w:rsid w:val="005F5EA3"/>
    <w:rsid w:val="005F5EFA"/>
    <w:rsid w:val="005F619D"/>
    <w:rsid w:val="005F69CC"/>
    <w:rsid w:val="005F72A1"/>
    <w:rsid w:val="00600365"/>
    <w:rsid w:val="00600E6A"/>
    <w:rsid w:val="0060149C"/>
    <w:rsid w:val="006025B0"/>
    <w:rsid w:val="00604A11"/>
    <w:rsid w:val="00605A11"/>
    <w:rsid w:val="006068E5"/>
    <w:rsid w:val="00606D52"/>
    <w:rsid w:val="00606E4C"/>
    <w:rsid w:val="0060723D"/>
    <w:rsid w:val="00607523"/>
    <w:rsid w:val="0060797A"/>
    <w:rsid w:val="00607F02"/>
    <w:rsid w:val="00607FC3"/>
    <w:rsid w:val="00610513"/>
    <w:rsid w:val="00610950"/>
    <w:rsid w:val="00611012"/>
    <w:rsid w:val="00611571"/>
    <w:rsid w:val="00611A8D"/>
    <w:rsid w:val="006121E8"/>
    <w:rsid w:val="00612B4E"/>
    <w:rsid w:val="006132FE"/>
    <w:rsid w:val="00613CE2"/>
    <w:rsid w:val="00613EE3"/>
    <w:rsid w:val="00614520"/>
    <w:rsid w:val="0061452C"/>
    <w:rsid w:val="006147C9"/>
    <w:rsid w:val="006147F8"/>
    <w:rsid w:val="00614873"/>
    <w:rsid w:val="00615518"/>
    <w:rsid w:val="006157F1"/>
    <w:rsid w:val="00615BA3"/>
    <w:rsid w:val="00616609"/>
    <w:rsid w:val="00616BE8"/>
    <w:rsid w:val="006175E4"/>
    <w:rsid w:val="00617C5C"/>
    <w:rsid w:val="00617CF1"/>
    <w:rsid w:val="00617ED7"/>
    <w:rsid w:val="0062075D"/>
    <w:rsid w:val="00620BF5"/>
    <w:rsid w:val="0062105A"/>
    <w:rsid w:val="006214EC"/>
    <w:rsid w:val="006214F5"/>
    <w:rsid w:val="00621827"/>
    <w:rsid w:val="00621B47"/>
    <w:rsid w:val="00622366"/>
    <w:rsid w:val="00622486"/>
    <w:rsid w:val="0062320B"/>
    <w:rsid w:val="00623428"/>
    <w:rsid w:val="0062362B"/>
    <w:rsid w:val="00623C41"/>
    <w:rsid w:val="00623FC1"/>
    <w:rsid w:val="00624175"/>
    <w:rsid w:val="0062427B"/>
    <w:rsid w:val="00624281"/>
    <w:rsid w:val="006252D0"/>
    <w:rsid w:val="00625439"/>
    <w:rsid w:val="00625644"/>
    <w:rsid w:val="00626061"/>
    <w:rsid w:val="006266A9"/>
    <w:rsid w:val="00626E42"/>
    <w:rsid w:val="006270E9"/>
    <w:rsid w:val="006275E2"/>
    <w:rsid w:val="006278B2"/>
    <w:rsid w:val="00627B89"/>
    <w:rsid w:val="00627DA1"/>
    <w:rsid w:val="0063001E"/>
    <w:rsid w:val="006301D1"/>
    <w:rsid w:val="0063056B"/>
    <w:rsid w:val="006308DC"/>
    <w:rsid w:val="006309F9"/>
    <w:rsid w:val="006312AA"/>
    <w:rsid w:val="00631DD8"/>
    <w:rsid w:val="00631FE0"/>
    <w:rsid w:val="00632434"/>
    <w:rsid w:val="006328D8"/>
    <w:rsid w:val="006329C7"/>
    <w:rsid w:val="006330DE"/>
    <w:rsid w:val="00633E51"/>
    <w:rsid w:val="0063431A"/>
    <w:rsid w:val="00634758"/>
    <w:rsid w:val="0063496C"/>
    <w:rsid w:val="006349AD"/>
    <w:rsid w:val="0063508F"/>
    <w:rsid w:val="00635EF3"/>
    <w:rsid w:val="006360A9"/>
    <w:rsid w:val="00637978"/>
    <w:rsid w:val="0064008F"/>
    <w:rsid w:val="0064043C"/>
    <w:rsid w:val="00640A35"/>
    <w:rsid w:val="006415BD"/>
    <w:rsid w:val="006419D0"/>
    <w:rsid w:val="0064243A"/>
    <w:rsid w:val="0064273E"/>
    <w:rsid w:val="00642A65"/>
    <w:rsid w:val="0064347F"/>
    <w:rsid w:val="0064353D"/>
    <w:rsid w:val="00643A36"/>
    <w:rsid w:val="00643CB9"/>
    <w:rsid w:val="00644489"/>
    <w:rsid w:val="00644812"/>
    <w:rsid w:val="00644EB9"/>
    <w:rsid w:val="00645BB7"/>
    <w:rsid w:val="00645DF6"/>
    <w:rsid w:val="006464E1"/>
    <w:rsid w:val="00646DE1"/>
    <w:rsid w:val="0064748C"/>
    <w:rsid w:val="00647A34"/>
    <w:rsid w:val="00647E01"/>
    <w:rsid w:val="00647F5B"/>
    <w:rsid w:val="00647FD9"/>
    <w:rsid w:val="00650786"/>
    <w:rsid w:val="00651B5F"/>
    <w:rsid w:val="00651DDC"/>
    <w:rsid w:val="006527BD"/>
    <w:rsid w:val="0065366F"/>
    <w:rsid w:val="00653B84"/>
    <w:rsid w:val="0065403F"/>
    <w:rsid w:val="00654057"/>
    <w:rsid w:val="0065424F"/>
    <w:rsid w:val="006544BE"/>
    <w:rsid w:val="006553AA"/>
    <w:rsid w:val="006554C5"/>
    <w:rsid w:val="0065559B"/>
    <w:rsid w:val="00655A81"/>
    <w:rsid w:val="00655A9C"/>
    <w:rsid w:val="00655ADF"/>
    <w:rsid w:val="00656114"/>
    <w:rsid w:val="006565FE"/>
    <w:rsid w:val="00656891"/>
    <w:rsid w:val="00656B37"/>
    <w:rsid w:val="00656E4A"/>
    <w:rsid w:val="00657248"/>
    <w:rsid w:val="0065758E"/>
    <w:rsid w:val="00657700"/>
    <w:rsid w:val="00657779"/>
    <w:rsid w:val="00657AD7"/>
    <w:rsid w:val="00657BF5"/>
    <w:rsid w:val="00660671"/>
    <w:rsid w:val="006606D8"/>
    <w:rsid w:val="0066085F"/>
    <w:rsid w:val="006609D5"/>
    <w:rsid w:val="00660A00"/>
    <w:rsid w:val="00662640"/>
    <w:rsid w:val="00662A84"/>
    <w:rsid w:val="0066333F"/>
    <w:rsid w:val="00663791"/>
    <w:rsid w:val="00663FB7"/>
    <w:rsid w:val="006641B7"/>
    <w:rsid w:val="00664274"/>
    <w:rsid w:val="006647E3"/>
    <w:rsid w:val="00664DAC"/>
    <w:rsid w:val="006650E1"/>
    <w:rsid w:val="006654B1"/>
    <w:rsid w:val="006655A8"/>
    <w:rsid w:val="00665635"/>
    <w:rsid w:val="0066570F"/>
    <w:rsid w:val="00666072"/>
    <w:rsid w:val="00666215"/>
    <w:rsid w:val="00666341"/>
    <w:rsid w:val="006664A3"/>
    <w:rsid w:val="006666F5"/>
    <w:rsid w:val="00666CA9"/>
    <w:rsid w:val="00666CAB"/>
    <w:rsid w:val="00666DE1"/>
    <w:rsid w:val="00667116"/>
    <w:rsid w:val="00667882"/>
    <w:rsid w:val="006679EA"/>
    <w:rsid w:val="00670A55"/>
    <w:rsid w:val="00671FB6"/>
    <w:rsid w:val="00672235"/>
    <w:rsid w:val="006724E2"/>
    <w:rsid w:val="00672B15"/>
    <w:rsid w:val="00672EBD"/>
    <w:rsid w:val="006730FD"/>
    <w:rsid w:val="0067316E"/>
    <w:rsid w:val="006731A3"/>
    <w:rsid w:val="00673583"/>
    <w:rsid w:val="00673B2F"/>
    <w:rsid w:val="006742F8"/>
    <w:rsid w:val="0067471F"/>
    <w:rsid w:val="00674AFF"/>
    <w:rsid w:val="00674F88"/>
    <w:rsid w:val="0067516C"/>
    <w:rsid w:val="006753B6"/>
    <w:rsid w:val="00675444"/>
    <w:rsid w:val="0067626B"/>
    <w:rsid w:val="0067724F"/>
    <w:rsid w:val="00677657"/>
    <w:rsid w:val="00680017"/>
    <w:rsid w:val="00680B11"/>
    <w:rsid w:val="00680CB2"/>
    <w:rsid w:val="00681E3A"/>
    <w:rsid w:val="006825EB"/>
    <w:rsid w:val="00682D57"/>
    <w:rsid w:val="0068321F"/>
    <w:rsid w:val="006834AD"/>
    <w:rsid w:val="006835D1"/>
    <w:rsid w:val="0068438F"/>
    <w:rsid w:val="00684461"/>
    <w:rsid w:val="006844DD"/>
    <w:rsid w:val="006846D7"/>
    <w:rsid w:val="00684EEB"/>
    <w:rsid w:val="00685AFC"/>
    <w:rsid w:val="00685B53"/>
    <w:rsid w:val="006868C1"/>
    <w:rsid w:val="00687872"/>
    <w:rsid w:val="00690449"/>
    <w:rsid w:val="00690F11"/>
    <w:rsid w:val="006911F3"/>
    <w:rsid w:val="00691BFE"/>
    <w:rsid w:val="00691E04"/>
    <w:rsid w:val="006923B7"/>
    <w:rsid w:val="00692499"/>
    <w:rsid w:val="00692500"/>
    <w:rsid w:val="00692A44"/>
    <w:rsid w:val="00692C88"/>
    <w:rsid w:val="006931D6"/>
    <w:rsid w:val="006933CB"/>
    <w:rsid w:val="006935E0"/>
    <w:rsid w:val="006935F5"/>
    <w:rsid w:val="0069361B"/>
    <w:rsid w:val="00693AD1"/>
    <w:rsid w:val="00694338"/>
    <w:rsid w:val="00694433"/>
    <w:rsid w:val="006944E0"/>
    <w:rsid w:val="0069455D"/>
    <w:rsid w:val="0069463C"/>
    <w:rsid w:val="00694A6E"/>
    <w:rsid w:val="00694E54"/>
    <w:rsid w:val="00694E79"/>
    <w:rsid w:val="00695143"/>
    <w:rsid w:val="006963A7"/>
    <w:rsid w:val="00696C67"/>
    <w:rsid w:val="00697549"/>
    <w:rsid w:val="00697764"/>
    <w:rsid w:val="00697945"/>
    <w:rsid w:val="006979DF"/>
    <w:rsid w:val="006A0D33"/>
    <w:rsid w:val="006A0DD9"/>
    <w:rsid w:val="006A0EFE"/>
    <w:rsid w:val="006A1BBF"/>
    <w:rsid w:val="006A1F22"/>
    <w:rsid w:val="006A2DD4"/>
    <w:rsid w:val="006A2E59"/>
    <w:rsid w:val="006A2EAD"/>
    <w:rsid w:val="006A2F6D"/>
    <w:rsid w:val="006A3174"/>
    <w:rsid w:val="006A31D5"/>
    <w:rsid w:val="006A31F3"/>
    <w:rsid w:val="006A332C"/>
    <w:rsid w:val="006A372C"/>
    <w:rsid w:val="006A3A42"/>
    <w:rsid w:val="006A3AD5"/>
    <w:rsid w:val="006A411D"/>
    <w:rsid w:val="006A43C2"/>
    <w:rsid w:val="006A460E"/>
    <w:rsid w:val="006A50C5"/>
    <w:rsid w:val="006A51E9"/>
    <w:rsid w:val="006A547C"/>
    <w:rsid w:val="006A5520"/>
    <w:rsid w:val="006A55D9"/>
    <w:rsid w:val="006A5AED"/>
    <w:rsid w:val="006A5C6D"/>
    <w:rsid w:val="006A633B"/>
    <w:rsid w:val="006A7902"/>
    <w:rsid w:val="006A797C"/>
    <w:rsid w:val="006B0B67"/>
    <w:rsid w:val="006B0D8D"/>
    <w:rsid w:val="006B12E5"/>
    <w:rsid w:val="006B14CB"/>
    <w:rsid w:val="006B24B3"/>
    <w:rsid w:val="006B2501"/>
    <w:rsid w:val="006B30C9"/>
    <w:rsid w:val="006B3584"/>
    <w:rsid w:val="006B36D1"/>
    <w:rsid w:val="006B4882"/>
    <w:rsid w:val="006B4DB6"/>
    <w:rsid w:val="006B56BE"/>
    <w:rsid w:val="006B6048"/>
    <w:rsid w:val="006B624D"/>
    <w:rsid w:val="006B63D3"/>
    <w:rsid w:val="006B7735"/>
    <w:rsid w:val="006B7D1C"/>
    <w:rsid w:val="006B7E07"/>
    <w:rsid w:val="006B7E94"/>
    <w:rsid w:val="006C0061"/>
    <w:rsid w:val="006C00BD"/>
    <w:rsid w:val="006C0C40"/>
    <w:rsid w:val="006C0DC9"/>
    <w:rsid w:val="006C1542"/>
    <w:rsid w:val="006C1739"/>
    <w:rsid w:val="006C1AA1"/>
    <w:rsid w:val="006C1C28"/>
    <w:rsid w:val="006C1D2F"/>
    <w:rsid w:val="006C20CA"/>
    <w:rsid w:val="006C27F1"/>
    <w:rsid w:val="006C2D02"/>
    <w:rsid w:val="006C2EC2"/>
    <w:rsid w:val="006C3364"/>
    <w:rsid w:val="006C38A5"/>
    <w:rsid w:val="006C394F"/>
    <w:rsid w:val="006C49AB"/>
    <w:rsid w:val="006C5180"/>
    <w:rsid w:val="006C52C2"/>
    <w:rsid w:val="006C5727"/>
    <w:rsid w:val="006C674D"/>
    <w:rsid w:val="006C6CE8"/>
    <w:rsid w:val="006C6EEB"/>
    <w:rsid w:val="006C7446"/>
    <w:rsid w:val="006C7A44"/>
    <w:rsid w:val="006C7F17"/>
    <w:rsid w:val="006D0301"/>
    <w:rsid w:val="006D042F"/>
    <w:rsid w:val="006D048F"/>
    <w:rsid w:val="006D10E8"/>
    <w:rsid w:val="006D10F8"/>
    <w:rsid w:val="006D186D"/>
    <w:rsid w:val="006D1C12"/>
    <w:rsid w:val="006D1F21"/>
    <w:rsid w:val="006D27E3"/>
    <w:rsid w:val="006D280F"/>
    <w:rsid w:val="006D3A48"/>
    <w:rsid w:val="006D42B8"/>
    <w:rsid w:val="006D45A7"/>
    <w:rsid w:val="006D4C1F"/>
    <w:rsid w:val="006D515F"/>
    <w:rsid w:val="006D5220"/>
    <w:rsid w:val="006D57D6"/>
    <w:rsid w:val="006D5ECD"/>
    <w:rsid w:val="006D6A23"/>
    <w:rsid w:val="006D6E28"/>
    <w:rsid w:val="006D70C7"/>
    <w:rsid w:val="006D7F27"/>
    <w:rsid w:val="006E0230"/>
    <w:rsid w:val="006E0646"/>
    <w:rsid w:val="006E0846"/>
    <w:rsid w:val="006E095C"/>
    <w:rsid w:val="006E0C55"/>
    <w:rsid w:val="006E15E1"/>
    <w:rsid w:val="006E22C9"/>
    <w:rsid w:val="006E2344"/>
    <w:rsid w:val="006E2690"/>
    <w:rsid w:val="006E273A"/>
    <w:rsid w:val="006E2A0D"/>
    <w:rsid w:val="006E36F1"/>
    <w:rsid w:val="006E36F8"/>
    <w:rsid w:val="006E3E0E"/>
    <w:rsid w:val="006E43DF"/>
    <w:rsid w:val="006E4502"/>
    <w:rsid w:val="006E5151"/>
    <w:rsid w:val="006E55CE"/>
    <w:rsid w:val="006E5818"/>
    <w:rsid w:val="006E5BE0"/>
    <w:rsid w:val="006E6178"/>
    <w:rsid w:val="006E6256"/>
    <w:rsid w:val="006E655F"/>
    <w:rsid w:val="006E665A"/>
    <w:rsid w:val="006E66B9"/>
    <w:rsid w:val="006E68EE"/>
    <w:rsid w:val="006E7888"/>
    <w:rsid w:val="006F056C"/>
    <w:rsid w:val="006F0651"/>
    <w:rsid w:val="006F0BB1"/>
    <w:rsid w:val="006F1182"/>
    <w:rsid w:val="006F127F"/>
    <w:rsid w:val="006F1B58"/>
    <w:rsid w:val="006F2047"/>
    <w:rsid w:val="006F22AC"/>
    <w:rsid w:val="006F2420"/>
    <w:rsid w:val="006F2861"/>
    <w:rsid w:val="006F2977"/>
    <w:rsid w:val="006F2CCE"/>
    <w:rsid w:val="006F2D7C"/>
    <w:rsid w:val="006F2F1E"/>
    <w:rsid w:val="006F3540"/>
    <w:rsid w:val="006F3CAE"/>
    <w:rsid w:val="006F47C7"/>
    <w:rsid w:val="006F47FB"/>
    <w:rsid w:val="006F4EAE"/>
    <w:rsid w:val="006F5136"/>
    <w:rsid w:val="006F54F0"/>
    <w:rsid w:val="006F6230"/>
    <w:rsid w:val="006F6421"/>
    <w:rsid w:val="006F6F7E"/>
    <w:rsid w:val="006F705C"/>
    <w:rsid w:val="006F71AB"/>
    <w:rsid w:val="006F71DD"/>
    <w:rsid w:val="006F7999"/>
    <w:rsid w:val="007008E6"/>
    <w:rsid w:val="00700971"/>
    <w:rsid w:val="00701C13"/>
    <w:rsid w:val="0070242B"/>
    <w:rsid w:val="007029AB"/>
    <w:rsid w:val="00702FCE"/>
    <w:rsid w:val="007036CF"/>
    <w:rsid w:val="0070375F"/>
    <w:rsid w:val="00703A59"/>
    <w:rsid w:val="00703B19"/>
    <w:rsid w:val="007040EC"/>
    <w:rsid w:val="00704340"/>
    <w:rsid w:val="00704409"/>
    <w:rsid w:val="007051D2"/>
    <w:rsid w:val="00705254"/>
    <w:rsid w:val="00705D88"/>
    <w:rsid w:val="0070633B"/>
    <w:rsid w:val="00706427"/>
    <w:rsid w:val="0070660D"/>
    <w:rsid w:val="0070690F"/>
    <w:rsid w:val="00706917"/>
    <w:rsid w:val="00706DE8"/>
    <w:rsid w:val="00706E85"/>
    <w:rsid w:val="007073C5"/>
    <w:rsid w:val="007074A2"/>
    <w:rsid w:val="00707D32"/>
    <w:rsid w:val="00707F67"/>
    <w:rsid w:val="00710392"/>
    <w:rsid w:val="0071079D"/>
    <w:rsid w:val="007109E4"/>
    <w:rsid w:val="00711983"/>
    <w:rsid w:val="0071204D"/>
    <w:rsid w:val="00712D6B"/>
    <w:rsid w:val="007133D7"/>
    <w:rsid w:val="00713727"/>
    <w:rsid w:val="00713A5B"/>
    <w:rsid w:val="00713CB8"/>
    <w:rsid w:val="00713D79"/>
    <w:rsid w:val="00713E87"/>
    <w:rsid w:val="00713E9F"/>
    <w:rsid w:val="00713FE4"/>
    <w:rsid w:val="007151CB"/>
    <w:rsid w:val="00715302"/>
    <w:rsid w:val="00715FE9"/>
    <w:rsid w:val="0071608D"/>
    <w:rsid w:val="007160D4"/>
    <w:rsid w:val="0071689F"/>
    <w:rsid w:val="0071765B"/>
    <w:rsid w:val="00717AAE"/>
    <w:rsid w:val="00720BC0"/>
    <w:rsid w:val="0072137A"/>
    <w:rsid w:val="007218E6"/>
    <w:rsid w:val="00722513"/>
    <w:rsid w:val="007225C5"/>
    <w:rsid w:val="00722B09"/>
    <w:rsid w:val="00722CBD"/>
    <w:rsid w:val="0072391A"/>
    <w:rsid w:val="007245D0"/>
    <w:rsid w:val="0072465B"/>
    <w:rsid w:val="00724789"/>
    <w:rsid w:val="00724A5F"/>
    <w:rsid w:val="00724AA1"/>
    <w:rsid w:val="00724EB6"/>
    <w:rsid w:val="007251EE"/>
    <w:rsid w:val="00726004"/>
    <w:rsid w:val="00726B4C"/>
    <w:rsid w:val="00726F13"/>
    <w:rsid w:val="007271CC"/>
    <w:rsid w:val="00727F1D"/>
    <w:rsid w:val="0073002D"/>
    <w:rsid w:val="00730A60"/>
    <w:rsid w:val="00730D67"/>
    <w:rsid w:val="00730FCB"/>
    <w:rsid w:val="0073165F"/>
    <w:rsid w:val="00731FA0"/>
    <w:rsid w:val="00732C55"/>
    <w:rsid w:val="007334AB"/>
    <w:rsid w:val="00733A96"/>
    <w:rsid w:val="00733E30"/>
    <w:rsid w:val="00733FAB"/>
    <w:rsid w:val="007341CB"/>
    <w:rsid w:val="007344E7"/>
    <w:rsid w:val="00734A01"/>
    <w:rsid w:val="00734F55"/>
    <w:rsid w:val="007351C5"/>
    <w:rsid w:val="00735774"/>
    <w:rsid w:val="0073577E"/>
    <w:rsid w:val="0073582B"/>
    <w:rsid w:val="0073617E"/>
    <w:rsid w:val="007361A3"/>
    <w:rsid w:val="00736819"/>
    <w:rsid w:val="0073687D"/>
    <w:rsid w:val="007368C7"/>
    <w:rsid w:val="00736BA0"/>
    <w:rsid w:val="00736D90"/>
    <w:rsid w:val="007371B0"/>
    <w:rsid w:val="00737321"/>
    <w:rsid w:val="00737825"/>
    <w:rsid w:val="0073784E"/>
    <w:rsid w:val="007378AE"/>
    <w:rsid w:val="00740136"/>
    <w:rsid w:val="007402EB"/>
    <w:rsid w:val="007406B4"/>
    <w:rsid w:val="00740906"/>
    <w:rsid w:val="00740949"/>
    <w:rsid w:val="007414AB"/>
    <w:rsid w:val="00741DD5"/>
    <w:rsid w:val="00741E8E"/>
    <w:rsid w:val="00741FAD"/>
    <w:rsid w:val="0074224C"/>
    <w:rsid w:val="00742982"/>
    <w:rsid w:val="007434DE"/>
    <w:rsid w:val="0074371C"/>
    <w:rsid w:val="00744405"/>
    <w:rsid w:val="007447DD"/>
    <w:rsid w:val="00744CB1"/>
    <w:rsid w:val="00745561"/>
    <w:rsid w:val="007466B8"/>
    <w:rsid w:val="00746C02"/>
    <w:rsid w:val="007474EF"/>
    <w:rsid w:val="00747AC5"/>
    <w:rsid w:val="007501ED"/>
    <w:rsid w:val="00750506"/>
    <w:rsid w:val="00750CAE"/>
    <w:rsid w:val="007511E0"/>
    <w:rsid w:val="0075169E"/>
    <w:rsid w:val="00752D2F"/>
    <w:rsid w:val="00752FD4"/>
    <w:rsid w:val="007531AB"/>
    <w:rsid w:val="007541BF"/>
    <w:rsid w:val="007542FB"/>
    <w:rsid w:val="007555EA"/>
    <w:rsid w:val="007557AE"/>
    <w:rsid w:val="00756016"/>
    <w:rsid w:val="0075667C"/>
    <w:rsid w:val="00756920"/>
    <w:rsid w:val="00756E24"/>
    <w:rsid w:val="007570CE"/>
    <w:rsid w:val="00757AEF"/>
    <w:rsid w:val="00760208"/>
    <w:rsid w:val="00760E30"/>
    <w:rsid w:val="00760FBA"/>
    <w:rsid w:val="00761413"/>
    <w:rsid w:val="007614E9"/>
    <w:rsid w:val="00761608"/>
    <w:rsid w:val="00761690"/>
    <w:rsid w:val="007620DA"/>
    <w:rsid w:val="0076247D"/>
    <w:rsid w:val="00762B9C"/>
    <w:rsid w:val="00762E5D"/>
    <w:rsid w:val="00762E9B"/>
    <w:rsid w:val="00763090"/>
    <w:rsid w:val="00763712"/>
    <w:rsid w:val="007644EE"/>
    <w:rsid w:val="0076469B"/>
    <w:rsid w:val="007646A1"/>
    <w:rsid w:val="00764BBE"/>
    <w:rsid w:val="00764FE1"/>
    <w:rsid w:val="007655F3"/>
    <w:rsid w:val="00765E58"/>
    <w:rsid w:val="00765F0C"/>
    <w:rsid w:val="00766187"/>
    <w:rsid w:val="00766522"/>
    <w:rsid w:val="00766551"/>
    <w:rsid w:val="00766731"/>
    <w:rsid w:val="00766DFF"/>
    <w:rsid w:val="00766E56"/>
    <w:rsid w:val="0076790C"/>
    <w:rsid w:val="00770011"/>
    <w:rsid w:val="00770188"/>
    <w:rsid w:val="00770BFD"/>
    <w:rsid w:val="00770FB6"/>
    <w:rsid w:val="007713CA"/>
    <w:rsid w:val="00771719"/>
    <w:rsid w:val="00772185"/>
    <w:rsid w:val="00772D8C"/>
    <w:rsid w:val="00772EB6"/>
    <w:rsid w:val="00773E9E"/>
    <w:rsid w:val="007741A9"/>
    <w:rsid w:val="007747E3"/>
    <w:rsid w:val="00774BF1"/>
    <w:rsid w:val="00774C2B"/>
    <w:rsid w:val="00775145"/>
    <w:rsid w:val="007753D5"/>
    <w:rsid w:val="00775703"/>
    <w:rsid w:val="00776093"/>
    <w:rsid w:val="00776756"/>
    <w:rsid w:val="00776B9E"/>
    <w:rsid w:val="00776C09"/>
    <w:rsid w:val="00776D20"/>
    <w:rsid w:val="00776DB8"/>
    <w:rsid w:val="007770D1"/>
    <w:rsid w:val="00777542"/>
    <w:rsid w:val="00777E51"/>
    <w:rsid w:val="007801CD"/>
    <w:rsid w:val="007815E1"/>
    <w:rsid w:val="00781DDF"/>
    <w:rsid w:val="00782ABF"/>
    <w:rsid w:val="0078302D"/>
    <w:rsid w:val="007831C7"/>
    <w:rsid w:val="00783CAD"/>
    <w:rsid w:val="00784A5F"/>
    <w:rsid w:val="00785FF5"/>
    <w:rsid w:val="00786311"/>
    <w:rsid w:val="00786425"/>
    <w:rsid w:val="00786772"/>
    <w:rsid w:val="00786A9C"/>
    <w:rsid w:val="00786B93"/>
    <w:rsid w:val="00786BDB"/>
    <w:rsid w:val="00786D7B"/>
    <w:rsid w:val="00787314"/>
    <w:rsid w:val="00787F88"/>
    <w:rsid w:val="00790591"/>
    <w:rsid w:val="0079063C"/>
    <w:rsid w:val="00790803"/>
    <w:rsid w:val="00790A7D"/>
    <w:rsid w:val="00791166"/>
    <w:rsid w:val="00791658"/>
    <w:rsid w:val="0079208A"/>
    <w:rsid w:val="00792596"/>
    <w:rsid w:val="007925E9"/>
    <w:rsid w:val="0079285D"/>
    <w:rsid w:val="00793902"/>
    <w:rsid w:val="00793F6C"/>
    <w:rsid w:val="00794E87"/>
    <w:rsid w:val="0079575C"/>
    <w:rsid w:val="007971BF"/>
    <w:rsid w:val="007974DC"/>
    <w:rsid w:val="007A01A7"/>
    <w:rsid w:val="007A0421"/>
    <w:rsid w:val="007A054D"/>
    <w:rsid w:val="007A0971"/>
    <w:rsid w:val="007A0F99"/>
    <w:rsid w:val="007A234C"/>
    <w:rsid w:val="007A24F4"/>
    <w:rsid w:val="007A29B3"/>
    <w:rsid w:val="007A2C33"/>
    <w:rsid w:val="007A36E1"/>
    <w:rsid w:val="007A3ACF"/>
    <w:rsid w:val="007A3B2F"/>
    <w:rsid w:val="007A4031"/>
    <w:rsid w:val="007A4186"/>
    <w:rsid w:val="007A429A"/>
    <w:rsid w:val="007A43EB"/>
    <w:rsid w:val="007A4B5F"/>
    <w:rsid w:val="007A4E02"/>
    <w:rsid w:val="007A4ED7"/>
    <w:rsid w:val="007A53F7"/>
    <w:rsid w:val="007A585A"/>
    <w:rsid w:val="007A6433"/>
    <w:rsid w:val="007A65E3"/>
    <w:rsid w:val="007A6CFA"/>
    <w:rsid w:val="007A6E63"/>
    <w:rsid w:val="007A6E88"/>
    <w:rsid w:val="007A784E"/>
    <w:rsid w:val="007A7DB9"/>
    <w:rsid w:val="007B178F"/>
    <w:rsid w:val="007B18A2"/>
    <w:rsid w:val="007B1B7C"/>
    <w:rsid w:val="007B2314"/>
    <w:rsid w:val="007B2787"/>
    <w:rsid w:val="007B3369"/>
    <w:rsid w:val="007B46BB"/>
    <w:rsid w:val="007B4C2E"/>
    <w:rsid w:val="007B4CA2"/>
    <w:rsid w:val="007B4E5D"/>
    <w:rsid w:val="007B526E"/>
    <w:rsid w:val="007B5296"/>
    <w:rsid w:val="007B55A3"/>
    <w:rsid w:val="007B58B5"/>
    <w:rsid w:val="007B62AE"/>
    <w:rsid w:val="007B630A"/>
    <w:rsid w:val="007B6757"/>
    <w:rsid w:val="007B6ADE"/>
    <w:rsid w:val="007B7048"/>
    <w:rsid w:val="007B7831"/>
    <w:rsid w:val="007B7CBB"/>
    <w:rsid w:val="007B7FA7"/>
    <w:rsid w:val="007C07BA"/>
    <w:rsid w:val="007C0A59"/>
    <w:rsid w:val="007C0F08"/>
    <w:rsid w:val="007C0F8A"/>
    <w:rsid w:val="007C12DE"/>
    <w:rsid w:val="007C1C16"/>
    <w:rsid w:val="007C24C2"/>
    <w:rsid w:val="007C2BD9"/>
    <w:rsid w:val="007C3FD8"/>
    <w:rsid w:val="007C438E"/>
    <w:rsid w:val="007C45B6"/>
    <w:rsid w:val="007C4650"/>
    <w:rsid w:val="007C4848"/>
    <w:rsid w:val="007C4B7D"/>
    <w:rsid w:val="007C5283"/>
    <w:rsid w:val="007C5346"/>
    <w:rsid w:val="007C5C03"/>
    <w:rsid w:val="007C6429"/>
    <w:rsid w:val="007C698B"/>
    <w:rsid w:val="007C6AD7"/>
    <w:rsid w:val="007C7652"/>
    <w:rsid w:val="007C7B22"/>
    <w:rsid w:val="007C7E21"/>
    <w:rsid w:val="007D0156"/>
    <w:rsid w:val="007D0372"/>
    <w:rsid w:val="007D0999"/>
    <w:rsid w:val="007D09F3"/>
    <w:rsid w:val="007D0B6C"/>
    <w:rsid w:val="007D0CA3"/>
    <w:rsid w:val="007D0D14"/>
    <w:rsid w:val="007D106F"/>
    <w:rsid w:val="007D19EA"/>
    <w:rsid w:val="007D2242"/>
    <w:rsid w:val="007D2481"/>
    <w:rsid w:val="007D3273"/>
    <w:rsid w:val="007D3947"/>
    <w:rsid w:val="007D3A30"/>
    <w:rsid w:val="007D3F81"/>
    <w:rsid w:val="007D40EF"/>
    <w:rsid w:val="007D48F7"/>
    <w:rsid w:val="007D5A06"/>
    <w:rsid w:val="007D5A11"/>
    <w:rsid w:val="007D6BF5"/>
    <w:rsid w:val="007D7A60"/>
    <w:rsid w:val="007D7FC9"/>
    <w:rsid w:val="007E085A"/>
    <w:rsid w:val="007E08B3"/>
    <w:rsid w:val="007E0A9E"/>
    <w:rsid w:val="007E0C1A"/>
    <w:rsid w:val="007E0EF4"/>
    <w:rsid w:val="007E10A2"/>
    <w:rsid w:val="007E14C4"/>
    <w:rsid w:val="007E157A"/>
    <w:rsid w:val="007E3171"/>
    <w:rsid w:val="007E3233"/>
    <w:rsid w:val="007E3FBB"/>
    <w:rsid w:val="007E4FC4"/>
    <w:rsid w:val="007E504B"/>
    <w:rsid w:val="007E6529"/>
    <w:rsid w:val="007E6B59"/>
    <w:rsid w:val="007E6C00"/>
    <w:rsid w:val="007F0406"/>
    <w:rsid w:val="007F0A9A"/>
    <w:rsid w:val="007F1734"/>
    <w:rsid w:val="007F17CF"/>
    <w:rsid w:val="007F226B"/>
    <w:rsid w:val="007F244A"/>
    <w:rsid w:val="007F3422"/>
    <w:rsid w:val="007F3906"/>
    <w:rsid w:val="007F3EF3"/>
    <w:rsid w:val="007F4002"/>
    <w:rsid w:val="007F40AB"/>
    <w:rsid w:val="007F4931"/>
    <w:rsid w:val="007F4EBA"/>
    <w:rsid w:val="007F57A3"/>
    <w:rsid w:val="007F6050"/>
    <w:rsid w:val="007F6498"/>
    <w:rsid w:val="007F65AF"/>
    <w:rsid w:val="007F7292"/>
    <w:rsid w:val="007F7489"/>
    <w:rsid w:val="007F7849"/>
    <w:rsid w:val="008003AC"/>
    <w:rsid w:val="008004BB"/>
    <w:rsid w:val="0080061D"/>
    <w:rsid w:val="008009AF"/>
    <w:rsid w:val="00801BB8"/>
    <w:rsid w:val="00801F11"/>
    <w:rsid w:val="00803068"/>
    <w:rsid w:val="008038B9"/>
    <w:rsid w:val="00803DF7"/>
    <w:rsid w:val="00803FC2"/>
    <w:rsid w:val="00804668"/>
    <w:rsid w:val="008046DC"/>
    <w:rsid w:val="0080485E"/>
    <w:rsid w:val="00804A8E"/>
    <w:rsid w:val="00804D2F"/>
    <w:rsid w:val="00804EB7"/>
    <w:rsid w:val="008051F8"/>
    <w:rsid w:val="008059C5"/>
    <w:rsid w:val="00805D65"/>
    <w:rsid w:val="00806352"/>
    <w:rsid w:val="00806421"/>
    <w:rsid w:val="008068DA"/>
    <w:rsid w:val="00807DCA"/>
    <w:rsid w:val="00807E60"/>
    <w:rsid w:val="00810229"/>
    <w:rsid w:val="00810A41"/>
    <w:rsid w:val="008110A1"/>
    <w:rsid w:val="0081120A"/>
    <w:rsid w:val="0081160E"/>
    <w:rsid w:val="00811E3E"/>
    <w:rsid w:val="008121F2"/>
    <w:rsid w:val="00812784"/>
    <w:rsid w:val="00812E30"/>
    <w:rsid w:val="00812E54"/>
    <w:rsid w:val="00812F52"/>
    <w:rsid w:val="008136E4"/>
    <w:rsid w:val="00813D6C"/>
    <w:rsid w:val="0081494D"/>
    <w:rsid w:val="00814A05"/>
    <w:rsid w:val="00814A5C"/>
    <w:rsid w:val="00814CF6"/>
    <w:rsid w:val="00814D13"/>
    <w:rsid w:val="00815399"/>
    <w:rsid w:val="00815620"/>
    <w:rsid w:val="0081582D"/>
    <w:rsid w:val="00816975"/>
    <w:rsid w:val="00816DEA"/>
    <w:rsid w:val="0081778F"/>
    <w:rsid w:val="008205F2"/>
    <w:rsid w:val="008208E5"/>
    <w:rsid w:val="00820924"/>
    <w:rsid w:val="00820A80"/>
    <w:rsid w:val="00820CBE"/>
    <w:rsid w:val="00821271"/>
    <w:rsid w:val="008213A3"/>
    <w:rsid w:val="00821537"/>
    <w:rsid w:val="00822874"/>
    <w:rsid w:val="00822E8E"/>
    <w:rsid w:val="00822F42"/>
    <w:rsid w:val="008233C5"/>
    <w:rsid w:val="00823D6A"/>
    <w:rsid w:val="00824D00"/>
    <w:rsid w:val="00824DE3"/>
    <w:rsid w:val="00824F23"/>
    <w:rsid w:val="008256E5"/>
    <w:rsid w:val="0082580F"/>
    <w:rsid w:val="00826C87"/>
    <w:rsid w:val="008278B6"/>
    <w:rsid w:val="008278D8"/>
    <w:rsid w:val="00827ABB"/>
    <w:rsid w:val="00830469"/>
    <w:rsid w:val="008307BD"/>
    <w:rsid w:val="008307F8"/>
    <w:rsid w:val="00831699"/>
    <w:rsid w:val="0083179F"/>
    <w:rsid w:val="00831C53"/>
    <w:rsid w:val="0083232D"/>
    <w:rsid w:val="00833013"/>
    <w:rsid w:val="00833B24"/>
    <w:rsid w:val="00833CD7"/>
    <w:rsid w:val="00833E87"/>
    <w:rsid w:val="0083429C"/>
    <w:rsid w:val="0083459E"/>
    <w:rsid w:val="008347FA"/>
    <w:rsid w:val="00834B91"/>
    <w:rsid w:val="008350BA"/>
    <w:rsid w:val="00835825"/>
    <w:rsid w:val="00836337"/>
    <w:rsid w:val="008363D5"/>
    <w:rsid w:val="00836460"/>
    <w:rsid w:val="008367A8"/>
    <w:rsid w:val="008369E5"/>
    <w:rsid w:val="0083732A"/>
    <w:rsid w:val="00837DD7"/>
    <w:rsid w:val="00840820"/>
    <w:rsid w:val="00840E8B"/>
    <w:rsid w:val="00841414"/>
    <w:rsid w:val="0084186F"/>
    <w:rsid w:val="00841AF0"/>
    <w:rsid w:val="00841B3F"/>
    <w:rsid w:val="008421D9"/>
    <w:rsid w:val="0084251E"/>
    <w:rsid w:val="008427BB"/>
    <w:rsid w:val="00842F7E"/>
    <w:rsid w:val="00843333"/>
    <w:rsid w:val="008434F1"/>
    <w:rsid w:val="0084427D"/>
    <w:rsid w:val="008444B1"/>
    <w:rsid w:val="00844CCB"/>
    <w:rsid w:val="008450CB"/>
    <w:rsid w:val="00845B56"/>
    <w:rsid w:val="00847992"/>
    <w:rsid w:val="00850956"/>
    <w:rsid w:val="008513DF"/>
    <w:rsid w:val="008514FC"/>
    <w:rsid w:val="00851CE2"/>
    <w:rsid w:val="00852875"/>
    <w:rsid w:val="00852A8A"/>
    <w:rsid w:val="00852E0E"/>
    <w:rsid w:val="008535C5"/>
    <w:rsid w:val="008546FD"/>
    <w:rsid w:val="0085482F"/>
    <w:rsid w:val="00854A30"/>
    <w:rsid w:val="00854B05"/>
    <w:rsid w:val="0085541D"/>
    <w:rsid w:val="008558FF"/>
    <w:rsid w:val="0085651B"/>
    <w:rsid w:val="00856D23"/>
    <w:rsid w:val="008573FE"/>
    <w:rsid w:val="0086051C"/>
    <w:rsid w:val="00860BCC"/>
    <w:rsid w:val="00860F32"/>
    <w:rsid w:val="00860F60"/>
    <w:rsid w:val="0086182D"/>
    <w:rsid w:val="00861999"/>
    <w:rsid w:val="00861C33"/>
    <w:rsid w:val="008621AA"/>
    <w:rsid w:val="00862558"/>
    <w:rsid w:val="008635CC"/>
    <w:rsid w:val="008635EA"/>
    <w:rsid w:val="008637A2"/>
    <w:rsid w:val="00863AF1"/>
    <w:rsid w:val="00863DA9"/>
    <w:rsid w:val="0086454F"/>
    <w:rsid w:val="0086498F"/>
    <w:rsid w:val="008654B9"/>
    <w:rsid w:val="00865BD5"/>
    <w:rsid w:val="008676B5"/>
    <w:rsid w:val="00870280"/>
    <w:rsid w:val="00870626"/>
    <w:rsid w:val="00870F77"/>
    <w:rsid w:val="008717DC"/>
    <w:rsid w:val="00872054"/>
    <w:rsid w:val="0087289B"/>
    <w:rsid w:val="00872EC5"/>
    <w:rsid w:val="008733F4"/>
    <w:rsid w:val="00873437"/>
    <w:rsid w:val="00873497"/>
    <w:rsid w:val="008739AF"/>
    <w:rsid w:val="00873B24"/>
    <w:rsid w:val="00873C79"/>
    <w:rsid w:val="0087488B"/>
    <w:rsid w:val="00874AEA"/>
    <w:rsid w:val="0087512A"/>
    <w:rsid w:val="008751DF"/>
    <w:rsid w:val="00875B2C"/>
    <w:rsid w:val="008763E5"/>
    <w:rsid w:val="008806E2"/>
    <w:rsid w:val="00880B1F"/>
    <w:rsid w:val="00880DB3"/>
    <w:rsid w:val="00880F2B"/>
    <w:rsid w:val="008811E9"/>
    <w:rsid w:val="0088128C"/>
    <w:rsid w:val="00882051"/>
    <w:rsid w:val="00882E7B"/>
    <w:rsid w:val="00883281"/>
    <w:rsid w:val="00883557"/>
    <w:rsid w:val="00883BCF"/>
    <w:rsid w:val="00883E6A"/>
    <w:rsid w:val="00883E82"/>
    <w:rsid w:val="00884D6C"/>
    <w:rsid w:val="0088516F"/>
    <w:rsid w:val="00885232"/>
    <w:rsid w:val="00885917"/>
    <w:rsid w:val="00885D02"/>
    <w:rsid w:val="0088639F"/>
    <w:rsid w:val="00886E23"/>
    <w:rsid w:val="00886EB1"/>
    <w:rsid w:val="00890B5A"/>
    <w:rsid w:val="00890CD8"/>
    <w:rsid w:val="00890F81"/>
    <w:rsid w:val="00891212"/>
    <w:rsid w:val="0089122F"/>
    <w:rsid w:val="008913DA"/>
    <w:rsid w:val="008919DE"/>
    <w:rsid w:val="008924A6"/>
    <w:rsid w:val="008925F0"/>
    <w:rsid w:val="00893393"/>
    <w:rsid w:val="00893A2E"/>
    <w:rsid w:val="00893BE8"/>
    <w:rsid w:val="00893CDE"/>
    <w:rsid w:val="00894912"/>
    <w:rsid w:val="0089502A"/>
    <w:rsid w:val="008952C5"/>
    <w:rsid w:val="00895935"/>
    <w:rsid w:val="00895C58"/>
    <w:rsid w:val="00895E17"/>
    <w:rsid w:val="00895EA2"/>
    <w:rsid w:val="00896302"/>
    <w:rsid w:val="00897164"/>
    <w:rsid w:val="0089738E"/>
    <w:rsid w:val="00897678"/>
    <w:rsid w:val="008976C0"/>
    <w:rsid w:val="00897D71"/>
    <w:rsid w:val="008A0602"/>
    <w:rsid w:val="008A1AA6"/>
    <w:rsid w:val="008A2654"/>
    <w:rsid w:val="008A2790"/>
    <w:rsid w:val="008A2A52"/>
    <w:rsid w:val="008A2EF9"/>
    <w:rsid w:val="008A3142"/>
    <w:rsid w:val="008A32EB"/>
    <w:rsid w:val="008A3C2C"/>
    <w:rsid w:val="008A3EA5"/>
    <w:rsid w:val="008A412D"/>
    <w:rsid w:val="008A4155"/>
    <w:rsid w:val="008A41A0"/>
    <w:rsid w:val="008A42BA"/>
    <w:rsid w:val="008A496E"/>
    <w:rsid w:val="008A532A"/>
    <w:rsid w:val="008A5809"/>
    <w:rsid w:val="008A5DC6"/>
    <w:rsid w:val="008A5E35"/>
    <w:rsid w:val="008A6197"/>
    <w:rsid w:val="008A67CC"/>
    <w:rsid w:val="008A68DC"/>
    <w:rsid w:val="008A69D3"/>
    <w:rsid w:val="008A72F4"/>
    <w:rsid w:val="008A7368"/>
    <w:rsid w:val="008A78DD"/>
    <w:rsid w:val="008B0150"/>
    <w:rsid w:val="008B0373"/>
    <w:rsid w:val="008B07E1"/>
    <w:rsid w:val="008B1176"/>
    <w:rsid w:val="008B141A"/>
    <w:rsid w:val="008B21C6"/>
    <w:rsid w:val="008B26DA"/>
    <w:rsid w:val="008B37BA"/>
    <w:rsid w:val="008B3835"/>
    <w:rsid w:val="008B45C7"/>
    <w:rsid w:val="008B47F1"/>
    <w:rsid w:val="008B4CDF"/>
    <w:rsid w:val="008B540A"/>
    <w:rsid w:val="008B5C22"/>
    <w:rsid w:val="008B5F46"/>
    <w:rsid w:val="008B6A19"/>
    <w:rsid w:val="008B71F0"/>
    <w:rsid w:val="008B7272"/>
    <w:rsid w:val="008B7552"/>
    <w:rsid w:val="008B783B"/>
    <w:rsid w:val="008B7946"/>
    <w:rsid w:val="008B7C68"/>
    <w:rsid w:val="008C04FB"/>
    <w:rsid w:val="008C0B3B"/>
    <w:rsid w:val="008C0CF3"/>
    <w:rsid w:val="008C0EC2"/>
    <w:rsid w:val="008C0FC3"/>
    <w:rsid w:val="008C0FCD"/>
    <w:rsid w:val="008C1265"/>
    <w:rsid w:val="008C1CD7"/>
    <w:rsid w:val="008C24FB"/>
    <w:rsid w:val="008C313E"/>
    <w:rsid w:val="008C3255"/>
    <w:rsid w:val="008C3E2B"/>
    <w:rsid w:val="008C471D"/>
    <w:rsid w:val="008C471F"/>
    <w:rsid w:val="008C5588"/>
    <w:rsid w:val="008C5805"/>
    <w:rsid w:val="008C5F9D"/>
    <w:rsid w:val="008C6C77"/>
    <w:rsid w:val="008C6D33"/>
    <w:rsid w:val="008C6E3F"/>
    <w:rsid w:val="008C7581"/>
    <w:rsid w:val="008C7C52"/>
    <w:rsid w:val="008D002D"/>
    <w:rsid w:val="008D035B"/>
    <w:rsid w:val="008D0DB3"/>
    <w:rsid w:val="008D1D55"/>
    <w:rsid w:val="008D1D9C"/>
    <w:rsid w:val="008D25AB"/>
    <w:rsid w:val="008D3C3D"/>
    <w:rsid w:val="008D4ADB"/>
    <w:rsid w:val="008D4BF5"/>
    <w:rsid w:val="008D4E9B"/>
    <w:rsid w:val="008D58F7"/>
    <w:rsid w:val="008D5BD0"/>
    <w:rsid w:val="008D5DA0"/>
    <w:rsid w:val="008D60AF"/>
    <w:rsid w:val="008D66AF"/>
    <w:rsid w:val="008D690C"/>
    <w:rsid w:val="008D6BFE"/>
    <w:rsid w:val="008D6FE8"/>
    <w:rsid w:val="008D71F1"/>
    <w:rsid w:val="008D721A"/>
    <w:rsid w:val="008D7395"/>
    <w:rsid w:val="008D7547"/>
    <w:rsid w:val="008D7949"/>
    <w:rsid w:val="008D7DF7"/>
    <w:rsid w:val="008E00F5"/>
    <w:rsid w:val="008E02DB"/>
    <w:rsid w:val="008E030B"/>
    <w:rsid w:val="008E0473"/>
    <w:rsid w:val="008E08E2"/>
    <w:rsid w:val="008E111F"/>
    <w:rsid w:val="008E1AF7"/>
    <w:rsid w:val="008E1CC0"/>
    <w:rsid w:val="008E299E"/>
    <w:rsid w:val="008E2CF3"/>
    <w:rsid w:val="008E2FEF"/>
    <w:rsid w:val="008E34A9"/>
    <w:rsid w:val="008E35CB"/>
    <w:rsid w:val="008E371F"/>
    <w:rsid w:val="008E3860"/>
    <w:rsid w:val="008E3AF4"/>
    <w:rsid w:val="008E408C"/>
    <w:rsid w:val="008E4252"/>
    <w:rsid w:val="008E50C2"/>
    <w:rsid w:val="008E51D1"/>
    <w:rsid w:val="008E536A"/>
    <w:rsid w:val="008E55CD"/>
    <w:rsid w:val="008E5611"/>
    <w:rsid w:val="008E58D7"/>
    <w:rsid w:val="008E6BD0"/>
    <w:rsid w:val="008E6D2E"/>
    <w:rsid w:val="008E7018"/>
    <w:rsid w:val="008E7630"/>
    <w:rsid w:val="008E788C"/>
    <w:rsid w:val="008E7D72"/>
    <w:rsid w:val="008E7DD3"/>
    <w:rsid w:val="008E7E81"/>
    <w:rsid w:val="008E7FE4"/>
    <w:rsid w:val="008F034D"/>
    <w:rsid w:val="008F0AA3"/>
    <w:rsid w:val="008F1E0E"/>
    <w:rsid w:val="008F2026"/>
    <w:rsid w:val="008F27A0"/>
    <w:rsid w:val="008F2CCA"/>
    <w:rsid w:val="008F2D53"/>
    <w:rsid w:val="008F2ED3"/>
    <w:rsid w:val="008F357C"/>
    <w:rsid w:val="008F377D"/>
    <w:rsid w:val="008F3B13"/>
    <w:rsid w:val="008F4F50"/>
    <w:rsid w:val="008F5199"/>
    <w:rsid w:val="008F538D"/>
    <w:rsid w:val="008F5E4E"/>
    <w:rsid w:val="008F6265"/>
    <w:rsid w:val="008F6759"/>
    <w:rsid w:val="008F6F98"/>
    <w:rsid w:val="008F750C"/>
    <w:rsid w:val="00900512"/>
    <w:rsid w:val="00901992"/>
    <w:rsid w:val="00901F64"/>
    <w:rsid w:val="0090255C"/>
    <w:rsid w:val="00902936"/>
    <w:rsid w:val="00903488"/>
    <w:rsid w:val="0090376A"/>
    <w:rsid w:val="00903A76"/>
    <w:rsid w:val="009044B0"/>
    <w:rsid w:val="009045B8"/>
    <w:rsid w:val="009048AC"/>
    <w:rsid w:val="00904FA3"/>
    <w:rsid w:val="0090521B"/>
    <w:rsid w:val="009052E7"/>
    <w:rsid w:val="009053CA"/>
    <w:rsid w:val="00905417"/>
    <w:rsid w:val="00905AEC"/>
    <w:rsid w:val="00905C1E"/>
    <w:rsid w:val="00905C56"/>
    <w:rsid w:val="009068CA"/>
    <w:rsid w:val="00906AAD"/>
    <w:rsid w:val="00906D87"/>
    <w:rsid w:val="00906E6B"/>
    <w:rsid w:val="00910AAA"/>
    <w:rsid w:val="00910C2B"/>
    <w:rsid w:val="00911017"/>
    <w:rsid w:val="00911349"/>
    <w:rsid w:val="009116E0"/>
    <w:rsid w:val="009117CF"/>
    <w:rsid w:val="0091187D"/>
    <w:rsid w:val="00911B78"/>
    <w:rsid w:val="00911DED"/>
    <w:rsid w:val="0091240D"/>
    <w:rsid w:val="0091301B"/>
    <w:rsid w:val="00913CFA"/>
    <w:rsid w:val="00914718"/>
    <w:rsid w:val="00914B28"/>
    <w:rsid w:val="0091500F"/>
    <w:rsid w:val="0091530D"/>
    <w:rsid w:val="00915846"/>
    <w:rsid w:val="00916277"/>
    <w:rsid w:val="0091696F"/>
    <w:rsid w:val="00916DF4"/>
    <w:rsid w:val="00916EA3"/>
    <w:rsid w:val="009171AE"/>
    <w:rsid w:val="009171BE"/>
    <w:rsid w:val="00917A6C"/>
    <w:rsid w:val="00917DB2"/>
    <w:rsid w:val="00920193"/>
    <w:rsid w:val="0092071B"/>
    <w:rsid w:val="00920A41"/>
    <w:rsid w:val="00920DF6"/>
    <w:rsid w:val="00921119"/>
    <w:rsid w:val="0092115C"/>
    <w:rsid w:val="009211D6"/>
    <w:rsid w:val="0092192F"/>
    <w:rsid w:val="00921DF6"/>
    <w:rsid w:val="00921FF9"/>
    <w:rsid w:val="00922AEC"/>
    <w:rsid w:val="00923488"/>
    <w:rsid w:val="00923988"/>
    <w:rsid w:val="00923DF7"/>
    <w:rsid w:val="00924A22"/>
    <w:rsid w:val="009252CE"/>
    <w:rsid w:val="00926162"/>
    <w:rsid w:val="00926D4D"/>
    <w:rsid w:val="00926F28"/>
    <w:rsid w:val="00927231"/>
    <w:rsid w:val="00927480"/>
    <w:rsid w:val="00927B8C"/>
    <w:rsid w:val="00927C1C"/>
    <w:rsid w:val="00927C2F"/>
    <w:rsid w:val="009304AF"/>
    <w:rsid w:val="00930521"/>
    <w:rsid w:val="009309C9"/>
    <w:rsid w:val="00930A71"/>
    <w:rsid w:val="00930BD1"/>
    <w:rsid w:val="00930C37"/>
    <w:rsid w:val="0093131A"/>
    <w:rsid w:val="009322FC"/>
    <w:rsid w:val="0093257A"/>
    <w:rsid w:val="00932661"/>
    <w:rsid w:val="0093292D"/>
    <w:rsid w:val="00932BBD"/>
    <w:rsid w:val="0093309E"/>
    <w:rsid w:val="009330B0"/>
    <w:rsid w:val="009335B9"/>
    <w:rsid w:val="00933E86"/>
    <w:rsid w:val="0093428D"/>
    <w:rsid w:val="009342F4"/>
    <w:rsid w:val="0093456D"/>
    <w:rsid w:val="00934C56"/>
    <w:rsid w:val="00935174"/>
    <w:rsid w:val="00935543"/>
    <w:rsid w:val="00935BE3"/>
    <w:rsid w:val="00935E57"/>
    <w:rsid w:val="00936048"/>
    <w:rsid w:val="009364D5"/>
    <w:rsid w:val="0093666A"/>
    <w:rsid w:val="009366E6"/>
    <w:rsid w:val="009368E3"/>
    <w:rsid w:val="00936A70"/>
    <w:rsid w:val="00936CC9"/>
    <w:rsid w:val="00936DD0"/>
    <w:rsid w:val="00937027"/>
    <w:rsid w:val="009373FD"/>
    <w:rsid w:val="0093788B"/>
    <w:rsid w:val="009378E3"/>
    <w:rsid w:val="00937D27"/>
    <w:rsid w:val="00940367"/>
    <w:rsid w:val="00940751"/>
    <w:rsid w:val="00940B65"/>
    <w:rsid w:val="00940FBF"/>
    <w:rsid w:val="00941076"/>
    <w:rsid w:val="00941298"/>
    <w:rsid w:val="00941A87"/>
    <w:rsid w:val="00941AAC"/>
    <w:rsid w:val="00942402"/>
    <w:rsid w:val="00942533"/>
    <w:rsid w:val="00943093"/>
    <w:rsid w:val="009431B7"/>
    <w:rsid w:val="0094346E"/>
    <w:rsid w:val="009434B7"/>
    <w:rsid w:val="0094388E"/>
    <w:rsid w:val="00943B2A"/>
    <w:rsid w:val="00943E4F"/>
    <w:rsid w:val="00944E20"/>
    <w:rsid w:val="0094551B"/>
    <w:rsid w:val="009461E5"/>
    <w:rsid w:val="009468F0"/>
    <w:rsid w:val="0094732A"/>
    <w:rsid w:val="0094764A"/>
    <w:rsid w:val="00947E20"/>
    <w:rsid w:val="0095034F"/>
    <w:rsid w:val="009503C4"/>
    <w:rsid w:val="00950917"/>
    <w:rsid w:val="00950A30"/>
    <w:rsid w:val="00950C35"/>
    <w:rsid w:val="00950D6E"/>
    <w:rsid w:val="00951004"/>
    <w:rsid w:val="0095108B"/>
    <w:rsid w:val="00951746"/>
    <w:rsid w:val="00952515"/>
    <w:rsid w:val="0095283D"/>
    <w:rsid w:val="0095307B"/>
    <w:rsid w:val="0095311B"/>
    <w:rsid w:val="0095316A"/>
    <w:rsid w:val="0095376A"/>
    <w:rsid w:val="00953772"/>
    <w:rsid w:val="0095388E"/>
    <w:rsid w:val="009538A8"/>
    <w:rsid w:val="00953BC1"/>
    <w:rsid w:val="009540CD"/>
    <w:rsid w:val="009541EC"/>
    <w:rsid w:val="0095455B"/>
    <w:rsid w:val="00954752"/>
    <w:rsid w:val="00955177"/>
    <w:rsid w:val="00956115"/>
    <w:rsid w:val="00956668"/>
    <w:rsid w:val="009566B5"/>
    <w:rsid w:val="009572D0"/>
    <w:rsid w:val="0095783D"/>
    <w:rsid w:val="00957D3C"/>
    <w:rsid w:val="00960E19"/>
    <w:rsid w:val="00961029"/>
    <w:rsid w:val="009615CD"/>
    <w:rsid w:val="00962238"/>
    <w:rsid w:val="00962374"/>
    <w:rsid w:val="00962BCF"/>
    <w:rsid w:val="00962C9B"/>
    <w:rsid w:val="0096349A"/>
    <w:rsid w:val="009639F7"/>
    <w:rsid w:val="0096410E"/>
    <w:rsid w:val="00964113"/>
    <w:rsid w:val="009646B6"/>
    <w:rsid w:val="009648EF"/>
    <w:rsid w:val="00964ABE"/>
    <w:rsid w:val="00964C75"/>
    <w:rsid w:val="00965438"/>
    <w:rsid w:val="00965599"/>
    <w:rsid w:val="009655B5"/>
    <w:rsid w:val="00965B01"/>
    <w:rsid w:val="00965ECB"/>
    <w:rsid w:val="00966A6D"/>
    <w:rsid w:val="00966A9F"/>
    <w:rsid w:val="00966F41"/>
    <w:rsid w:val="0097047C"/>
    <w:rsid w:val="009705A8"/>
    <w:rsid w:val="00970AF1"/>
    <w:rsid w:val="00970B50"/>
    <w:rsid w:val="009710E8"/>
    <w:rsid w:val="00971E17"/>
    <w:rsid w:val="00972AF2"/>
    <w:rsid w:val="00973091"/>
    <w:rsid w:val="00973818"/>
    <w:rsid w:val="00973CC2"/>
    <w:rsid w:val="009750C9"/>
    <w:rsid w:val="009759B1"/>
    <w:rsid w:val="00975F29"/>
    <w:rsid w:val="009762D2"/>
    <w:rsid w:val="0097663E"/>
    <w:rsid w:val="00976747"/>
    <w:rsid w:val="00976B8D"/>
    <w:rsid w:val="00976FB3"/>
    <w:rsid w:val="00976FE2"/>
    <w:rsid w:val="00977360"/>
    <w:rsid w:val="009773AE"/>
    <w:rsid w:val="009779F4"/>
    <w:rsid w:val="00977A16"/>
    <w:rsid w:val="00977D6E"/>
    <w:rsid w:val="0098067C"/>
    <w:rsid w:val="00980E60"/>
    <w:rsid w:val="00981089"/>
    <w:rsid w:val="009817B0"/>
    <w:rsid w:val="00981A14"/>
    <w:rsid w:val="00981D12"/>
    <w:rsid w:val="00981E2A"/>
    <w:rsid w:val="009838B6"/>
    <w:rsid w:val="009844C6"/>
    <w:rsid w:val="00984752"/>
    <w:rsid w:val="00984972"/>
    <w:rsid w:val="00984E19"/>
    <w:rsid w:val="009854B3"/>
    <w:rsid w:val="00985DCC"/>
    <w:rsid w:val="00986201"/>
    <w:rsid w:val="009863EA"/>
    <w:rsid w:val="00986761"/>
    <w:rsid w:val="00986916"/>
    <w:rsid w:val="00986EE9"/>
    <w:rsid w:val="00987731"/>
    <w:rsid w:val="00987C94"/>
    <w:rsid w:val="009902D9"/>
    <w:rsid w:val="00990490"/>
    <w:rsid w:val="00990E7C"/>
    <w:rsid w:val="00991572"/>
    <w:rsid w:val="00991A0D"/>
    <w:rsid w:val="00992716"/>
    <w:rsid w:val="00992BAD"/>
    <w:rsid w:val="00993544"/>
    <w:rsid w:val="00993765"/>
    <w:rsid w:val="00993DC4"/>
    <w:rsid w:val="0099558D"/>
    <w:rsid w:val="009956CB"/>
    <w:rsid w:val="00995815"/>
    <w:rsid w:val="00995868"/>
    <w:rsid w:val="009959C2"/>
    <w:rsid w:val="00996244"/>
    <w:rsid w:val="00996A08"/>
    <w:rsid w:val="009A0388"/>
    <w:rsid w:val="009A046C"/>
    <w:rsid w:val="009A08CC"/>
    <w:rsid w:val="009A094E"/>
    <w:rsid w:val="009A0AC7"/>
    <w:rsid w:val="009A0CFD"/>
    <w:rsid w:val="009A1010"/>
    <w:rsid w:val="009A1452"/>
    <w:rsid w:val="009A1738"/>
    <w:rsid w:val="009A1B68"/>
    <w:rsid w:val="009A2157"/>
    <w:rsid w:val="009A2695"/>
    <w:rsid w:val="009A280C"/>
    <w:rsid w:val="009A29B2"/>
    <w:rsid w:val="009A2B22"/>
    <w:rsid w:val="009A3346"/>
    <w:rsid w:val="009A3476"/>
    <w:rsid w:val="009A35BC"/>
    <w:rsid w:val="009A3810"/>
    <w:rsid w:val="009A3DB6"/>
    <w:rsid w:val="009A4432"/>
    <w:rsid w:val="009A44E4"/>
    <w:rsid w:val="009A4684"/>
    <w:rsid w:val="009A4B6F"/>
    <w:rsid w:val="009A5058"/>
    <w:rsid w:val="009A5214"/>
    <w:rsid w:val="009A530A"/>
    <w:rsid w:val="009A58C3"/>
    <w:rsid w:val="009A5ECF"/>
    <w:rsid w:val="009A658B"/>
    <w:rsid w:val="009A65EA"/>
    <w:rsid w:val="009A6672"/>
    <w:rsid w:val="009A66A4"/>
    <w:rsid w:val="009A7BC0"/>
    <w:rsid w:val="009B0090"/>
    <w:rsid w:val="009B068E"/>
    <w:rsid w:val="009B06AD"/>
    <w:rsid w:val="009B07E6"/>
    <w:rsid w:val="009B0DF8"/>
    <w:rsid w:val="009B0E6D"/>
    <w:rsid w:val="009B1E7C"/>
    <w:rsid w:val="009B25DD"/>
    <w:rsid w:val="009B2A78"/>
    <w:rsid w:val="009B2AD1"/>
    <w:rsid w:val="009B2B41"/>
    <w:rsid w:val="009B2E23"/>
    <w:rsid w:val="009B30C4"/>
    <w:rsid w:val="009B3770"/>
    <w:rsid w:val="009B38DE"/>
    <w:rsid w:val="009B4022"/>
    <w:rsid w:val="009B409B"/>
    <w:rsid w:val="009B47BE"/>
    <w:rsid w:val="009B5520"/>
    <w:rsid w:val="009B66A5"/>
    <w:rsid w:val="009B7B16"/>
    <w:rsid w:val="009C05D6"/>
    <w:rsid w:val="009C08FA"/>
    <w:rsid w:val="009C0BEF"/>
    <w:rsid w:val="009C1097"/>
    <w:rsid w:val="009C1344"/>
    <w:rsid w:val="009C13CA"/>
    <w:rsid w:val="009C1A05"/>
    <w:rsid w:val="009C1BB7"/>
    <w:rsid w:val="009C2DB4"/>
    <w:rsid w:val="009C35B0"/>
    <w:rsid w:val="009C3925"/>
    <w:rsid w:val="009C40A1"/>
    <w:rsid w:val="009C4282"/>
    <w:rsid w:val="009C448F"/>
    <w:rsid w:val="009C50E7"/>
    <w:rsid w:val="009C5D4F"/>
    <w:rsid w:val="009C64B2"/>
    <w:rsid w:val="009C6D4C"/>
    <w:rsid w:val="009C6E21"/>
    <w:rsid w:val="009C6E5B"/>
    <w:rsid w:val="009C764B"/>
    <w:rsid w:val="009C7770"/>
    <w:rsid w:val="009C7ABB"/>
    <w:rsid w:val="009C7C0E"/>
    <w:rsid w:val="009D0D7A"/>
    <w:rsid w:val="009D140C"/>
    <w:rsid w:val="009D1478"/>
    <w:rsid w:val="009D1790"/>
    <w:rsid w:val="009D1AA9"/>
    <w:rsid w:val="009D1F93"/>
    <w:rsid w:val="009D2483"/>
    <w:rsid w:val="009D2A6C"/>
    <w:rsid w:val="009D2DED"/>
    <w:rsid w:val="009D32B3"/>
    <w:rsid w:val="009D45CD"/>
    <w:rsid w:val="009D5372"/>
    <w:rsid w:val="009D571E"/>
    <w:rsid w:val="009D5721"/>
    <w:rsid w:val="009D5958"/>
    <w:rsid w:val="009D5A1A"/>
    <w:rsid w:val="009D5F9C"/>
    <w:rsid w:val="009D61A9"/>
    <w:rsid w:val="009D6380"/>
    <w:rsid w:val="009D6734"/>
    <w:rsid w:val="009D67A1"/>
    <w:rsid w:val="009D6B2D"/>
    <w:rsid w:val="009D6DF0"/>
    <w:rsid w:val="009D7328"/>
    <w:rsid w:val="009D7A75"/>
    <w:rsid w:val="009D7E46"/>
    <w:rsid w:val="009D7E65"/>
    <w:rsid w:val="009E0584"/>
    <w:rsid w:val="009E107C"/>
    <w:rsid w:val="009E1178"/>
    <w:rsid w:val="009E158E"/>
    <w:rsid w:val="009E1726"/>
    <w:rsid w:val="009E1AF5"/>
    <w:rsid w:val="009E1B17"/>
    <w:rsid w:val="009E1BBE"/>
    <w:rsid w:val="009E24E9"/>
    <w:rsid w:val="009E25DE"/>
    <w:rsid w:val="009E2CC5"/>
    <w:rsid w:val="009E2D40"/>
    <w:rsid w:val="009E3403"/>
    <w:rsid w:val="009E3F01"/>
    <w:rsid w:val="009E5B1C"/>
    <w:rsid w:val="009E6286"/>
    <w:rsid w:val="009E66FF"/>
    <w:rsid w:val="009E6B8D"/>
    <w:rsid w:val="009E6FB5"/>
    <w:rsid w:val="009E7048"/>
    <w:rsid w:val="009E7442"/>
    <w:rsid w:val="009E7533"/>
    <w:rsid w:val="009E7B25"/>
    <w:rsid w:val="009E7E30"/>
    <w:rsid w:val="009F0FFF"/>
    <w:rsid w:val="009F103A"/>
    <w:rsid w:val="009F148C"/>
    <w:rsid w:val="009F1EEB"/>
    <w:rsid w:val="009F23F1"/>
    <w:rsid w:val="009F245B"/>
    <w:rsid w:val="009F35DB"/>
    <w:rsid w:val="009F3755"/>
    <w:rsid w:val="009F3A5E"/>
    <w:rsid w:val="009F42B0"/>
    <w:rsid w:val="009F47BA"/>
    <w:rsid w:val="009F49FD"/>
    <w:rsid w:val="009F52AB"/>
    <w:rsid w:val="009F542E"/>
    <w:rsid w:val="009F5C83"/>
    <w:rsid w:val="009F602E"/>
    <w:rsid w:val="009F6563"/>
    <w:rsid w:val="009F70E4"/>
    <w:rsid w:val="009F76C9"/>
    <w:rsid w:val="009F7DE6"/>
    <w:rsid w:val="009F7E69"/>
    <w:rsid w:val="00A0016E"/>
    <w:rsid w:val="00A004F0"/>
    <w:rsid w:val="00A00653"/>
    <w:rsid w:val="00A0067C"/>
    <w:rsid w:val="00A006DA"/>
    <w:rsid w:val="00A007CB"/>
    <w:rsid w:val="00A00864"/>
    <w:rsid w:val="00A00C2F"/>
    <w:rsid w:val="00A00E38"/>
    <w:rsid w:val="00A01544"/>
    <w:rsid w:val="00A01C7A"/>
    <w:rsid w:val="00A027E6"/>
    <w:rsid w:val="00A032EC"/>
    <w:rsid w:val="00A034FC"/>
    <w:rsid w:val="00A03508"/>
    <w:rsid w:val="00A0361D"/>
    <w:rsid w:val="00A03649"/>
    <w:rsid w:val="00A04A56"/>
    <w:rsid w:val="00A04D8B"/>
    <w:rsid w:val="00A0511D"/>
    <w:rsid w:val="00A0528D"/>
    <w:rsid w:val="00A053DD"/>
    <w:rsid w:val="00A06063"/>
    <w:rsid w:val="00A0624C"/>
    <w:rsid w:val="00A07670"/>
    <w:rsid w:val="00A07A93"/>
    <w:rsid w:val="00A07FA2"/>
    <w:rsid w:val="00A103D9"/>
    <w:rsid w:val="00A1083D"/>
    <w:rsid w:val="00A1093D"/>
    <w:rsid w:val="00A10AFF"/>
    <w:rsid w:val="00A10C65"/>
    <w:rsid w:val="00A11133"/>
    <w:rsid w:val="00A1157E"/>
    <w:rsid w:val="00A12D24"/>
    <w:rsid w:val="00A134E8"/>
    <w:rsid w:val="00A13874"/>
    <w:rsid w:val="00A138ED"/>
    <w:rsid w:val="00A1398A"/>
    <w:rsid w:val="00A14264"/>
    <w:rsid w:val="00A14563"/>
    <w:rsid w:val="00A1460F"/>
    <w:rsid w:val="00A15215"/>
    <w:rsid w:val="00A1551A"/>
    <w:rsid w:val="00A16BF0"/>
    <w:rsid w:val="00A16F4F"/>
    <w:rsid w:val="00A17082"/>
    <w:rsid w:val="00A17976"/>
    <w:rsid w:val="00A17A06"/>
    <w:rsid w:val="00A17EBF"/>
    <w:rsid w:val="00A204C3"/>
    <w:rsid w:val="00A20556"/>
    <w:rsid w:val="00A2150C"/>
    <w:rsid w:val="00A21EED"/>
    <w:rsid w:val="00A21FB8"/>
    <w:rsid w:val="00A22519"/>
    <w:rsid w:val="00A2265A"/>
    <w:rsid w:val="00A226B9"/>
    <w:rsid w:val="00A2271B"/>
    <w:rsid w:val="00A22758"/>
    <w:rsid w:val="00A22A80"/>
    <w:rsid w:val="00A24512"/>
    <w:rsid w:val="00A24614"/>
    <w:rsid w:val="00A2549E"/>
    <w:rsid w:val="00A2699E"/>
    <w:rsid w:val="00A27985"/>
    <w:rsid w:val="00A27B6C"/>
    <w:rsid w:val="00A27BEF"/>
    <w:rsid w:val="00A27D32"/>
    <w:rsid w:val="00A27EAD"/>
    <w:rsid w:val="00A30407"/>
    <w:rsid w:val="00A31551"/>
    <w:rsid w:val="00A319C7"/>
    <w:rsid w:val="00A31F5F"/>
    <w:rsid w:val="00A32755"/>
    <w:rsid w:val="00A34156"/>
    <w:rsid w:val="00A34717"/>
    <w:rsid w:val="00A34A73"/>
    <w:rsid w:val="00A3581C"/>
    <w:rsid w:val="00A35D49"/>
    <w:rsid w:val="00A36215"/>
    <w:rsid w:val="00A36302"/>
    <w:rsid w:val="00A36CF8"/>
    <w:rsid w:val="00A36D5C"/>
    <w:rsid w:val="00A36F5D"/>
    <w:rsid w:val="00A37FB6"/>
    <w:rsid w:val="00A40062"/>
    <w:rsid w:val="00A4025C"/>
    <w:rsid w:val="00A40278"/>
    <w:rsid w:val="00A41098"/>
    <w:rsid w:val="00A41742"/>
    <w:rsid w:val="00A417B6"/>
    <w:rsid w:val="00A418B0"/>
    <w:rsid w:val="00A41ABF"/>
    <w:rsid w:val="00A43EB0"/>
    <w:rsid w:val="00A44719"/>
    <w:rsid w:val="00A44D76"/>
    <w:rsid w:val="00A46DC7"/>
    <w:rsid w:val="00A47BD3"/>
    <w:rsid w:val="00A50B83"/>
    <w:rsid w:val="00A50D6C"/>
    <w:rsid w:val="00A51091"/>
    <w:rsid w:val="00A513E9"/>
    <w:rsid w:val="00A51B3A"/>
    <w:rsid w:val="00A51C44"/>
    <w:rsid w:val="00A5267E"/>
    <w:rsid w:val="00A52721"/>
    <w:rsid w:val="00A527FE"/>
    <w:rsid w:val="00A5295D"/>
    <w:rsid w:val="00A52A8D"/>
    <w:rsid w:val="00A53111"/>
    <w:rsid w:val="00A53316"/>
    <w:rsid w:val="00A533EB"/>
    <w:rsid w:val="00A54B48"/>
    <w:rsid w:val="00A55181"/>
    <w:rsid w:val="00A56059"/>
    <w:rsid w:val="00A5643D"/>
    <w:rsid w:val="00A56EAB"/>
    <w:rsid w:val="00A56FA9"/>
    <w:rsid w:val="00A5756D"/>
    <w:rsid w:val="00A576A2"/>
    <w:rsid w:val="00A57A13"/>
    <w:rsid w:val="00A57FFD"/>
    <w:rsid w:val="00A60011"/>
    <w:rsid w:val="00A60488"/>
    <w:rsid w:val="00A60779"/>
    <w:rsid w:val="00A60D31"/>
    <w:rsid w:val="00A61448"/>
    <w:rsid w:val="00A6169B"/>
    <w:rsid w:val="00A61C9F"/>
    <w:rsid w:val="00A61DF7"/>
    <w:rsid w:val="00A6241F"/>
    <w:rsid w:val="00A62E1E"/>
    <w:rsid w:val="00A6390B"/>
    <w:rsid w:val="00A64BD7"/>
    <w:rsid w:val="00A64C34"/>
    <w:rsid w:val="00A65293"/>
    <w:rsid w:val="00A65A64"/>
    <w:rsid w:val="00A665F7"/>
    <w:rsid w:val="00A66D97"/>
    <w:rsid w:val="00A670DD"/>
    <w:rsid w:val="00A67BAD"/>
    <w:rsid w:val="00A67C38"/>
    <w:rsid w:val="00A700FB"/>
    <w:rsid w:val="00A7015F"/>
    <w:rsid w:val="00A701C0"/>
    <w:rsid w:val="00A70453"/>
    <w:rsid w:val="00A70547"/>
    <w:rsid w:val="00A71289"/>
    <w:rsid w:val="00A715F9"/>
    <w:rsid w:val="00A716B7"/>
    <w:rsid w:val="00A71BFF"/>
    <w:rsid w:val="00A71CD1"/>
    <w:rsid w:val="00A71F0F"/>
    <w:rsid w:val="00A722EF"/>
    <w:rsid w:val="00A72938"/>
    <w:rsid w:val="00A72B11"/>
    <w:rsid w:val="00A73218"/>
    <w:rsid w:val="00A73E30"/>
    <w:rsid w:val="00A7420B"/>
    <w:rsid w:val="00A759DC"/>
    <w:rsid w:val="00A75ADD"/>
    <w:rsid w:val="00A7654C"/>
    <w:rsid w:val="00A76C5D"/>
    <w:rsid w:val="00A7705B"/>
    <w:rsid w:val="00A777B4"/>
    <w:rsid w:val="00A802E9"/>
    <w:rsid w:val="00A8061A"/>
    <w:rsid w:val="00A807D2"/>
    <w:rsid w:val="00A808C2"/>
    <w:rsid w:val="00A80902"/>
    <w:rsid w:val="00A81BF8"/>
    <w:rsid w:val="00A81F32"/>
    <w:rsid w:val="00A8232F"/>
    <w:rsid w:val="00A8286D"/>
    <w:rsid w:val="00A82D8A"/>
    <w:rsid w:val="00A832D4"/>
    <w:rsid w:val="00A834F9"/>
    <w:rsid w:val="00A83B53"/>
    <w:rsid w:val="00A83D72"/>
    <w:rsid w:val="00A845EE"/>
    <w:rsid w:val="00A846F0"/>
    <w:rsid w:val="00A84A83"/>
    <w:rsid w:val="00A84AF2"/>
    <w:rsid w:val="00A84F2C"/>
    <w:rsid w:val="00A85220"/>
    <w:rsid w:val="00A85580"/>
    <w:rsid w:val="00A85D89"/>
    <w:rsid w:val="00A85DE6"/>
    <w:rsid w:val="00A86A9E"/>
    <w:rsid w:val="00A86B28"/>
    <w:rsid w:val="00A87C37"/>
    <w:rsid w:val="00A87E2B"/>
    <w:rsid w:val="00A87E7A"/>
    <w:rsid w:val="00A90D58"/>
    <w:rsid w:val="00A91039"/>
    <w:rsid w:val="00A9168F"/>
    <w:rsid w:val="00A91766"/>
    <w:rsid w:val="00A91768"/>
    <w:rsid w:val="00A91D62"/>
    <w:rsid w:val="00A9270A"/>
    <w:rsid w:val="00A92C44"/>
    <w:rsid w:val="00A92E38"/>
    <w:rsid w:val="00A930AD"/>
    <w:rsid w:val="00A939B7"/>
    <w:rsid w:val="00A93AC2"/>
    <w:rsid w:val="00A94552"/>
    <w:rsid w:val="00A94AC5"/>
    <w:rsid w:val="00A94ADB"/>
    <w:rsid w:val="00A94CD5"/>
    <w:rsid w:val="00A94D7A"/>
    <w:rsid w:val="00A95825"/>
    <w:rsid w:val="00A96A27"/>
    <w:rsid w:val="00A97586"/>
    <w:rsid w:val="00A9763E"/>
    <w:rsid w:val="00A979A1"/>
    <w:rsid w:val="00A97A9F"/>
    <w:rsid w:val="00AA0101"/>
    <w:rsid w:val="00AA0185"/>
    <w:rsid w:val="00AA056D"/>
    <w:rsid w:val="00AA14B1"/>
    <w:rsid w:val="00AA1BEC"/>
    <w:rsid w:val="00AA219B"/>
    <w:rsid w:val="00AA29F4"/>
    <w:rsid w:val="00AA2EFC"/>
    <w:rsid w:val="00AA3320"/>
    <w:rsid w:val="00AA3D4A"/>
    <w:rsid w:val="00AA4CDB"/>
    <w:rsid w:val="00AA51AF"/>
    <w:rsid w:val="00AA5388"/>
    <w:rsid w:val="00AA553C"/>
    <w:rsid w:val="00AA5595"/>
    <w:rsid w:val="00AA5650"/>
    <w:rsid w:val="00AA58E2"/>
    <w:rsid w:val="00AA59EF"/>
    <w:rsid w:val="00AA5FD5"/>
    <w:rsid w:val="00AA6584"/>
    <w:rsid w:val="00AA6B62"/>
    <w:rsid w:val="00AA7073"/>
    <w:rsid w:val="00AA79D9"/>
    <w:rsid w:val="00AA7BAC"/>
    <w:rsid w:val="00AA7C7F"/>
    <w:rsid w:val="00AB04EC"/>
    <w:rsid w:val="00AB06B1"/>
    <w:rsid w:val="00AB0A6D"/>
    <w:rsid w:val="00AB17BF"/>
    <w:rsid w:val="00AB1AB1"/>
    <w:rsid w:val="00AB1ADD"/>
    <w:rsid w:val="00AB2204"/>
    <w:rsid w:val="00AB330D"/>
    <w:rsid w:val="00AB3871"/>
    <w:rsid w:val="00AB3BD7"/>
    <w:rsid w:val="00AB4031"/>
    <w:rsid w:val="00AB42A3"/>
    <w:rsid w:val="00AB42F0"/>
    <w:rsid w:val="00AB46F1"/>
    <w:rsid w:val="00AB47D8"/>
    <w:rsid w:val="00AB4C61"/>
    <w:rsid w:val="00AB61B3"/>
    <w:rsid w:val="00AB728A"/>
    <w:rsid w:val="00AB751C"/>
    <w:rsid w:val="00AB7B22"/>
    <w:rsid w:val="00AC0056"/>
    <w:rsid w:val="00AC030F"/>
    <w:rsid w:val="00AC0536"/>
    <w:rsid w:val="00AC0617"/>
    <w:rsid w:val="00AC1903"/>
    <w:rsid w:val="00AC2101"/>
    <w:rsid w:val="00AC243B"/>
    <w:rsid w:val="00AC38D8"/>
    <w:rsid w:val="00AC3A35"/>
    <w:rsid w:val="00AC3AAA"/>
    <w:rsid w:val="00AC5002"/>
    <w:rsid w:val="00AC503C"/>
    <w:rsid w:val="00AC5489"/>
    <w:rsid w:val="00AC54AC"/>
    <w:rsid w:val="00AC5940"/>
    <w:rsid w:val="00AC5B29"/>
    <w:rsid w:val="00AC5FED"/>
    <w:rsid w:val="00AC6384"/>
    <w:rsid w:val="00AC63BA"/>
    <w:rsid w:val="00AC63CE"/>
    <w:rsid w:val="00AC6663"/>
    <w:rsid w:val="00AC6670"/>
    <w:rsid w:val="00AC73F3"/>
    <w:rsid w:val="00AD0860"/>
    <w:rsid w:val="00AD0990"/>
    <w:rsid w:val="00AD13C4"/>
    <w:rsid w:val="00AD17FF"/>
    <w:rsid w:val="00AD1997"/>
    <w:rsid w:val="00AD1B6F"/>
    <w:rsid w:val="00AD2367"/>
    <w:rsid w:val="00AD287E"/>
    <w:rsid w:val="00AD2B98"/>
    <w:rsid w:val="00AD2D0F"/>
    <w:rsid w:val="00AD2EE5"/>
    <w:rsid w:val="00AD353D"/>
    <w:rsid w:val="00AD3A7C"/>
    <w:rsid w:val="00AD3B90"/>
    <w:rsid w:val="00AD454B"/>
    <w:rsid w:val="00AD4890"/>
    <w:rsid w:val="00AD4A40"/>
    <w:rsid w:val="00AD57C8"/>
    <w:rsid w:val="00AD6509"/>
    <w:rsid w:val="00AD6ACE"/>
    <w:rsid w:val="00AD74CC"/>
    <w:rsid w:val="00AD76FA"/>
    <w:rsid w:val="00AD775E"/>
    <w:rsid w:val="00AE022E"/>
    <w:rsid w:val="00AE083D"/>
    <w:rsid w:val="00AE0FED"/>
    <w:rsid w:val="00AE1B0A"/>
    <w:rsid w:val="00AE28F5"/>
    <w:rsid w:val="00AE2972"/>
    <w:rsid w:val="00AE299D"/>
    <w:rsid w:val="00AE30AC"/>
    <w:rsid w:val="00AE352E"/>
    <w:rsid w:val="00AE3A67"/>
    <w:rsid w:val="00AE408C"/>
    <w:rsid w:val="00AE496C"/>
    <w:rsid w:val="00AE49EF"/>
    <w:rsid w:val="00AE4C1D"/>
    <w:rsid w:val="00AE4DCC"/>
    <w:rsid w:val="00AE5582"/>
    <w:rsid w:val="00AE5DC5"/>
    <w:rsid w:val="00AE601A"/>
    <w:rsid w:val="00AE673B"/>
    <w:rsid w:val="00AE6E96"/>
    <w:rsid w:val="00AE741B"/>
    <w:rsid w:val="00AE75D1"/>
    <w:rsid w:val="00AF02A6"/>
    <w:rsid w:val="00AF0586"/>
    <w:rsid w:val="00AF065D"/>
    <w:rsid w:val="00AF0A46"/>
    <w:rsid w:val="00AF0C51"/>
    <w:rsid w:val="00AF0EE9"/>
    <w:rsid w:val="00AF2F25"/>
    <w:rsid w:val="00AF350D"/>
    <w:rsid w:val="00AF3997"/>
    <w:rsid w:val="00AF3C90"/>
    <w:rsid w:val="00AF3DF0"/>
    <w:rsid w:val="00AF3F27"/>
    <w:rsid w:val="00AF4798"/>
    <w:rsid w:val="00AF4A19"/>
    <w:rsid w:val="00AF4AFF"/>
    <w:rsid w:val="00AF4B0F"/>
    <w:rsid w:val="00AF4D13"/>
    <w:rsid w:val="00AF4D20"/>
    <w:rsid w:val="00AF5285"/>
    <w:rsid w:val="00AF584A"/>
    <w:rsid w:val="00AF5BCD"/>
    <w:rsid w:val="00AF5FBC"/>
    <w:rsid w:val="00AF6143"/>
    <w:rsid w:val="00AF61A3"/>
    <w:rsid w:val="00AF6AF8"/>
    <w:rsid w:val="00AF71FB"/>
    <w:rsid w:val="00AF7712"/>
    <w:rsid w:val="00AF797F"/>
    <w:rsid w:val="00AF7F09"/>
    <w:rsid w:val="00B001A2"/>
    <w:rsid w:val="00B00701"/>
    <w:rsid w:val="00B00961"/>
    <w:rsid w:val="00B01524"/>
    <w:rsid w:val="00B01564"/>
    <w:rsid w:val="00B01E8B"/>
    <w:rsid w:val="00B02927"/>
    <w:rsid w:val="00B02CE5"/>
    <w:rsid w:val="00B030A8"/>
    <w:rsid w:val="00B03141"/>
    <w:rsid w:val="00B03178"/>
    <w:rsid w:val="00B03D56"/>
    <w:rsid w:val="00B04575"/>
    <w:rsid w:val="00B045DF"/>
    <w:rsid w:val="00B04E19"/>
    <w:rsid w:val="00B05140"/>
    <w:rsid w:val="00B056B5"/>
    <w:rsid w:val="00B06159"/>
    <w:rsid w:val="00B062E6"/>
    <w:rsid w:val="00B06891"/>
    <w:rsid w:val="00B069A1"/>
    <w:rsid w:val="00B06A20"/>
    <w:rsid w:val="00B07144"/>
    <w:rsid w:val="00B07DF6"/>
    <w:rsid w:val="00B10643"/>
    <w:rsid w:val="00B10EAE"/>
    <w:rsid w:val="00B10FDB"/>
    <w:rsid w:val="00B112B6"/>
    <w:rsid w:val="00B1183E"/>
    <w:rsid w:val="00B119B6"/>
    <w:rsid w:val="00B11E39"/>
    <w:rsid w:val="00B12C05"/>
    <w:rsid w:val="00B137B0"/>
    <w:rsid w:val="00B1388D"/>
    <w:rsid w:val="00B13F23"/>
    <w:rsid w:val="00B14999"/>
    <w:rsid w:val="00B14C61"/>
    <w:rsid w:val="00B15C56"/>
    <w:rsid w:val="00B15D0A"/>
    <w:rsid w:val="00B15DB3"/>
    <w:rsid w:val="00B1659F"/>
    <w:rsid w:val="00B17242"/>
    <w:rsid w:val="00B172CC"/>
    <w:rsid w:val="00B178E8"/>
    <w:rsid w:val="00B17D56"/>
    <w:rsid w:val="00B203D4"/>
    <w:rsid w:val="00B209F8"/>
    <w:rsid w:val="00B210EC"/>
    <w:rsid w:val="00B212EB"/>
    <w:rsid w:val="00B21581"/>
    <w:rsid w:val="00B22172"/>
    <w:rsid w:val="00B2286A"/>
    <w:rsid w:val="00B22D80"/>
    <w:rsid w:val="00B241F5"/>
    <w:rsid w:val="00B25094"/>
    <w:rsid w:val="00B25445"/>
    <w:rsid w:val="00B258FF"/>
    <w:rsid w:val="00B25B99"/>
    <w:rsid w:val="00B2614F"/>
    <w:rsid w:val="00B2618E"/>
    <w:rsid w:val="00B26531"/>
    <w:rsid w:val="00B2661B"/>
    <w:rsid w:val="00B2693B"/>
    <w:rsid w:val="00B27034"/>
    <w:rsid w:val="00B27058"/>
    <w:rsid w:val="00B270CE"/>
    <w:rsid w:val="00B27D03"/>
    <w:rsid w:val="00B3065D"/>
    <w:rsid w:val="00B30A0B"/>
    <w:rsid w:val="00B3124B"/>
    <w:rsid w:val="00B31A6E"/>
    <w:rsid w:val="00B31CA0"/>
    <w:rsid w:val="00B31D9B"/>
    <w:rsid w:val="00B32426"/>
    <w:rsid w:val="00B32E22"/>
    <w:rsid w:val="00B32F7B"/>
    <w:rsid w:val="00B33152"/>
    <w:rsid w:val="00B3377A"/>
    <w:rsid w:val="00B343F9"/>
    <w:rsid w:val="00B3493A"/>
    <w:rsid w:val="00B35241"/>
    <w:rsid w:val="00B353B6"/>
    <w:rsid w:val="00B35D36"/>
    <w:rsid w:val="00B368B5"/>
    <w:rsid w:val="00B37667"/>
    <w:rsid w:val="00B40954"/>
    <w:rsid w:val="00B40996"/>
    <w:rsid w:val="00B417D8"/>
    <w:rsid w:val="00B418B9"/>
    <w:rsid w:val="00B41AD2"/>
    <w:rsid w:val="00B41D30"/>
    <w:rsid w:val="00B431C1"/>
    <w:rsid w:val="00B435CA"/>
    <w:rsid w:val="00B443B1"/>
    <w:rsid w:val="00B4477A"/>
    <w:rsid w:val="00B45F66"/>
    <w:rsid w:val="00B464E1"/>
    <w:rsid w:val="00B46A37"/>
    <w:rsid w:val="00B46EE0"/>
    <w:rsid w:val="00B47221"/>
    <w:rsid w:val="00B476AA"/>
    <w:rsid w:val="00B47737"/>
    <w:rsid w:val="00B47C08"/>
    <w:rsid w:val="00B500CA"/>
    <w:rsid w:val="00B503AE"/>
    <w:rsid w:val="00B50569"/>
    <w:rsid w:val="00B505BB"/>
    <w:rsid w:val="00B512A6"/>
    <w:rsid w:val="00B521A8"/>
    <w:rsid w:val="00B528EC"/>
    <w:rsid w:val="00B53323"/>
    <w:rsid w:val="00B53C08"/>
    <w:rsid w:val="00B53D67"/>
    <w:rsid w:val="00B54B49"/>
    <w:rsid w:val="00B54D3D"/>
    <w:rsid w:val="00B54E3D"/>
    <w:rsid w:val="00B55355"/>
    <w:rsid w:val="00B5705B"/>
    <w:rsid w:val="00B57456"/>
    <w:rsid w:val="00B576F7"/>
    <w:rsid w:val="00B578FB"/>
    <w:rsid w:val="00B57C84"/>
    <w:rsid w:val="00B60065"/>
    <w:rsid w:val="00B605BA"/>
    <w:rsid w:val="00B605F6"/>
    <w:rsid w:val="00B60C7E"/>
    <w:rsid w:val="00B6146E"/>
    <w:rsid w:val="00B6226A"/>
    <w:rsid w:val="00B626E6"/>
    <w:rsid w:val="00B62890"/>
    <w:rsid w:val="00B6292A"/>
    <w:rsid w:val="00B62AFE"/>
    <w:rsid w:val="00B62F8F"/>
    <w:rsid w:val="00B634F7"/>
    <w:rsid w:val="00B635F3"/>
    <w:rsid w:val="00B637E6"/>
    <w:rsid w:val="00B64499"/>
    <w:rsid w:val="00B64CFC"/>
    <w:rsid w:val="00B65687"/>
    <w:rsid w:val="00B65713"/>
    <w:rsid w:val="00B6657E"/>
    <w:rsid w:val="00B66839"/>
    <w:rsid w:val="00B6698E"/>
    <w:rsid w:val="00B66C2A"/>
    <w:rsid w:val="00B66FA7"/>
    <w:rsid w:val="00B671B4"/>
    <w:rsid w:val="00B67AC8"/>
    <w:rsid w:val="00B7031A"/>
    <w:rsid w:val="00B70399"/>
    <w:rsid w:val="00B70806"/>
    <w:rsid w:val="00B70BBC"/>
    <w:rsid w:val="00B720BB"/>
    <w:rsid w:val="00B722FA"/>
    <w:rsid w:val="00B734E9"/>
    <w:rsid w:val="00B73646"/>
    <w:rsid w:val="00B73F85"/>
    <w:rsid w:val="00B7404A"/>
    <w:rsid w:val="00B75404"/>
    <w:rsid w:val="00B75819"/>
    <w:rsid w:val="00B75C64"/>
    <w:rsid w:val="00B760F5"/>
    <w:rsid w:val="00B7635B"/>
    <w:rsid w:val="00B7682F"/>
    <w:rsid w:val="00B76A1E"/>
    <w:rsid w:val="00B76AA1"/>
    <w:rsid w:val="00B773E3"/>
    <w:rsid w:val="00B775B5"/>
    <w:rsid w:val="00B775CE"/>
    <w:rsid w:val="00B7778F"/>
    <w:rsid w:val="00B77D9D"/>
    <w:rsid w:val="00B80A4D"/>
    <w:rsid w:val="00B80EA6"/>
    <w:rsid w:val="00B81142"/>
    <w:rsid w:val="00B8115F"/>
    <w:rsid w:val="00B81950"/>
    <w:rsid w:val="00B82042"/>
    <w:rsid w:val="00B825DC"/>
    <w:rsid w:val="00B82A97"/>
    <w:rsid w:val="00B82B05"/>
    <w:rsid w:val="00B83514"/>
    <w:rsid w:val="00B83D35"/>
    <w:rsid w:val="00B8449E"/>
    <w:rsid w:val="00B8457E"/>
    <w:rsid w:val="00B845DF"/>
    <w:rsid w:val="00B8514B"/>
    <w:rsid w:val="00B851BD"/>
    <w:rsid w:val="00B860BE"/>
    <w:rsid w:val="00B86C96"/>
    <w:rsid w:val="00B86CA8"/>
    <w:rsid w:val="00B86D5E"/>
    <w:rsid w:val="00B8709F"/>
    <w:rsid w:val="00B87D2A"/>
    <w:rsid w:val="00B87DF6"/>
    <w:rsid w:val="00B90C85"/>
    <w:rsid w:val="00B91405"/>
    <w:rsid w:val="00B91742"/>
    <w:rsid w:val="00B91F68"/>
    <w:rsid w:val="00B923D4"/>
    <w:rsid w:val="00B930C8"/>
    <w:rsid w:val="00B93713"/>
    <w:rsid w:val="00B93BBC"/>
    <w:rsid w:val="00B94721"/>
    <w:rsid w:val="00B948CB"/>
    <w:rsid w:val="00B95474"/>
    <w:rsid w:val="00B957CD"/>
    <w:rsid w:val="00B95D6F"/>
    <w:rsid w:val="00B95DC3"/>
    <w:rsid w:val="00B96EBC"/>
    <w:rsid w:val="00B970C6"/>
    <w:rsid w:val="00B97684"/>
    <w:rsid w:val="00B97DEF"/>
    <w:rsid w:val="00B97DFF"/>
    <w:rsid w:val="00BA041E"/>
    <w:rsid w:val="00BA071D"/>
    <w:rsid w:val="00BA0A2D"/>
    <w:rsid w:val="00BA0DAE"/>
    <w:rsid w:val="00BA1A24"/>
    <w:rsid w:val="00BA1E53"/>
    <w:rsid w:val="00BA1F3B"/>
    <w:rsid w:val="00BA1F43"/>
    <w:rsid w:val="00BA2C35"/>
    <w:rsid w:val="00BA3F54"/>
    <w:rsid w:val="00BA4163"/>
    <w:rsid w:val="00BA4773"/>
    <w:rsid w:val="00BA5616"/>
    <w:rsid w:val="00BA5978"/>
    <w:rsid w:val="00BA5B8A"/>
    <w:rsid w:val="00BA5D38"/>
    <w:rsid w:val="00BA5E23"/>
    <w:rsid w:val="00BA62AF"/>
    <w:rsid w:val="00BA6C96"/>
    <w:rsid w:val="00BA74D2"/>
    <w:rsid w:val="00BB007D"/>
    <w:rsid w:val="00BB020D"/>
    <w:rsid w:val="00BB0566"/>
    <w:rsid w:val="00BB056B"/>
    <w:rsid w:val="00BB084E"/>
    <w:rsid w:val="00BB13FB"/>
    <w:rsid w:val="00BB16E5"/>
    <w:rsid w:val="00BB22BC"/>
    <w:rsid w:val="00BB24C6"/>
    <w:rsid w:val="00BB26EF"/>
    <w:rsid w:val="00BB281E"/>
    <w:rsid w:val="00BB2A02"/>
    <w:rsid w:val="00BB315E"/>
    <w:rsid w:val="00BB4003"/>
    <w:rsid w:val="00BB4B18"/>
    <w:rsid w:val="00BB5010"/>
    <w:rsid w:val="00BB54B9"/>
    <w:rsid w:val="00BB6923"/>
    <w:rsid w:val="00BB6B24"/>
    <w:rsid w:val="00BB7088"/>
    <w:rsid w:val="00BB7199"/>
    <w:rsid w:val="00BB7BFA"/>
    <w:rsid w:val="00BC04C6"/>
    <w:rsid w:val="00BC086B"/>
    <w:rsid w:val="00BC122C"/>
    <w:rsid w:val="00BC1A47"/>
    <w:rsid w:val="00BC1E9B"/>
    <w:rsid w:val="00BC2BE6"/>
    <w:rsid w:val="00BC2E61"/>
    <w:rsid w:val="00BC39D1"/>
    <w:rsid w:val="00BC3A60"/>
    <w:rsid w:val="00BC3BE3"/>
    <w:rsid w:val="00BC425F"/>
    <w:rsid w:val="00BC44F3"/>
    <w:rsid w:val="00BC5C29"/>
    <w:rsid w:val="00BC5D10"/>
    <w:rsid w:val="00BC61CC"/>
    <w:rsid w:val="00BC6FAD"/>
    <w:rsid w:val="00BC71D1"/>
    <w:rsid w:val="00BC7424"/>
    <w:rsid w:val="00BC779C"/>
    <w:rsid w:val="00BC7908"/>
    <w:rsid w:val="00BC7D52"/>
    <w:rsid w:val="00BD05D7"/>
    <w:rsid w:val="00BD06F6"/>
    <w:rsid w:val="00BD0D82"/>
    <w:rsid w:val="00BD1C4C"/>
    <w:rsid w:val="00BD24F1"/>
    <w:rsid w:val="00BD266D"/>
    <w:rsid w:val="00BD2E8F"/>
    <w:rsid w:val="00BD32CA"/>
    <w:rsid w:val="00BD44DE"/>
    <w:rsid w:val="00BD5044"/>
    <w:rsid w:val="00BD6267"/>
    <w:rsid w:val="00BD6AD1"/>
    <w:rsid w:val="00BD6B73"/>
    <w:rsid w:val="00BD6CC7"/>
    <w:rsid w:val="00BD71B7"/>
    <w:rsid w:val="00BD72A3"/>
    <w:rsid w:val="00BD7F82"/>
    <w:rsid w:val="00BD7FD3"/>
    <w:rsid w:val="00BE0274"/>
    <w:rsid w:val="00BE05E9"/>
    <w:rsid w:val="00BE1034"/>
    <w:rsid w:val="00BE1FF2"/>
    <w:rsid w:val="00BE2333"/>
    <w:rsid w:val="00BE2DE9"/>
    <w:rsid w:val="00BE3105"/>
    <w:rsid w:val="00BE398F"/>
    <w:rsid w:val="00BE3FBE"/>
    <w:rsid w:val="00BE4A79"/>
    <w:rsid w:val="00BE4D3A"/>
    <w:rsid w:val="00BE52BE"/>
    <w:rsid w:val="00BE5316"/>
    <w:rsid w:val="00BE53FC"/>
    <w:rsid w:val="00BE56EC"/>
    <w:rsid w:val="00BE60E0"/>
    <w:rsid w:val="00BE6377"/>
    <w:rsid w:val="00BE6E61"/>
    <w:rsid w:val="00BE700D"/>
    <w:rsid w:val="00BE7803"/>
    <w:rsid w:val="00BE7E3D"/>
    <w:rsid w:val="00BF016D"/>
    <w:rsid w:val="00BF09C1"/>
    <w:rsid w:val="00BF0F40"/>
    <w:rsid w:val="00BF15B9"/>
    <w:rsid w:val="00BF2495"/>
    <w:rsid w:val="00BF2A7E"/>
    <w:rsid w:val="00BF2C56"/>
    <w:rsid w:val="00BF2C8D"/>
    <w:rsid w:val="00BF2D22"/>
    <w:rsid w:val="00BF323B"/>
    <w:rsid w:val="00BF3BF3"/>
    <w:rsid w:val="00BF44E0"/>
    <w:rsid w:val="00BF46A1"/>
    <w:rsid w:val="00BF46B9"/>
    <w:rsid w:val="00BF49DA"/>
    <w:rsid w:val="00BF4B9C"/>
    <w:rsid w:val="00BF54B1"/>
    <w:rsid w:val="00BF5756"/>
    <w:rsid w:val="00BF5776"/>
    <w:rsid w:val="00BF5C20"/>
    <w:rsid w:val="00BF5C6C"/>
    <w:rsid w:val="00BF643D"/>
    <w:rsid w:val="00BF7238"/>
    <w:rsid w:val="00BF7A7B"/>
    <w:rsid w:val="00BF7A9F"/>
    <w:rsid w:val="00BF7EFB"/>
    <w:rsid w:val="00BF7F9E"/>
    <w:rsid w:val="00C006B2"/>
    <w:rsid w:val="00C00D1D"/>
    <w:rsid w:val="00C00E3C"/>
    <w:rsid w:val="00C01022"/>
    <w:rsid w:val="00C012C1"/>
    <w:rsid w:val="00C0155D"/>
    <w:rsid w:val="00C019C9"/>
    <w:rsid w:val="00C01BA4"/>
    <w:rsid w:val="00C01E15"/>
    <w:rsid w:val="00C02033"/>
    <w:rsid w:val="00C0241E"/>
    <w:rsid w:val="00C02ACB"/>
    <w:rsid w:val="00C03B4E"/>
    <w:rsid w:val="00C0451D"/>
    <w:rsid w:val="00C04A44"/>
    <w:rsid w:val="00C04E8E"/>
    <w:rsid w:val="00C04EAD"/>
    <w:rsid w:val="00C0535A"/>
    <w:rsid w:val="00C0547B"/>
    <w:rsid w:val="00C05C4D"/>
    <w:rsid w:val="00C0614C"/>
    <w:rsid w:val="00C068BC"/>
    <w:rsid w:val="00C06C11"/>
    <w:rsid w:val="00C0709A"/>
    <w:rsid w:val="00C074B1"/>
    <w:rsid w:val="00C078CB"/>
    <w:rsid w:val="00C07BA2"/>
    <w:rsid w:val="00C07D31"/>
    <w:rsid w:val="00C07F76"/>
    <w:rsid w:val="00C07F7B"/>
    <w:rsid w:val="00C1019A"/>
    <w:rsid w:val="00C107F0"/>
    <w:rsid w:val="00C108D8"/>
    <w:rsid w:val="00C11AD1"/>
    <w:rsid w:val="00C12717"/>
    <w:rsid w:val="00C12992"/>
    <w:rsid w:val="00C12CFC"/>
    <w:rsid w:val="00C12E86"/>
    <w:rsid w:val="00C13184"/>
    <w:rsid w:val="00C13330"/>
    <w:rsid w:val="00C13A4C"/>
    <w:rsid w:val="00C14B24"/>
    <w:rsid w:val="00C14E15"/>
    <w:rsid w:val="00C15175"/>
    <w:rsid w:val="00C153B5"/>
    <w:rsid w:val="00C1556F"/>
    <w:rsid w:val="00C158DE"/>
    <w:rsid w:val="00C15A65"/>
    <w:rsid w:val="00C17182"/>
    <w:rsid w:val="00C1773A"/>
    <w:rsid w:val="00C17B31"/>
    <w:rsid w:val="00C17CAF"/>
    <w:rsid w:val="00C17F9E"/>
    <w:rsid w:val="00C20039"/>
    <w:rsid w:val="00C20891"/>
    <w:rsid w:val="00C21304"/>
    <w:rsid w:val="00C21728"/>
    <w:rsid w:val="00C21995"/>
    <w:rsid w:val="00C225D7"/>
    <w:rsid w:val="00C22802"/>
    <w:rsid w:val="00C2293C"/>
    <w:rsid w:val="00C22B9E"/>
    <w:rsid w:val="00C23868"/>
    <w:rsid w:val="00C24285"/>
    <w:rsid w:val="00C2428C"/>
    <w:rsid w:val="00C246B1"/>
    <w:rsid w:val="00C24847"/>
    <w:rsid w:val="00C24FCC"/>
    <w:rsid w:val="00C25A4E"/>
    <w:rsid w:val="00C25B61"/>
    <w:rsid w:val="00C25CF8"/>
    <w:rsid w:val="00C25E34"/>
    <w:rsid w:val="00C267C0"/>
    <w:rsid w:val="00C26C78"/>
    <w:rsid w:val="00C26DB3"/>
    <w:rsid w:val="00C26E91"/>
    <w:rsid w:val="00C27D58"/>
    <w:rsid w:val="00C27D94"/>
    <w:rsid w:val="00C3104F"/>
    <w:rsid w:val="00C31361"/>
    <w:rsid w:val="00C3198E"/>
    <w:rsid w:val="00C31C30"/>
    <w:rsid w:val="00C324A7"/>
    <w:rsid w:val="00C3268D"/>
    <w:rsid w:val="00C32769"/>
    <w:rsid w:val="00C3277B"/>
    <w:rsid w:val="00C3282D"/>
    <w:rsid w:val="00C32CC9"/>
    <w:rsid w:val="00C32EE5"/>
    <w:rsid w:val="00C3323A"/>
    <w:rsid w:val="00C334B6"/>
    <w:rsid w:val="00C3350F"/>
    <w:rsid w:val="00C3373A"/>
    <w:rsid w:val="00C33D1B"/>
    <w:rsid w:val="00C34212"/>
    <w:rsid w:val="00C3421E"/>
    <w:rsid w:val="00C3486B"/>
    <w:rsid w:val="00C3510A"/>
    <w:rsid w:val="00C35207"/>
    <w:rsid w:val="00C35B8E"/>
    <w:rsid w:val="00C35D9D"/>
    <w:rsid w:val="00C36190"/>
    <w:rsid w:val="00C37265"/>
    <w:rsid w:val="00C372FA"/>
    <w:rsid w:val="00C378A0"/>
    <w:rsid w:val="00C37E1F"/>
    <w:rsid w:val="00C41402"/>
    <w:rsid w:val="00C4145A"/>
    <w:rsid w:val="00C4145B"/>
    <w:rsid w:val="00C418B7"/>
    <w:rsid w:val="00C41945"/>
    <w:rsid w:val="00C42113"/>
    <w:rsid w:val="00C42C0B"/>
    <w:rsid w:val="00C43856"/>
    <w:rsid w:val="00C439E2"/>
    <w:rsid w:val="00C43B4E"/>
    <w:rsid w:val="00C43BF6"/>
    <w:rsid w:val="00C43C35"/>
    <w:rsid w:val="00C44848"/>
    <w:rsid w:val="00C44856"/>
    <w:rsid w:val="00C44889"/>
    <w:rsid w:val="00C44A2E"/>
    <w:rsid w:val="00C44E2B"/>
    <w:rsid w:val="00C4538A"/>
    <w:rsid w:val="00C45629"/>
    <w:rsid w:val="00C459EE"/>
    <w:rsid w:val="00C45C59"/>
    <w:rsid w:val="00C46416"/>
    <w:rsid w:val="00C46981"/>
    <w:rsid w:val="00C47D0A"/>
    <w:rsid w:val="00C506B0"/>
    <w:rsid w:val="00C50C8A"/>
    <w:rsid w:val="00C51051"/>
    <w:rsid w:val="00C518D5"/>
    <w:rsid w:val="00C5299D"/>
    <w:rsid w:val="00C53106"/>
    <w:rsid w:val="00C53254"/>
    <w:rsid w:val="00C538D0"/>
    <w:rsid w:val="00C53D6F"/>
    <w:rsid w:val="00C5489B"/>
    <w:rsid w:val="00C5491B"/>
    <w:rsid w:val="00C5491D"/>
    <w:rsid w:val="00C54BA4"/>
    <w:rsid w:val="00C54C49"/>
    <w:rsid w:val="00C55CD5"/>
    <w:rsid w:val="00C55F8F"/>
    <w:rsid w:val="00C56405"/>
    <w:rsid w:val="00C56C5A"/>
    <w:rsid w:val="00C5730C"/>
    <w:rsid w:val="00C5795E"/>
    <w:rsid w:val="00C57F0E"/>
    <w:rsid w:val="00C57FC1"/>
    <w:rsid w:val="00C600B2"/>
    <w:rsid w:val="00C603BF"/>
    <w:rsid w:val="00C60711"/>
    <w:rsid w:val="00C607F2"/>
    <w:rsid w:val="00C60D32"/>
    <w:rsid w:val="00C60DF6"/>
    <w:rsid w:val="00C618D7"/>
    <w:rsid w:val="00C61A8C"/>
    <w:rsid w:val="00C61D54"/>
    <w:rsid w:val="00C61DEF"/>
    <w:rsid w:val="00C62565"/>
    <w:rsid w:val="00C62F3D"/>
    <w:rsid w:val="00C63155"/>
    <w:rsid w:val="00C63567"/>
    <w:rsid w:val="00C63BEF"/>
    <w:rsid w:val="00C642FE"/>
    <w:rsid w:val="00C64CC7"/>
    <w:rsid w:val="00C64E3F"/>
    <w:rsid w:val="00C65046"/>
    <w:rsid w:val="00C65793"/>
    <w:rsid w:val="00C65CF6"/>
    <w:rsid w:val="00C66133"/>
    <w:rsid w:val="00C663CF"/>
    <w:rsid w:val="00C66881"/>
    <w:rsid w:val="00C66C18"/>
    <w:rsid w:val="00C66CEF"/>
    <w:rsid w:val="00C66D38"/>
    <w:rsid w:val="00C67129"/>
    <w:rsid w:val="00C700FC"/>
    <w:rsid w:val="00C702B2"/>
    <w:rsid w:val="00C70546"/>
    <w:rsid w:val="00C70723"/>
    <w:rsid w:val="00C70FD7"/>
    <w:rsid w:val="00C71613"/>
    <w:rsid w:val="00C739EA"/>
    <w:rsid w:val="00C742C3"/>
    <w:rsid w:val="00C74547"/>
    <w:rsid w:val="00C74C5C"/>
    <w:rsid w:val="00C75497"/>
    <w:rsid w:val="00C755FD"/>
    <w:rsid w:val="00C75B0C"/>
    <w:rsid w:val="00C75E39"/>
    <w:rsid w:val="00C76468"/>
    <w:rsid w:val="00C7755A"/>
    <w:rsid w:val="00C77CEE"/>
    <w:rsid w:val="00C802BC"/>
    <w:rsid w:val="00C80B03"/>
    <w:rsid w:val="00C80C22"/>
    <w:rsid w:val="00C80F7E"/>
    <w:rsid w:val="00C8140F"/>
    <w:rsid w:val="00C818CA"/>
    <w:rsid w:val="00C81A73"/>
    <w:rsid w:val="00C81AA3"/>
    <w:rsid w:val="00C81B0A"/>
    <w:rsid w:val="00C82107"/>
    <w:rsid w:val="00C8265A"/>
    <w:rsid w:val="00C83703"/>
    <w:rsid w:val="00C83C88"/>
    <w:rsid w:val="00C841D3"/>
    <w:rsid w:val="00C8587B"/>
    <w:rsid w:val="00C86C86"/>
    <w:rsid w:val="00C87A17"/>
    <w:rsid w:val="00C87D1E"/>
    <w:rsid w:val="00C87F8C"/>
    <w:rsid w:val="00C90355"/>
    <w:rsid w:val="00C90C1C"/>
    <w:rsid w:val="00C90D27"/>
    <w:rsid w:val="00C90E56"/>
    <w:rsid w:val="00C90EA8"/>
    <w:rsid w:val="00C918C1"/>
    <w:rsid w:val="00C91AEC"/>
    <w:rsid w:val="00C91E43"/>
    <w:rsid w:val="00C92C5D"/>
    <w:rsid w:val="00C935AC"/>
    <w:rsid w:val="00C937BA"/>
    <w:rsid w:val="00C939F4"/>
    <w:rsid w:val="00C93BD6"/>
    <w:rsid w:val="00C93C41"/>
    <w:rsid w:val="00C955F9"/>
    <w:rsid w:val="00C95EBE"/>
    <w:rsid w:val="00C95F57"/>
    <w:rsid w:val="00C960DA"/>
    <w:rsid w:val="00C96A28"/>
    <w:rsid w:val="00C97291"/>
    <w:rsid w:val="00C9755E"/>
    <w:rsid w:val="00C9755F"/>
    <w:rsid w:val="00C97BF0"/>
    <w:rsid w:val="00C97D07"/>
    <w:rsid w:val="00CA0B29"/>
    <w:rsid w:val="00CA0B90"/>
    <w:rsid w:val="00CA0F72"/>
    <w:rsid w:val="00CA112A"/>
    <w:rsid w:val="00CA121A"/>
    <w:rsid w:val="00CA13CA"/>
    <w:rsid w:val="00CA1513"/>
    <w:rsid w:val="00CA1C63"/>
    <w:rsid w:val="00CA1F1F"/>
    <w:rsid w:val="00CA232A"/>
    <w:rsid w:val="00CA28AF"/>
    <w:rsid w:val="00CA2BBF"/>
    <w:rsid w:val="00CA3271"/>
    <w:rsid w:val="00CA3294"/>
    <w:rsid w:val="00CA3C15"/>
    <w:rsid w:val="00CA4564"/>
    <w:rsid w:val="00CA4E68"/>
    <w:rsid w:val="00CA5B0A"/>
    <w:rsid w:val="00CA5EEE"/>
    <w:rsid w:val="00CA6531"/>
    <w:rsid w:val="00CA6914"/>
    <w:rsid w:val="00CA6BE5"/>
    <w:rsid w:val="00CA6D70"/>
    <w:rsid w:val="00CA7E7B"/>
    <w:rsid w:val="00CB061E"/>
    <w:rsid w:val="00CB0E59"/>
    <w:rsid w:val="00CB2A9D"/>
    <w:rsid w:val="00CB2C01"/>
    <w:rsid w:val="00CB2FBE"/>
    <w:rsid w:val="00CB308E"/>
    <w:rsid w:val="00CB30BC"/>
    <w:rsid w:val="00CB32C7"/>
    <w:rsid w:val="00CB361D"/>
    <w:rsid w:val="00CB3B1B"/>
    <w:rsid w:val="00CB3D0D"/>
    <w:rsid w:val="00CB453F"/>
    <w:rsid w:val="00CB497A"/>
    <w:rsid w:val="00CB50BE"/>
    <w:rsid w:val="00CB5D37"/>
    <w:rsid w:val="00CB5DBE"/>
    <w:rsid w:val="00CB5E59"/>
    <w:rsid w:val="00CB6595"/>
    <w:rsid w:val="00CB69CB"/>
    <w:rsid w:val="00CB70F6"/>
    <w:rsid w:val="00CB7458"/>
    <w:rsid w:val="00CB7EBE"/>
    <w:rsid w:val="00CC0228"/>
    <w:rsid w:val="00CC0395"/>
    <w:rsid w:val="00CC03A7"/>
    <w:rsid w:val="00CC0A1A"/>
    <w:rsid w:val="00CC0A66"/>
    <w:rsid w:val="00CC0C7C"/>
    <w:rsid w:val="00CC0D65"/>
    <w:rsid w:val="00CC1507"/>
    <w:rsid w:val="00CC15F0"/>
    <w:rsid w:val="00CC1A33"/>
    <w:rsid w:val="00CC20EB"/>
    <w:rsid w:val="00CC216C"/>
    <w:rsid w:val="00CC2713"/>
    <w:rsid w:val="00CC27B5"/>
    <w:rsid w:val="00CC29E9"/>
    <w:rsid w:val="00CC29FC"/>
    <w:rsid w:val="00CC327E"/>
    <w:rsid w:val="00CC33D9"/>
    <w:rsid w:val="00CC3734"/>
    <w:rsid w:val="00CC3786"/>
    <w:rsid w:val="00CC3793"/>
    <w:rsid w:val="00CC40F8"/>
    <w:rsid w:val="00CC42BE"/>
    <w:rsid w:val="00CC43EF"/>
    <w:rsid w:val="00CC462A"/>
    <w:rsid w:val="00CC4C79"/>
    <w:rsid w:val="00CC4CB3"/>
    <w:rsid w:val="00CC4EE0"/>
    <w:rsid w:val="00CC5307"/>
    <w:rsid w:val="00CC5F66"/>
    <w:rsid w:val="00CC608F"/>
    <w:rsid w:val="00CC6664"/>
    <w:rsid w:val="00CC6887"/>
    <w:rsid w:val="00CC6D72"/>
    <w:rsid w:val="00CC7C26"/>
    <w:rsid w:val="00CD191D"/>
    <w:rsid w:val="00CD3BDC"/>
    <w:rsid w:val="00CD46C0"/>
    <w:rsid w:val="00CD4C07"/>
    <w:rsid w:val="00CD54A7"/>
    <w:rsid w:val="00CD5794"/>
    <w:rsid w:val="00CD5CE0"/>
    <w:rsid w:val="00CD630B"/>
    <w:rsid w:val="00CD6A29"/>
    <w:rsid w:val="00CD718A"/>
    <w:rsid w:val="00CD720F"/>
    <w:rsid w:val="00CD789F"/>
    <w:rsid w:val="00CE01E7"/>
    <w:rsid w:val="00CE0285"/>
    <w:rsid w:val="00CE0E75"/>
    <w:rsid w:val="00CE2751"/>
    <w:rsid w:val="00CE291B"/>
    <w:rsid w:val="00CE38E6"/>
    <w:rsid w:val="00CE3BCC"/>
    <w:rsid w:val="00CE48E5"/>
    <w:rsid w:val="00CE4C26"/>
    <w:rsid w:val="00CE4C88"/>
    <w:rsid w:val="00CE5245"/>
    <w:rsid w:val="00CE59FA"/>
    <w:rsid w:val="00CE6012"/>
    <w:rsid w:val="00CE604D"/>
    <w:rsid w:val="00CE621C"/>
    <w:rsid w:val="00CE66AC"/>
    <w:rsid w:val="00CE7188"/>
    <w:rsid w:val="00CE749C"/>
    <w:rsid w:val="00CE7AB2"/>
    <w:rsid w:val="00CF075A"/>
    <w:rsid w:val="00CF0B78"/>
    <w:rsid w:val="00CF10FF"/>
    <w:rsid w:val="00CF1455"/>
    <w:rsid w:val="00CF18BF"/>
    <w:rsid w:val="00CF18D8"/>
    <w:rsid w:val="00CF1BF2"/>
    <w:rsid w:val="00CF2A0E"/>
    <w:rsid w:val="00CF2B36"/>
    <w:rsid w:val="00CF2C38"/>
    <w:rsid w:val="00CF2ED4"/>
    <w:rsid w:val="00CF2F10"/>
    <w:rsid w:val="00CF5400"/>
    <w:rsid w:val="00CF5410"/>
    <w:rsid w:val="00CF5792"/>
    <w:rsid w:val="00CF5793"/>
    <w:rsid w:val="00CF5E27"/>
    <w:rsid w:val="00CF64C0"/>
    <w:rsid w:val="00CF6B11"/>
    <w:rsid w:val="00CF6EDC"/>
    <w:rsid w:val="00CF70CD"/>
    <w:rsid w:val="00CF7177"/>
    <w:rsid w:val="00CF7315"/>
    <w:rsid w:val="00CF78EB"/>
    <w:rsid w:val="00CF7A2D"/>
    <w:rsid w:val="00CF7E3C"/>
    <w:rsid w:val="00D003BE"/>
    <w:rsid w:val="00D00C56"/>
    <w:rsid w:val="00D00FFD"/>
    <w:rsid w:val="00D018AF"/>
    <w:rsid w:val="00D01B1B"/>
    <w:rsid w:val="00D0268A"/>
    <w:rsid w:val="00D02872"/>
    <w:rsid w:val="00D02B6E"/>
    <w:rsid w:val="00D02BA7"/>
    <w:rsid w:val="00D03003"/>
    <w:rsid w:val="00D03C8D"/>
    <w:rsid w:val="00D04028"/>
    <w:rsid w:val="00D04128"/>
    <w:rsid w:val="00D0465E"/>
    <w:rsid w:val="00D04943"/>
    <w:rsid w:val="00D04CD4"/>
    <w:rsid w:val="00D04F5F"/>
    <w:rsid w:val="00D058DA"/>
    <w:rsid w:val="00D05F7B"/>
    <w:rsid w:val="00D06D4F"/>
    <w:rsid w:val="00D06EE8"/>
    <w:rsid w:val="00D07D18"/>
    <w:rsid w:val="00D10559"/>
    <w:rsid w:val="00D10CAC"/>
    <w:rsid w:val="00D11078"/>
    <w:rsid w:val="00D111E1"/>
    <w:rsid w:val="00D11658"/>
    <w:rsid w:val="00D11B8B"/>
    <w:rsid w:val="00D11EDD"/>
    <w:rsid w:val="00D12536"/>
    <w:rsid w:val="00D12974"/>
    <w:rsid w:val="00D12BAA"/>
    <w:rsid w:val="00D12D96"/>
    <w:rsid w:val="00D137C3"/>
    <w:rsid w:val="00D13F43"/>
    <w:rsid w:val="00D141D2"/>
    <w:rsid w:val="00D1458E"/>
    <w:rsid w:val="00D1486B"/>
    <w:rsid w:val="00D1511D"/>
    <w:rsid w:val="00D152E8"/>
    <w:rsid w:val="00D153C7"/>
    <w:rsid w:val="00D159D2"/>
    <w:rsid w:val="00D15B5D"/>
    <w:rsid w:val="00D15FBB"/>
    <w:rsid w:val="00D16150"/>
    <w:rsid w:val="00D16C3E"/>
    <w:rsid w:val="00D17036"/>
    <w:rsid w:val="00D17AC2"/>
    <w:rsid w:val="00D20055"/>
    <w:rsid w:val="00D2005C"/>
    <w:rsid w:val="00D203A8"/>
    <w:rsid w:val="00D2092C"/>
    <w:rsid w:val="00D209D5"/>
    <w:rsid w:val="00D21C4D"/>
    <w:rsid w:val="00D21C87"/>
    <w:rsid w:val="00D21E03"/>
    <w:rsid w:val="00D22AD0"/>
    <w:rsid w:val="00D230C9"/>
    <w:rsid w:val="00D23128"/>
    <w:rsid w:val="00D2359F"/>
    <w:rsid w:val="00D237D3"/>
    <w:rsid w:val="00D23AC5"/>
    <w:rsid w:val="00D23F78"/>
    <w:rsid w:val="00D24D2E"/>
    <w:rsid w:val="00D25363"/>
    <w:rsid w:val="00D2555D"/>
    <w:rsid w:val="00D25B8E"/>
    <w:rsid w:val="00D26118"/>
    <w:rsid w:val="00D264E4"/>
    <w:rsid w:val="00D264F3"/>
    <w:rsid w:val="00D26835"/>
    <w:rsid w:val="00D26F06"/>
    <w:rsid w:val="00D274B8"/>
    <w:rsid w:val="00D277DB"/>
    <w:rsid w:val="00D30A7E"/>
    <w:rsid w:val="00D30ECC"/>
    <w:rsid w:val="00D30FDA"/>
    <w:rsid w:val="00D311B7"/>
    <w:rsid w:val="00D314D1"/>
    <w:rsid w:val="00D31ED6"/>
    <w:rsid w:val="00D31ED8"/>
    <w:rsid w:val="00D3266B"/>
    <w:rsid w:val="00D331EE"/>
    <w:rsid w:val="00D33B08"/>
    <w:rsid w:val="00D33C73"/>
    <w:rsid w:val="00D346B8"/>
    <w:rsid w:val="00D34748"/>
    <w:rsid w:val="00D35718"/>
    <w:rsid w:val="00D35ADB"/>
    <w:rsid w:val="00D3604C"/>
    <w:rsid w:val="00D36838"/>
    <w:rsid w:val="00D36B3E"/>
    <w:rsid w:val="00D36D92"/>
    <w:rsid w:val="00D37D94"/>
    <w:rsid w:val="00D4023F"/>
    <w:rsid w:val="00D4068E"/>
    <w:rsid w:val="00D406A4"/>
    <w:rsid w:val="00D40D51"/>
    <w:rsid w:val="00D40FCB"/>
    <w:rsid w:val="00D40FE2"/>
    <w:rsid w:val="00D414BA"/>
    <w:rsid w:val="00D41D3F"/>
    <w:rsid w:val="00D42B4D"/>
    <w:rsid w:val="00D42DEC"/>
    <w:rsid w:val="00D42EA6"/>
    <w:rsid w:val="00D42EC8"/>
    <w:rsid w:val="00D4460A"/>
    <w:rsid w:val="00D44A98"/>
    <w:rsid w:val="00D45BC1"/>
    <w:rsid w:val="00D460A9"/>
    <w:rsid w:val="00D4630A"/>
    <w:rsid w:val="00D46876"/>
    <w:rsid w:val="00D468D3"/>
    <w:rsid w:val="00D46ACF"/>
    <w:rsid w:val="00D46C3B"/>
    <w:rsid w:val="00D46E53"/>
    <w:rsid w:val="00D46F95"/>
    <w:rsid w:val="00D47384"/>
    <w:rsid w:val="00D47D60"/>
    <w:rsid w:val="00D47DFA"/>
    <w:rsid w:val="00D47F24"/>
    <w:rsid w:val="00D500B0"/>
    <w:rsid w:val="00D50AB7"/>
    <w:rsid w:val="00D50D35"/>
    <w:rsid w:val="00D50F3E"/>
    <w:rsid w:val="00D513B4"/>
    <w:rsid w:val="00D516EB"/>
    <w:rsid w:val="00D51D49"/>
    <w:rsid w:val="00D51EA1"/>
    <w:rsid w:val="00D52023"/>
    <w:rsid w:val="00D52029"/>
    <w:rsid w:val="00D5242E"/>
    <w:rsid w:val="00D52A51"/>
    <w:rsid w:val="00D52EC6"/>
    <w:rsid w:val="00D53E2E"/>
    <w:rsid w:val="00D5416E"/>
    <w:rsid w:val="00D54CF2"/>
    <w:rsid w:val="00D551E0"/>
    <w:rsid w:val="00D55C29"/>
    <w:rsid w:val="00D55D6D"/>
    <w:rsid w:val="00D55E30"/>
    <w:rsid w:val="00D56171"/>
    <w:rsid w:val="00D56260"/>
    <w:rsid w:val="00D56EC3"/>
    <w:rsid w:val="00D601BC"/>
    <w:rsid w:val="00D61B14"/>
    <w:rsid w:val="00D624A8"/>
    <w:rsid w:val="00D62588"/>
    <w:rsid w:val="00D628CD"/>
    <w:rsid w:val="00D6311D"/>
    <w:rsid w:val="00D637E1"/>
    <w:rsid w:val="00D63E40"/>
    <w:rsid w:val="00D644A5"/>
    <w:rsid w:val="00D64B7D"/>
    <w:rsid w:val="00D6526A"/>
    <w:rsid w:val="00D65B2A"/>
    <w:rsid w:val="00D6605C"/>
    <w:rsid w:val="00D665FF"/>
    <w:rsid w:val="00D66D0C"/>
    <w:rsid w:val="00D67495"/>
    <w:rsid w:val="00D67CF9"/>
    <w:rsid w:val="00D70091"/>
    <w:rsid w:val="00D70629"/>
    <w:rsid w:val="00D7065A"/>
    <w:rsid w:val="00D7094C"/>
    <w:rsid w:val="00D70D69"/>
    <w:rsid w:val="00D70E9D"/>
    <w:rsid w:val="00D71FE5"/>
    <w:rsid w:val="00D722CC"/>
    <w:rsid w:val="00D7250A"/>
    <w:rsid w:val="00D73123"/>
    <w:rsid w:val="00D73327"/>
    <w:rsid w:val="00D73BC3"/>
    <w:rsid w:val="00D73CD1"/>
    <w:rsid w:val="00D74209"/>
    <w:rsid w:val="00D7436A"/>
    <w:rsid w:val="00D746B1"/>
    <w:rsid w:val="00D7471A"/>
    <w:rsid w:val="00D761E1"/>
    <w:rsid w:val="00D76D49"/>
    <w:rsid w:val="00D76E23"/>
    <w:rsid w:val="00D77751"/>
    <w:rsid w:val="00D7790C"/>
    <w:rsid w:val="00D803C9"/>
    <w:rsid w:val="00D80A01"/>
    <w:rsid w:val="00D8186F"/>
    <w:rsid w:val="00D81EF6"/>
    <w:rsid w:val="00D823C4"/>
    <w:rsid w:val="00D82A36"/>
    <w:rsid w:val="00D83163"/>
    <w:rsid w:val="00D83FC9"/>
    <w:rsid w:val="00D843CA"/>
    <w:rsid w:val="00D84C6D"/>
    <w:rsid w:val="00D84DDA"/>
    <w:rsid w:val="00D85A09"/>
    <w:rsid w:val="00D85A39"/>
    <w:rsid w:val="00D85A54"/>
    <w:rsid w:val="00D85B9A"/>
    <w:rsid w:val="00D85F28"/>
    <w:rsid w:val="00D8692B"/>
    <w:rsid w:val="00D86958"/>
    <w:rsid w:val="00D86D44"/>
    <w:rsid w:val="00D86FC1"/>
    <w:rsid w:val="00D871DB"/>
    <w:rsid w:val="00D872AD"/>
    <w:rsid w:val="00D87360"/>
    <w:rsid w:val="00D876F7"/>
    <w:rsid w:val="00D87D24"/>
    <w:rsid w:val="00D87F4C"/>
    <w:rsid w:val="00D9080F"/>
    <w:rsid w:val="00D90A5B"/>
    <w:rsid w:val="00D90B24"/>
    <w:rsid w:val="00D90DE2"/>
    <w:rsid w:val="00D911E1"/>
    <w:rsid w:val="00D91A42"/>
    <w:rsid w:val="00D91B64"/>
    <w:rsid w:val="00D91D65"/>
    <w:rsid w:val="00D92160"/>
    <w:rsid w:val="00D928A1"/>
    <w:rsid w:val="00D92D4D"/>
    <w:rsid w:val="00D9330C"/>
    <w:rsid w:val="00D939FC"/>
    <w:rsid w:val="00D93A24"/>
    <w:rsid w:val="00D940D3"/>
    <w:rsid w:val="00D944D6"/>
    <w:rsid w:val="00D95425"/>
    <w:rsid w:val="00D963D4"/>
    <w:rsid w:val="00D96569"/>
    <w:rsid w:val="00D967F7"/>
    <w:rsid w:val="00D971E0"/>
    <w:rsid w:val="00D97263"/>
    <w:rsid w:val="00D97E46"/>
    <w:rsid w:val="00DA07B1"/>
    <w:rsid w:val="00DA1181"/>
    <w:rsid w:val="00DA176E"/>
    <w:rsid w:val="00DA1A1E"/>
    <w:rsid w:val="00DA1C79"/>
    <w:rsid w:val="00DA1D5F"/>
    <w:rsid w:val="00DA2302"/>
    <w:rsid w:val="00DA254A"/>
    <w:rsid w:val="00DA2609"/>
    <w:rsid w:val="00DA2667"/>
    <w:rsid w:val="00DA27F2"/>
    <w:rsid w:val="00DA3459"/>
    <w:rsid w:val="00DA369E"/>
    <w:rsid w:val="00DA3752"/>
    <w:rsid w:val="00DA37D1"/>
    <w:rsid w:val="00DA4BD0"/>
    <w:rsid w:val="00DA4E27"/>
    <w:rsid w:val="00DA5041"/>
    <w:rsid w:val="00DA597F"/>
    <w:rsid w:val="00DA6584"/>
    <w:rsid w:val="00DA79B9"/>
    <w:rsid w:val="00DA7AAB"/>
    <w:rsid w:val="00DA7BAE"/>
    <w:rsid w:val="00DB02E3"/>
    <w:rsid w:val="00DB059D"/>
    <w:rsid w:val="00DB09AC"/>
    <w:rsid w:val="00DB137A"/>
    <w:rsid w:val="00DB1D5C"/>
    <w:rsid w:val="00DB230C"/>
    <w:rsid w:val="00DB245A"/>
    <w:rsid w:val="00DB2DF4"/>
    <w:rsid w:val="00DB34D6"/>
    <w:rsid w:val="00DB3C52"/>
    <w:rsid w:val="00DB3F62"/>
    <w:rsid w:val="00DB439A"/>
    <w:rsid w:val="00DB4A26"/>
    <w:rsid w:val="00DB525A"/>
    <w:rsid w:val="00DB54F8"/>
    <w:rsid w:val="00DB61A7"/>
    <w:rsid w:val="00DB66C2"/>
    <w:rsid w:val="00DB77CC"/>
    <w:rsid w:val="00DC029D"/>
    <w:rsid w:val="00DC0979"/>
    <w:rsid w:val="00DC164F"/>
    <w:rsid w:val="00DC192E"/>
    <w:rsid w:val="00DC1943"/>
    <w:rsid w:val="00DC2670"/>
    <w:rsid w:val="00DC38D1"/>
    <w:rsid w:val="00DC3902"/>
    <w:rsid w:val="00DC39D7"/>
    <w:rsid w:val="00DC3B44"/>
    <w:rsid w:val="00DC4C29"/>
    <w:rsid w:val="00DC5435"/>
    <w:rsid w:val="00DC5494"/>
    <w:rsid w:val="00DC54D9"/>
    <w:rsid w:val="00DC5832"/>
    <w:rsid w:val="00DC5FA0"/>
    <w:rsid w:val="00DC60F2"/>
    <w:rsid w:val="00DC610F"/>
    <w:rsid w:val="00DC6826"/>
    <w:rsid w:val="00DC6D05"/>
    <w:rsid w:val="00DC6DF7"/>
    <w:rsid w:val="00DC6E8E"/>
    <w:rsid w:val="00DC6FB9"/>
    <w:rsid w:val="00DC71EC"/>
    <w:rsid w:val="00DC7516"/>
    <w:rsid w:val="00DC7C16"/>
    <w:rsid w:val="00DC7EE2"/>
    <w:rsid w:val="00DD0043"/>
    <w:rsid w:val="00DD0837"/>
    <w:rsid w:val="00DD1277"/>
    <w:rsid w:val="00DD157B"/>
    <w:rsid w:val="00DD1A63"/>
    <w:rsid w:val="00DD2F37"/>
    <w:rsid w:val="00DD31C9"/>
    <w:rsid w:val="00DD3BE0"/>
    <w:rsid w:val="00DD40F9"/>
    <w:rsid w:val="00DD43E9"/>
    <w:rsid w:val="00DD4BA6"/>
    <w:rsid w:val="00DD4BA7"/>
    <w:rsid w:val="00DD4C0F"/>
    <w:rsid w:val="00DD5759"/>
    <w:rsid w:val="00DD607B"/>
    <w:rsid w:val="00DD7061"/>
    <w:rsid w:val="00DD72B4"/>
    <w:rsid w:val="00DE008C"/>
    <w:rsid w:val="00DE024B"/>
    <w:rsid w:val="00DE03C4"/>
    <w:rsid w:val="00DE0FB0"/>
    <w:rsid w:val="00DE1F16"/>
    <w:rsid w:val="00DE1F86"/>
    <w:rsid w:val="00DE20D0"/>
    <w:rsid w:val="00DE2B29"/>
    <w:rsid w:val="00DE33E1"/>
    <w:rsid w:val="00DE3E79"/>
    <w:rsid w:val="00DE4096"/>
    <w:rsid w:val="00DE439F"/>
    <w:rsid w:val="00DE4F59"/>
    <w:rsid w:val="00DE506F"/>
    <w:rsid w:val="00DE55CF"/>
    <w:rsid w:val="00DE5F40"/>
    <w:rsid w:val="00DE6154"/>
    <w:rsid w:val="00DE6CEB"/>
    <w:rsid w:val="00DE7B1D"/>
    <w:rsid w:val="00DF031D"/>
    <w:rsid w:val="00DF064B"/>
    <w:rsid w:val="00DF0807"/>
    <w:rsid w:val="00DF13D5"/>
    <w:rsid w:val="00DF163A"/>
    <w:rsid w:val="00DF1A24"/>
    <w:rsid w:val="00DF21D4"/>
    <w:rsid w:val="00DF2645"/>
    <w:rsid w:val="00DF2A10"/>
    <w:rsid w:val="00DF2CC9"/>
    <w:rsid w:val="00DF2D5D"/>
    <w:rsid w:val="00DF2D5E"/>
    <w:rsid w:val="00DF3060"/>
    <w:rsid w:val="00DF31CD"/>
    <w:rsid w:val="00DF3980"/>
    <w:rsid w:val="00DF3B95"/>
    <w:rsid w:val="00DF3E8C"/>
    <w:rsid w:val="00DF40EA"/>
    <w:rsid w:val="00DF47CA"/>
    <w:rsid w:val="00DF4A53"/>
    <w:rsid w:val="00DF4A88"/>
    <w:rsid w:val="00DF4E34"/>
    <w:rsid w:val="00DF52ED"/>
    <w:rsid w:val="00DF5F78"/>
    <w:rsid w:val="00DF674C"/>
    <w:rsid w:val="00DF6A00"/>
    <w:rsid w:val="00DF6A51"/>
    <w:rsid w:val="00DF6C4D"/>
    <w:rsid w:val="00DF745D"/>
    <w:rsid w:val="00DF7CD7"/>
    <w:rsid w:val="00E00062"/>
    <w:rsid w:val="00E00320"/>
    <w:rsid w:val="00E00507"/>
    <w:rsid w:val="00E00809"/>
    <w:rsid w:val="00E00811"/>
    <w:rsid w:val="00E00BEF"/>
    <w:rsid w:val="00E00C06"/>
    <w:rsid w:val="00E014E9"/>
    <w:rsid w:val="00E01835"/>
    <w:rsid w:val="00E0187C"/>
    <w:rsid w:val="00E02684"/>
    <w:rsid w:val="00E02E3C"/>
    <w:rsid w:val="00E03A91"/>
    <w:rsid w:val="00E0404B"/>
    <w:rsid w:val="00E04086"/>
    <w:rsid w:val="00E04500"/>
    <w:rsid w:val="00E048EE"/>
    <w:rsid w:val="00E04B8F"/>
    <w:rsid w:val="00E0506A"/>
    <w:rsid w:val="00E0565D"/>
    <w:rsid w:val="00E05B13"/>
    <w:rsid w:val="00E05BA3"/>
    <w:rsid w:val="00E05F1C"/>
    <w:rsid w:val="00E06318"/>
    <w:rsid w:val="00E063B3"/>
    <w:rsid w:val="00E063C0"/>
    <w:rsid w:val="00E06BBB"/>
    <w:rsid w:val="00E06ED7"/>
    <w:rsid w:val="00E070D7"/>
    <w:rsid w:val="00E0752E"/>
    <w:rsid w:val="00E07CA2"/>
    <w:rsid w:val="00E07D82"/>
    <w:rsid w:val="00E07DA7"/>
    <w:rsid w:val="00E07E6F"/>
    <w:rsid w:val="00E07EDC"/>
    <w:rsid w:val="00E108BF"/>
    <w:rsid w:val="00E10BC0"/>
    <w:rsid w:val="00E10C39"/>
    <w:rsid w:val="00E1102F"/>
    <w:rsid w:val="00E118B9"/>
    <w:rsid w:val="00E11DB3"/>
    <w:rsid w:val="00E12728"/>
    <w:rsid w:val="00E12E5A"/>
    <w:rsid w:val="00E1330C"/>
    <w:rsid w:val="00E13582"/>
    <w:rsid w:val="00E13597"/>
    <w:rsid w:val="00E135EB"/>
    <w:rsid w:val="00E135F6"/>
    <w:rsid w:val="00E1402B"/>
    <w:rsid w:val="00E14D07"/>
    <w:rsid w:val="00E14DE4"/>
    <w:rsid w:val="00E1507E"/>
    <w:rsid w:val="00E154FE"/>
    <w:rsid w:val="00E15529"/>
    <w:rsid w:val="00E156DF"/>
    <w:rsid w:val="00E158FE"/>
    <w:rsid w:val="00E15A7D"/>
    <w:rsid w:val="00E15C27"/>
    <w:rsid w:val="00E16136"/>
    <w:rsid w:val="00E16664"/>
    <w:rsid w:val="00E16CA2"/>
    <w:rsid w:val="00E20196"/>
    <w:rsid w:val="00E214EB"/>
    <w:rsid w:val="00E216EC"/>
    <w:rsid w:val="00E21A14"/>
    <w:rsid w:val="00E21A5B"/>
    <w:rsid w:val="00E21EB5"/>
    <w:rsid w:val="00E21FD9"/>
    <w:rsid w:val="00E23265"/>
    <w:rsid w:val="00E23362"/>
    <w:rsid w:val="00E23695"/>
    <w:rsid w:val="00E23BFA"/>
    <w:rsid w:val="00E23C1A"/>
    <w:rsid w:val="00E24688"/>
    <w:rsid w:val="00E246C4"/>
    <w:rsid w:val="00E25632"/>
    <w:rsid w:val="00E25956"/>
    <w:rsid w:val="00E263A7"/>
    <w:rsid w:val="00E26988"/>
    <w:rsid w:val="00E26EF7"/>
    <w:rsid w:val="00E27226"/>
    <w:rsid w:val="00E27311"/>
    <w:rsid w:val="00E2758C"/>
    <w:rsid w:val="00E275FE"/>
    <w:rsid w:val="00E301E6"/>
    <w:rsid w:val="00E30221"/>
    <w:rsid w:val="00E304E0"/>
    <w:rsid w:val="00E30714"/>
    <w:rsid w:val="00E30AA9"/>
    <w:rsid w:val="00E313FA"/>
    <w:rsid w:val="00E31592"/>
    <w:rsid w:val="00E31B3D"/>
    <w:rsid w:val="00E320B1"/>
    <w:rsid w:val="00E32371"/>
    <w:rsid w:val="00E327E3"/>
    <w:rsid w:val="00E32E6F"/>
    <w:rsid w:val="00E3343A"/>
    <w:rsid w:val="00E33500"/>
    <w:rsid w:val="00E34320"/>
    <w:rsid w:val="00E34E09"/>
    <w:rsid w:val="00E34E96"/>
    <w:rsid w:val="00E3508D"/>
    <w:rsid w:val="00E35648"/>
    <w:rsid w:val="00E362BB"/>
    <w:rsid w:val="00E370DC"/>
    <w:rsid w:val="00E372D5"/>
    <w:rsid w:val="00E37BD5"/>
    <w:rsid w:val="00E37BF4"/>
    <w:rsid w:val="00E37D40"/>
    <w:rsid w:val="00E37DCC"/>
    <w:rsid w:val="00E37E86"/>
    <w:rsid w:val="00E37F9F"/>
    <w:rsid w:val="00E40082"/>
    <w:rsid w:val="00E405DC"/>
    <w:rsid w:val="00E406E1"/>
    <w:rsid w:val="00E40C63"/>
    <w:rsid w:val="00E41171"/>
    <w:rsid w:val="00E41963"/>
    <w:rsid w:val="00E419AF"/>
    <w:rsid w:val="00E41B47"/>
    <w:rsid w:val="00E41B4C"/>
    <w:rsid w:val="00E41CEA"/>
    <w:rsid w:val="00E420BE"/>
    <w:rsid w:val="00E42647"/>
    <w:rsid w:val="00E42752"/>
    <w:rsid w:val="00E436DD"/>
    <w:rsid w:val="00E437F0"/>
    <w:rsid w:val="00E43B2E"/>
    <w:rsid w:val="00E43F18"/>
    <w:rsid w:val="00E452DB"/>
    <w:rsid w:val="00E453A7"/>
    <w:rsid w:val="00E45E4F"/>
    <w:rsid w:val="00E46513"/>
    <w:rsid w:val="00E46646"/>
    <w:rsid w:val="00E46898"/>
    <w:rsid w:val="00E4690E"/>
    <w:rsid w:val="00E469B1"/>
    <w:rsid w:val="00E470D3"/>
    <w:rsid w:val="00E47236"/>
    <w:rsid w:val="00E47A3A"/>
    <w:rsid w:val="00E47A99"/>
    <w:rsid w:val="00E47F64"/>
    <w:rsid w:val="00E5042F"/>
    <w:rsid w:val="00E50485"/>
    <w:rsid w:val="00E51417"/>
    <w:rsid w:val="00E51ADB"/>
    <w:rsid w:val="00E51B55"/>
    <w:rsid w:val="00E51D77"/>
    <w:rsid w:val="00E51E98"/>
    <w:rsid w:val="00E520D2"/>
    <w:rsid w:val="00E5214B"/>
    <w:rsid w:val="00E53B6D"/>
    <w:rsid w:val="00E53D26"/>
    <w:rsid w:val="00E5404D"/>
    <w:rsid w:val="00E546B6"/>
    <w:rsid w:val="00E54839"/>
    <w:rsid w:val="00E54BBC"/>
    <w:rsid w:val="00E553B3"/>
    <w:rsid w:val="00E55E24"/>
    <w:rsid w:val="00E5715D"/>
    <w:rsid w:val="00E57540"/>
    <w:rsid w:val="00E57629"/>
    <w:rsid w:val="00E601BF"/>
    <w:rsid w:val="00E605A9"/>
    <w:rsid w:val="00E609DE"/>
    <w:rsid w:val="00E60C08"/>
    <w:rsid w:val="00E61718"/>
    <w:rsid w:val="00E61B14"/>
    <w:rsid w:val="00E61CDB"/>
    <w:rsid w:val="00E621A2"/>
    <w:rsid w:val="00E6279C"/>
    <w:rsid w:val="00E628D4"/>
    <w:rsid w:val="00E62951"/>
    <w:rsid w:val="00E629AA"/>
    <w:rsid w:val="00E62F35"/>
    <w:rsid w:val="00E63283"/>
    <w:rsid w:val="00E63466"/>
    <w:rsid w:val="00E63CCC"/>
    <w:rsid w:val="00E642EF"/>
    <w:rsid w:val="00E64499"/>
    <w:rsid w:val="00E64C86"/>
    <w:rsid w:val="00E6629D"/>
    <w:rsid w:val="00E665F0"/>
    <w:rsid w:val="00E6686F"/>
    <w:rsid w:val="00E66BD9"/>
    <w:rsid w:val="00E673CB"/>
    <w:rsid w:val="00E678D1"/>
    <w:rsid w:val="00E679D8"/>
    <w:rsid w:val="00E701DC"/>
    <w:rsid w:val="00E70888"/>
    <w:rsid w:val="00E70A12"/>
    <w:rsid w:val="00E70F5A"/>
    <w:rsid w:val="00E70FDA"/>
    <w:rsid w:val="00E7119A"/>
    <w:rsid w:val="00E7151C"/>
    <w:rsid w:val="00E71832"/>
    <w:rsid w:val="00E72F22"/>
    <w:rsid w:val="00E73EC3"/>
    <w:rsid w:val="00E74697"/>
    <w:rsid w:val="00E7486B"/>
    <w:rsid w:val="00E74A2C"/>
    <w:rsid w:val="00E74DDF"/>
    <w:rsid w:val="00E7550C"/>
    <w:rsid w:val="00E75848"/>
    <w:rsid w:val="00E75C7F"/>
    <w:rsid w:val="00E760F0"/>
    <w:rsid w:val="00E76833"/>
    <w:rsid w:val="00E7689F"/>
    <w:rsid w:val="00E76A3E"/>
    <w:rsid w:val="00E7745E"/>
    <w:rsid w:val="00E774BD"/>
    <w:rsid w:val="00E778AD"/>
    <w:rsid w:val="00E77A27"/>
    <w:rsid w:val="00E77D41"/>
    <w:rsid w:val="00E77E7E"/>
    <w:rsid w:val="00E8046C"/>
    <w:rsid w:val="00E80B56"/>
    <w:rsid w:val="00E80C02"/>
    <w:rsid w:val="00E80C52"/>
    <w:rsid w:val="00E80C5D"/>
    <w:rsid w:val="00E810AC"/>
    <w:rsid w:val="00E8125C"/>
    <w:rsid w:val="00E813C1"/>
    <w:rsid w:val="00E818F1"/>
    <w:rsid w:val="00E81EF5"/>
    <w:rsid w:val="00E823A8"/>
    <w:rsid w:val="00E8290D"/>
    <w:rsid w:val="00E83613"/>
    <w:rsid w:val="00E838B3"/>
    <w:rsid w:val="00E83EE1"/>
    <w:rsid w:val="00E856D7"/>
    <w:rsid w:val="00E86519"/>
    <w:rsid w:val="00E86E9E"/>
    <w:rsid w:val="00E86FC8"/>
    <w:rsid w:val="00E907E0"/>
    <w:rsid w:val="00E908E4"/>
    <w:rsid w:val="00E9143D"/>
    <w:rsid w:val="00E91667"/>
    <w:rsid w:val="00E91ADA"/>
    <w:rsid w:val="00E91D22"/>
    <w:rsid w:val="00E920AD"/>
    <w:rsid w:val="00E92455"/>
    <w:rsid w:val="00E92884"/>
    <w:rsid w:val="00E92BEE"/>
    <w:rsid w:val="00E92CD1"/>
    <w:rsid w:val="00E93083"/>
    <w:rsid w:val="00E931F5"/>
    <w:rsid w:val="00E9338A"/>
    <w:rsid w:val="00E93BA2"/>
    <w:rsid w:val="00E9494B"/>
    <w:rsid w:val="00E9592A"/>
    <w:rsid w:val="00E959DD"/>
    <w:rsid w:val="00E95C20"/>
    <w:rsid w:val="00E96800"/>
    <w:rsid w:val="00E96FD9"/>
    <w:rsid w:val="00E97BBF"/>
    <w:rsid w:val="00EA053D"/>
    <w:rsid w:val="00EA05B2"/>
    <w:rsid w:val="00EA0AFF"/>
    <w:rsid w:val="00EA0FAF"/>
    <w:rsid w:val="00EA1213"/>
    <w:rsid w:val="00EA1516"/>
    <w:rsid w:val="00EA159F"/>
    <w:rsid w:val="00EA15DB"/>
    <w:rsid w:val="00EA18B9"/>
    <w:rsid w:val="00EA1A98"/>
    <w:rsid w:val="00EA1AB7"/>
    <w:rsid w:val="00EA21C6"/>
    <w:rsid w:val="00EA21EF"/>
    <w:rsid w:val="00EA3392"/>
    <w:rsid w:val="00EA3645"/>
    <w:rsid w:val="00EA3DB3"/>
    <w:rsid w:val="00EA3E4C"/>
    <w:rsid w:val="00EA4B33"/>
    <w:rsid w:val="00EA4D99"/>
    <w:rsid w:val="00EA4E2A"/>
    <w:rsid w:val="00EA5528"/>
    <w:rsid w:val="00EA5629"/>
    <w:rsid w:val="00EA5BDD"/>
    <w:rsid w:val="00EA6D3F"/>
    <w:rsid w:val="00EA6F2C"/>
    <w:rsid w:val="00EA73D3"/>
    <w:rsid w:val="00EA7607"/>
    <w:rsid w:val="00EA7B3A"/>
    <w:rsid w:val="00EA7F0D"/>
    <w:rsid w:val="00EB017E"/>
    <w:rsid w:val="00EB12B7"/>
    <w:rsid w:val="00EB1D6E"/>
    <w:rsid w:val="00EB1E3B"/>
    <w:rsid w:val="00EB1F2A"/>
    <w:rsid w:val="00EB2189"/>
    <w:rsid w:val="00EB2535"/>
    <w:rsid w:val="00EB257B"/>
    <w:rsid w:val="00EB2745"/>
    <w:rsid w:val="00EB2F00"/>
    <w:rsid w:val="00EB2FB5"/>
    <w:rsid w:val="00EB320A"/>
    <w:rsid w:val="00EB3243"/>
    <w:rsid w:val="00EB3B64"/>
    <w:rsid w:val="00EB3CD6"/>
    <w:rsid w:val="00EB3DCB"/>
    <w:rsid w:val="00EB4011"/>
    <w:rsid w:val="00EB410A"/>
    <w:rsid w:val="00EB5237"/>
    <w:rsid w:val="00EB58DD"/>
    <w:rsid w:val="00EB5A55"/>
    <w:rsid w:val="00EB63E0"/>
    <w:rsid w:val="00EB6554"/>
    <w:rsid w:val="00EB6888"/>
    <w:rsid w:val="00EB7D82"/>
    <w:rsid w:val="00EC10A9"/>
    <w:rsid w:val="00EC1904"/>
    <w:rsid w:val="00EC2275"/>
    <w:rsid w:val="00EC2408"/>
    <w:rsid w:val="00EC2ADD"/>
    <w:rsid w:val="00EC2B5F"/>
    <w:rsid w:val="00EC2DA9"/>
    <w:rsid w:val="00EC3BF0"/>
    <w:rsid w:val="00EC3E6B"/>
    <w:rsid w:val="00EC40DE"/>
    <w:rsid w:val="00EC4285"/>
    <w:rsid w:val="00EC49B4"/>
    <w:rsid w:val="00EC4D7B"/>
    <w:rsid w:val="00EC4F77"/>
    <w:rsid w:val="00EC5AD9"/>
    <w:rsid w:val="00EC5FF6"/>
    <w:rsid w:val="00EC6949"/>
    <w:rsid w:val="00EC6C86"/>
    <w:rsid w:val="00EC7462"/>
    <w:rsid w:val="00EC7637"/>
    <w:rsid w:val="00EC7796"/>
    <w:rsid w:val="00EC78D0"/>
    <w:rsid w:val="00EC7DC5"/>
    <w:rsid w:val="00EC7E6F"/>
    <w:rsid w:val="00ED04CD"/>
    <w:rsid w:val="00ED090E"/>
    <w:rsid w:val="00ED0A2A"/>
    <w:rsid w:val="00ED0FBC"/>
    <w:rsid w:val="00ED13E5"/>
    <w:rsid w:val="00ED1DAE"/>
    <w:rsid w:val="00ED1FA9"/>
    <w:rsid w:val="00ED380B"/>
    <w:rsid w:val="00ED3F55"/>
    <w:rsid w:val="00ED4BD7"/>
    <w:rsid w:val="00ED50D6"/>
    <w:rsid w:val="00ED5369"/>
    <w:rsid w:val="00ED5402"/>
    <w:rsid w:val="00ED558D"/>
    <w:rsid w:val="00ED5C15"/>
    <w:rsid w:val="00ED6038"/>
    <w:rsid w:val="00ED6D6C"/>
    <w:rsid w:val="00ED7081"/>
    <w:rsid w:val="00ED73D1"/>
    <w:rsid w:val="00ED7566"/>
    <w:rsid w:val="00ED7FAC"/>
    <w:rsid w:val="00EE0003"/>
    <w:rsid w:val="00EE02CA"/>
    <w:rsid w:val="00EE0510"/>
    <w:rsid w:val="00EE066E"/>
    <w:rsid w:val="00EE0CD9"/>
    <w:rsid w:val="00EE0E05"/>
    <w:rsid w:val="00EE0E82"/>
    <w:rsid w:val="00EE171C"/>
    <w:rsid w:val="00EE20D6"/>
    <w:rsid w:val="00EE210B"/>
    <w:rsid w:val="00EE26FA"/>
    <w:rsid w:val="00EE2C94"/>
    <w:rsid w:val="00EE30F8"/>
    <w:rsid w:val="00EE346C"/>
    <w:rsid w:val="00EE361F"/>
    <w:rsid w:val="00EE3986"/>
    <w:rsid w:val="00EE3B46"/>
    <w:rsid w:val="00EE3D8F"/>
    <w:rsid w:val="00EE4184"/>
    <w:rsid w:val="00EE45C2"/>
    <w:rsid w:val="00EE4962"/>
    <w:rsid w:val="00EE4A00"/>
    <w:rsid w:val="00EE4D3C"/>
    <w:rsid w:val="00EE50C6"/>
    <w:rsid w:val="00EE5561"/>
    <w:rsid w:val="00EE58E8"/>
    <w:rsid w:val="00EE5C03"/>
    <w:rsid w:val="00EE6839"/>
    <w:rsid w:val="00EE6A6E"/>
    <w:rsid w:val="00EE729C"/>
    <w:rsid w:val="00EE7AA8"/>
    <w:rsid w:val="00EF0765"/>
    <w:rsid w:val="00EF07AC"/>
    <w:rsid w:val="00EF0D36"/>
    <w:rsid w:val="00EF1131"/>
    <w:rsid w:val="00EF1228"/>
    <w:rsid w:val="00EF1332"/>
    <w:rsid w:val="00EF1AF3"/>
    <w:rsid w:val="00EF1D21"/>
    <w:rsid w:val="00EF2917"/>
    <w:rsid w:val="00EF2B3A"/>
    <w:rsid w:val="00EF2B9E"/>
    <w:rsid w:val="00EF2D12"/>
    <w:rsid w:val="00EF2D55"/>
    <w:rsid w:val="00EF348C"/>
    <w:rsid w:val="00EF3548"/>
    <w:rsid w:val="00EF382C"/>
    <w:rsid w:val="00EF4188"/>
    <w:rsid w:val="00EF4431"/>
    <w:rsid w:val="00EF4B38"/>
    <w:rsid w:val="00EF57CE"/>
    <w:rsid w:val="00EF68AE"/>
    <w:rsid w:val="00EF6F9C"/>
    <w:rsid w:val="00EF7456"/>
    <w:rsid w:val="00EF79FA"/>
    <w:rsid w:val="00EF7B1D"/>
    <w:rsid w:val="00EF7FF2"/>
    <w:rsid w:val="00F002A8"/>
    <w:rsid w:val="00F004EB"/>
    <w:rsid w:val="00F00CA1"/>
    <w:rsid w:val="00F01220"/>
    <w:rsid w:val="00F01468"/>
    <w:rsid w:val="00F0186D"/>
    <w:rsid w:val="00F0193F"/>
    <w:rsid w:val="00F01C3B"/>
    <w:rsid w:val="00F02118"/>
    <w:rsid w:val="00F027B3"/>
    <w:rsid w:val="00F027B8"/>
    <w:rsid w:val="00F031AC"/>
    <w:rsid w:val="00F03612"/>
    <w:rsid w:val="00F03F47"/>
    <w:rsid w:val="00F04421"/>
    <w:rsid w:val="00F04E0E"/>
    <w:rsid w:val="00F0513E"/>
    <w:rsid w:val="00F05689"/>
    <w:rsid w:val="00F05C0D"/>
    <w:rsid w:val="00F06B1F"/>
    <w:rsid w:val="00F06EDB"/>
    <w:rsid w:val="00F075DB"/>
    <w:rsid w:val="00F07688"/>
    <w:rsid w:val="00F07CA3"/>
    <w:rsid w:val="00F10237"/>
    <w:rsid w:val="00F10321"/>
    <w:rsid w:val="00F10615"/>
    <w:rsid w:val="00F10665"/>
    <w:rsid w:val="00F10834"/>
    <w:rsid w:val="00F10E1A"/>
    <w:rsid w:val="00F11AC1"/>
    <w:rsid w:val="00F12046"/>
    <w:rsid w:val="00F12174"/>
    <w:rsid w:val="00F12ADB"/>
    <w:rsid w:val="00F13613"/>
    <w:rsid w:val="00F14D08"/>
    <w:rsid w:val="00F14E81"/>
    <w:rsid w:val="00F156C3"/>
    <w:rsid w:val="00F16137"/>
    <w:rsid w:val="00F16360"/>
    <w:rsid w:val="00F16748"/>
    <w:rsid w:val="00F16B74"/>
    <w:rsid w:val="00F16B76"/>
    <w:rsid w:val="00F16EBE"/>
    <w:rsid w:val="00F178BB"/>
    <w:rsid w:val="00F17F78"/>
    <w:rsid w:val="00F20B69"/>
    <w:rsid w:val="00F20E50"/>
    <w:rsid w:val="00F21206"/>
    <w:rsid w:val="00F212BF"/>
    <w:rsid w:val="00F2134F"/>
    <w:rsid w:val="00F213FF"/>
    <w:rsid w:val="00F2159C"/>
    <w:rsid w:val="00F22CF0"/>
    <w:rsid w:val="00F2327F"/>
    <w:rsid w:val="00F233F9"/>
    <w:rsid w:val="00F2341A"/>
    <w:rsid w:val="00F23452"/>
    <w:rsid w:val="00F2381B"/>
    <w:rsid w:val="00F23DF2"/>
    <w:rsid w:val="00F24134"/>
    <w:rsid w:val="00F24F67"/>
    <w:rsid w:val="00F26659"/>
    <w:rsid w:val="00F2687D"/>
    <w:rsid w:val="00F27140"/>
    <w:rsid w:val="00F272D7"/>
    <w:rsid w:val="00F272FC"/>
    <w:rsid w:val="00F27E5E"/>
    <w:rsid w:val="00F27F06"/>
    <w:rsid w:val="00F300A5"/>
    <w:rsid w:val="00F30394"/>
    <w:rsid w:val="00F304BB"/>
    <w:rsid w:val="00F30A49"/>
    <w:rsid w:val="00F30B0F"/>
    <w:rsid w:val="00F30FD7"/>
    <w:rsid w:val="00F3117C"/>
    <w:rsid w:val="00F312BF"/>
    <w:rsid w:val="00F315A1"/>
    <w:rsid w:val="00F31612"/>
    <w:rsid w:val="00F31976"/>
    <w:rsid w:val="00F31BE7"/>
    <w:rsid w:val="00F31FD2"/>
    <w:rsid w:val="00F32097"/>
    <w:rsid w:val="00F326A0"/>
    <w:rsid w:val="00F32BE9"/>
    <w:rsid w:val="00F3341C"/>
    <w:rsid w:val="00F33E08"/>
    <w:rsid w:val="00F340CB"/>
    <w:rsid w:val="00F35A89"/>
    <w:rsid w:val="00F35CA9"/>
    <w:rsid w:val="00F35D03"/>
    <w:rsid w:val="00F35E44"/>
    <w:rsid w:val="00F36064"/>
    <w:rsid w:val="00F363CC"/>
    <w:rsid w:val="00F367D1"/>
    <w:rsid w:val="00F36FEB"/>
    <w:rsid w:val="00F4026C"/>
    <w:rsid w:val="00F40289"/>
    <w:rsid w:val="00F4052D"/>
    <w:rsid w:val="00F4097F"/>
    <w:rsid w:val="00F40AC4"/>
    <w:rsid w:val="00F40FDB"/>
    <w:rsid w:val="00F40FF7"/>
    <w:rsid w:val="00F420FA"/>
    <w:rsid w:val="00F42629"/>
    <w:rsid w:val="00F42C28"/>
    <w:rsid w:val="00F42D1D"/>
    <w:rsid w:val="00F42DAE"/>
    <w:rsid w:val="00F42E36"/>
    <w:rsid w:val="00F43B6D"/>
    <w:rsid w:val="00F4402A"/>
    <w:rsid w:val="00F444E1"/>
    <w:rsid w:val="00F448C2"/>
    <w:rsid w:val="00F4517D"/>
    <w:rsid w:val="00F45E2D"/>
    <w:rsid w:val="00F46394"/>
    <w:rsid w:val="00F4643D"/>
    <w:rsid w:val="00F46C5B"/>
    <w:rsid w:val="00F46DE8"/>
    <w:rsid w:val="00F46F08"/>
    <w:rsid w:val="00F46FC3"/>
    <w:rsid w:val="00F47A99"/>
    <w:rsid w:val="00F47BD7"/>
    <w:rsid w:val="00F5013E"/>
    <w:rsid w:val="00F5096C"/>
    <w:rsid w:val="00F50DD2"/>
    <w:rsid w:val="00F5171A"/>
    <w:rsid w:val="00F520BB"/>
    <w:rsid w:val="00F537B0"/>
    <w:rsid w:val="00F53F1C"/>
    <w:rsid w:val="00F5483A"/>
    <w:rsid w:val="00F552A8"/>
    <w:rsid w:val="00F55761"/>
    <w:rsid w:val="00F55C23"/>
    <w:rsid w:val="00F55E1C"/>
    <w:rsid w:val="00F55F94"/>
    <w:rsid w:val="00F57175"/>
    <w:rsid w:val="00F57B8C"/>
    <w:rsid w:val="00F57FB5"/>
    <w:rsid w:val="00F6003F"/>
    <w:rsid w:val="00F60BC9"/>
    <w:rsid w:val="00F60E2E"/>
    <w:rsid w:val="00F610C5"/>
    <w:rsid w:val="00F61AB1"/>
    <w:rsid w:val="00F61C66"/>
    <w:rsid w:val="00F61C72"/>
    <w:rsid w:val="00F62848"/>
    <w:rsid w:val="00F63768"/>
    <w:rsid w:val="00F6383F"/>
    <w:rsid w:val="00F63968"/>
    <w:rsid w:val="00F65108"/>
    <w:rsid w:val="00F65DD8"/>
    <w:rsid w:val="00F662AD"/>
    <w:rsid w:val="00F664D0"/>
    <w:rsid w:val="00F66B50"/>
    <w:rsid w:val="00F67FC7"/>
    <w:rsid w:val="00F70304"/>
    <w:rsid w:val="00F70A1C"/>
    <w:rsid w:val="00F70DEB"/>
    <w:rsid w:val="00F70F1C"/>
    <w:rsid w:val="00F71805"/>
    <w:rsid w:val="00F71B43"/>
    <w:rsid w:val="00F723B2"/>
    <w:rsid w:val="00F729BA"/>
    <w:rsid w:val="00F72A6C"/>
    <w:rsid w:val="00F72D14"/>
    <w:rsid w:val="00F736EF"/>
    <w:rsid w:val="00F73850"/>
    <w:rsid w:val="00F7394A"/>
    <w:rsid w:val="00F73992"/>
    <w:rsid w:val="00F73FEF"/>
    <w:rsid w:val="00F74857"/>
    <w:rsid w:val="00F754F6"/>
    <w:rsid w:val="00F758B8"/>
    <w:rsid w:val="00F764AE"/>
    <w:rsid w:val="00F771AB"/>
    <w:rsid w:val="00F777E6"/>
    <w:rsid w:val="00F7790D"/>
    <w:rsid w:val="00F77CF8"/>
    <w:rsid w:val="00F803B0"/>
    <w:rsid w:val="00F803F4"/>
    <w:rsid w:val="00F81338"/>
    <w:rsid w:val="00F813D3"/>
    <w:rsid w:val="00F816B5"/>
    <w:rsid w:val="00F82517"/>
    <w:rsid w:val="00F82845"/>
    <w:rsid w:val="00F82951"/>
    <w:rsid w:val="00F82DB1"/>
    <w:rsid w:val="00F84389"/>
    <w:rsid w:val="00F843BA"/>
    <w:rsid w:val="00F8443A"/>
    <w:rsid w:val="00F847A4"/>
    <w:rsid w:val="00F847B3"/>
    <w:rsid w:val="00F84FB5"/>
    <w:rsid w:val="00F8570D"/>
    <w:rsid w:val="00F86E3B"/>
    <w:rsid w:val="00F90DBB"/>
    <w:rsid w:val="00F91332"/>
    <w:rsid w:val="00F92111"/>
    <w:rsid w:val="00F922A6"/>
    <w:rsid w:val="00F925BE"/>
    <w:rsid w:val="00F92625"/>
    <w:rsid w:val="00F927DC"/>
    <w:rsid w:val="00F93213"/>
    <w:rsid w:val="00F93F33"/>
    <w:rsid w:val="00F940D5"/>
    <w:rsid w:val="00F9463F"/>
    <w:rsid w:val="00F94669"/>
    <w:rsid w:val="00F94754"/>
    <w:rsid w:val="00F94935"/>
    <w:rsid w:val="00F94B6D"/>
    <w:rsid w:val="00F94C9B"/>
    <w:rsid w:val="00F95503"/>
    <w:rsid w:val="00F96697"/>
    <w:rsid w:val="00F97087"/>
    <w:rsid w:val="00F9715E"/>
    <w:rsid w:val="00F973D9"/>
    <w:rsid w:val="00F97E5E"/>
    <w:rsid w:val="00FA02BB"/>
    <w:rsid w:val="00FA02C2"/>
    <w:rsid w:val="00FA0868"/>
    <w:rsid w:val="00FA0DFB"/>
    <w:rsid w:val="00FA10E1"/>
    <w:rsid w:val="00FA2654"/>
    <w:rsid w:val="00FA2A1A"/>
    <w:rsid w:val="00FA2B72"/>
    <w:rsid w:val="00FA2CF4"/>
    <w:rsid w:val="00FA31E6"/>
    <w:rsid w:val="00FA42B6"/>
    <w:rsid w:val="00FA47AE"/>
    <w:rsid w:val="00FA4A8D"/>
    <w:rsid w:val="00FA6ACD"/>
    <w:rsid w:val="00FA6E83"/>
    <w:rsid w:val="00FA737D"/>
    <w:rsid w:val="00FA7A10"/>
    <w:rsid w:val="00FA7C80"/>
    <w:rsid w:val="00FB028B"/>
    <w:rsid w:val="00FB02B8"/>
    <w:rsid w:val="00FB07B0"/>
    <w:rsid w:val="00FB08D3"/>
    <w:rsid w:val="00FB0D5E"/>
    <w:rsid w:val="00FB10BE"/>
    <w:rsid w:val="00FB1660"/>
    <w:rsid w:val="00FB2465"/>
    <w:rsid w:val="00FB3ECB"/>
    <w:rsid w:val="00FB4782"/>
    <w:rsid w:val="00FB4834"/>
    <w:rsid w:val="00FB4E12"/>
    <w:rsid w:val="00FB521F"/>
    <w:rsid w:val="00FB53D9"/>
    <w:rsid w:val="00FB55AE"/>
    <w:rsid w:val="00FB5B3C"/>
    <w:rsid w:val="00FB6332"/>
    <w:rsid w:val="00FB649B"/>
    <w:rsid w:val="00FB6F6F"/>
    <w:rsid w:val="00FB731B"/>
    <w:rsid w:val="00FB7668"/>
    <w:rsid w:val="00FB76EB"/>
    <w:rsid w:val="00FB7B37"/>
    <w:rsid w:val="00FB7C73"/>
    <w:rsid w:val="00FB7E61"/>
    <w:rsid w:val="00FB7ECE"/>
    <w:rsid w:val="00FC0A72"/>
    <w:rsid w:val="00FC17DA"/>
    <w:rsid w:val="00FC1ABB"/>
    <w:rsid w:val="00FC2193"/>
    <w:rsid w:val="00FC292F"/>
    <w:rsid w:val="00FC2A64"/>
    <w:rsid w:val="00FC35D7"/>
    <w:rsid w:val="00FC3D61"/>
    <w:rsid w:val="00FC4419"/>
    <w:rsid w:val="00FC48F3"/>
    <w:rsid w:val="00FC5195"/>
    <w:rsid w:val="00FC5F86"/>
    <w:rsid w:val="00FC6063"/>
    <w:rsid w:val="00FC62AC"/>
    <w:rsid w:val="00FC67F9"/>
    <w:rsid w:val="00FC6F96"/>
    <w:rsid w:val="00FC6FBF"/>
    <w:rsid w:val="00FC76BA"/>
    <w:rsid w:val="00FD01FD"/>
    <w:rsid w:val="00FD02BE"/>
    <w:rsid w:val="00FD03D4"/>
    <w:rsid w:val="00FD0562"/>
    <w:rsid w:val="00FD08EC"/>
    <w:rsid w:val="00FD095A"/>
    <w:rsid w:val="00FD1477"/>
    <w:rsid w:val="00FD14AD"/>
    <w:rsid w:val="00FD20AD"/>
    <w:rsid w:val="00FD20D9"/>
    <w:rsid w:val="00FD2251"/>
    <w:rsid w:val="00FD2538"/>
    <w:rsid w:val="00FD3211"/>
    <w:rsid w:val="00FD3EE1"/>
    <w:rsid w:val="00FD3EF5"/>
    <w:rsid w:val="00FD41EA"/>
    <w:rsid w:val="00FD442C"/>
    <w:rsid w:val="00FD4DED"/>
    <w:rsid w:val="00FD573D"/>
    <w:rsid w:val="00FD5CC8"/>
    <w:rsid w:val="00FD668B"/>
    <w:rsid w:val="00FD6EFA"/>
    <w:rsid w:val="00FD6EFD"/>
    <w:rsid w:val="00FD7230"/>
    <w:rsid w:val="00FD739A"/>
    <w:rsid w:val="00FE0703"/>
    <w:rsid w:val="00FE144D"/>
    <w:rsid w:val="00FE1A26"/>
    <w:rsid w:val="00FE22F2"/>
    <w:rsid w:val="00FE27DD"/>
    <w:rsid w:val="00FE2C9E"/>
    <w:rsid w:val="00FE2FA0"/>
    <w:rsid w:val="00FE3892"/>
    <w:rsid w:val="00FE4216"/>
    <w:rsid w:val="00FE45C1"/>
    <w:rsid w:val="00FE47BE"/>
    <w:rsid w:val="00FE4834"/>
    <w:rsid w:val="00FE5258"/>
    <w:rsid w:val="00FE59CE"/>
    <w:rsid w:val="00FE5F49"/>
    <w:rsid w:val="00FE6710"/>
    <w:rsid w:val="00FE733E"/>
    <w:rsid w:val="00FE7A4F"/>
    <w:rsid w:val="00FE7E35"/>
    <w:rsid w:val="00FF1837"/>
    <w:rsid w:val="00FF2CD4"/>
    <w:rsid w:val="00FF2F3B"/>
    <w:rsid w:val="00FF3A24"/>
    <w:rsid w:val="00FF3BE5"/>
    <w:rsid w:val="00FF40BA"/>
    <w:rsid w:val="00FF55E7"/>
    <w:rsid w:val="00FF565A"/>
    <w:rsid w:val="00FF6A82"/>
    <w:rsid w:val="00FF700A"/>
    <w:rsid w:val="00FF704B"/>
    <w:rsid w:val="00FF74A3"/>
    <w:rsid w:val="00FF7617"/>
    <w:rsid w:val="028C1619"/>
    <w:rsid w:val="0B518547"/>
    <w:rsid w:val="0E4B88A6"/>
    <w:rsid w:val="10A2A577"/>
    <w:rsid w:val="1B0ECBE5"/>
    <w:rsid w:val="4C508500"/>
    <w:rsid w:val="52DF14BE"/>
    <w:rsid w:val="66B871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99DBB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418B9"/>
    <w:pPr>
      <w:spacing w:line="250" w:lineRule="atLeast"/>
    </w:pPr>
    <w:rPr>
      <w:rFonts w:ascii="Arial" w:hAnsi="Arial"/>
      <w:spacing w:val="-4"/>
      <w:sz w:val="19"/>
      <w:szCs w:val="19"/>
      <w:lang w:eastAsia="de-DE"/>
    </w:rPr>
  </w:style>
  <w:style w:type="paragraph" w:styleId="berschrift1">
    <w:name w:val="heading 1"/>
    <w:basedOn w:val="Standard"/>
    <w:next w:val="Standard"/>
    <w:link w:val="berschrift1Zchn"/>
    <w:uiPriority w:val="9"/>
    <w:qFormat/>
    <w:rsid w:val="006C52C2"/>
    <w:pPr>
      <w:keepNext/>
      <w:numPr>
        <w:numId w:val="1"/>
      </w:numPr>
      <w:outlineLvl w:val="0"/>
    </w:pPr>
    <w:rPr>
      <w:rFonts w:cs="Arial"/>
      <w:b/>
      <w:bCs/>
      <w:caps/>
      <w:kern w:val="32"/>
      <w:sz w:val="24"/>
      <w:lang w:val="en-US"/>
    </w:rPr>
  </w:style>
  <w:style w:type="paragraph" w:styleId="berschrift2">
    <w:name w:val="heading 2"/>
    <w:basedOn w:val="Standard"/>
    <w:next w:val="Standard"/>
    <w:link w:val="berschrift2Zchn"/>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berschrift3">
    <w:name w:val="heading 3"/>
    <w:basedOn w:val="Standard"/>
    <w:next w:val="Standard"/>
    <w:link w:val="berschrift3Zchn"/>
    <w:uiPriority w:val="9"/>
    <w:qFormat/>
    <w:rsid w:val="0097663E"/>
    <w:pPr>
      <w:keepNext/>
      <w:numPr>
        <w:ilvl w:val="2"/>
        <w:numId w:val="1"/>
      </w:numPr>
      <w:spacing w:before="240" w:after="60"/>
      <w:outlineLvl w:val="2"/>
    </w:pPr>
    <w:rPr>
      <w:rFonts w:cs="Arial"/>
      <w:b/>
      <w:bCs/>
      <w:sz w:val="20"/>
      <w:szCs w:val="26"/>
    </w:rPr>
  </w:style>
  <w:style w:type="paragraph" w:styleId="berschrift4">
    <w:name w:val="heading 4"/>
    <w:basedOn w:val="Standard"/>
    <w:next w:val="Standard"/>
    <w:link w:val="berschrift4Zchn"/>
    <w:uiPriority w:val="9"/>
    <w:qFormat/>
    <w:rsid w:val="00286976"/>
    <w:pPr>
      <w:keepNext/>
      <w:numPr>
        <w:ilvl w:val="3"/>
        <w:numId w:val="1"/>
      </w:numPr>
      <w:spacing w:before="240" w:after="60"/>
      <w:outlineLvl w:val="3"/>
    </w:pPr>
    <w:rPr>
      <w:rFonts w:ascii="Calibri" w:hAnsi="Calibri"/>
      <w:b/>
      <w:bCs/>
      <w:sz w:val="28"/>
      <w:szCs w:val="28"/>
    </w:rPr>
  </w:style>
  <w:style w:type="paragraph" w:styleId="berschrift5">
    <w:name w:val="heading 5"/>
    <w:basedOn w:val="Standard"/>
    <w:next w:val="Standard"/>
    <w:link w:val="berschrift5Zchn"/>
    <w:uiPriority w:val="9"/>
    <w:qFormat/>
    <w:rsid w:val="00575109"/>
    <w:pPr>
      <w:numPr>
        <w:ilvl w:val="4"/>
        <w:numId w:val="1"/>
      </w:numPr>
      <w:spacing w:before="240" w:after="60"/>
      <w:outlineLvl w:val="4"/>
    </w:pPr>
    <w:rPr>
      <w:rFonts w:cs="Arial"/>
      <w:b/>
      <w:bCs/>
      <w:iCs/>
      <w:sz w:val="20"/>
      <w:szCs w:val="20"/>
    </w:rPr>
  </w:style>
  <w:style w:type="paragraph" w:styleId="berschrift6">
    <w:name w:val="heading 6"/>
    <w:basedOn w:val="Standard"/>
    <w:next w:val="Standard"/>
    <w:link w:val="berschrift6Zchn"/>
    <w:uiPriority w:val="9"/>
    <w:qFormat/>
    <w:rsid w:val="00575109"/>
    <w:pPr>
      <w:numPr>
        <w:ilvl w:val="5"/>
        <w:numId w:val="1"/>
      </w:numPr>
      <w:spacing w:before="240" w:after="60"/>
      <w:outlineLvl w:val="5"/>
    </w:pPr>
    <w:rPr>
      <w:rFonts w:cs="Arial"/>
      <w:b/>
      <w:bCs/>
      <w:sz w:val="20"/>
      <w:szCs w:val="22"/>
    </w:rPr>
  </w:style>
  <w:style w:type="paragraph" w:styleId="berschrift7">
    <w:name w:val="heading 7"/>
    <w:basedOn w:val="Standard"/>
    <w:next w:val="Standard"/>
    <w:link w:val="berschrift7Zchn"/>
    <w:uiPriority w:val="9"/>
    <w:qFormat/>
    <w:rsid w:val="00286976"/>
    <w:pPr>
      <w:numPr>
        <w:ilvl w:val="6"/>
        <w:numId w:val="1"/>
      </w:numPr>
      <w:spacing w:before="240" w:after="60"/>
      <w:outlineLvl w:val="6"/>
    </w:pPr>
    <w:rPr>
      <w:rFonts w:ascii="Calibri" w:hAnsi="Calibri"/>
      <w:sz w:val="24"/>
      <w:szCs w:val="24"/>
    </w:rPr>
  </w:style>
  <w:style w:type="paragraph" w:styleId="berschrift8">
    <w:name w:val="heading 8"/>
    <w:basedOn w:val="Standard"/>
    <w:next w:val="Standard"/>
    <w:link w:val="berschrift8Zchn"/>
    <w:uiPriority w:val="9"/>
    <w:qFormat/>
    <w:rsid w:val="00286976"/>
    <w:pPr>
      <w:numPr>
        <w:ilvl w:val="7"/>
        <w:numId w:val="1"/>
      </w:numPr>
      <w:spacing w:before="240" w:after="60"/>
      <w:outlineLvl w:val="7"/>
    </w:pPr>
    <w:rPr>
      <w:rFonts w:ascii="Calibri" w:hAnsi="Calibri"/>
      <w:i/>
      <w:iCs/>
      <w:sz w:val="24"/>
      <w:szCs w:val="24"/>
    </w:rPr>
  </w:style>
  <w:style w:type="paragraph" w:styleId="berschrift9">
    <w:name w:val="heading 9"/>
    <w:basedOn w:val="Standard"/>
    <w:next w:val="Standard"/>
    <w:link w:val="berschrift9Zchn"/>
    <w:uiPriority w:val="9"/>
    <w:qFormat/>
    <w:rsid w:val="00286976"/>
    <w:pPr>
      <w:numPr>
        <w:ilvl w:val="8"/>
        <w:numId w:val="1"/>
      </w:numPr>
      <w:spacing w:before="240" w:after="60"/>
      <w:outlineLvl w:val="8"/>
    </w:pPr>
    <w:rPr>
      <w:rFonts w:ascii="Cambria" w:hAnsi="Cambria"/>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B418B9"/>
    <w:pPr>
      <w:tabs>
        <w:tab w:val="center" w:pos="4536"/>
        <w:tab w:val="right" w:pos="9072"/>
      </w:tabs>
    </w:pPr>
  </w:style>
  <w:style w:type="paragraph" w:styleId="Fuzeile">
    <w:name w:val="footer"/>
    <w:basedOn w:val="Standard"/>
    <w:link w:val="FuzeileZchn1"/>
    <w:uiPriority w:val="99"/>
    <w:rsid w:val="00B418B9"/>
    <w:pPr>
      <w:tabs>
        <w:tab w:val="center" w:pos="4536"/>
        <w:tab w:val="right" w:pos="9072"/>
      </w:tabs>
    </w:pPr>
  </w:style>
  <w:style w:type="paragraph" w:customStyle="1" w:styleId="Sprechblasentext1">
    <w:name w:val="Sprechblasentext1"/>
    <w:basedOn w:val="Standard"/>
    <w:uiPriority w:val="99"/>
    <w:semiHidden/>
    <w:rsid w:val="00B418B9"/>
    <w:rPr>
      <w:rFonts w:ascii="Tahoma" w:hAnsi="Tahoma" w:cs="Tahoma"/>
      <w:sz w:val="16"/>
      <w:szCs w:val="16"/>
    </w:rPr>
  </w:style>
  <w:style w:type="character" w:styleId="Kommentarzeichen">
    <w:name w:val="annotation reference"/>
    <w:uiPriority w:val="99"/>
    <w:semiHidden/>
    <w:unhideWhenUsed/>
    <w:rsid w:val="007E6B59"/>
    <w:rPr>
      <w:sz w:val="16"/>
      <w:szCs w:val="16"/>
    </w:rPr>
  </w:style>
  <w:style w:type="paragraph" w:styleId="Kommentartext">
    <w:name w:val="annotation text"/>
    <w:basedOn w:val="Standard"/>
    <w:link w:val="KommentartextZchn"/>
    <w:uiPriority w:val="99"/>
    <w:semiHidden/>
    <w:unhideWhenUsed/>
    <w:rsid w:val="007E6B59"/>
    <w:rPr>
      <w:sz w:val="20"/>
      <w:szCs w:val="20"/>
    </w:rPr>
  </w:style>
  <w:style w:type="character" w:customStyle="1" w:styleId="KommentartextZchn">
    <w:name w:val="Kommentartext Zchn"/>
    <w:link w:val="Kommentartext"/>
    <w:uiPriority w:val="99"/>
    <w:semiHidden/>
    <w:rsid w:val="007E6B59"/>
    <w:rPr>
      <w:rFonts w:ascii="Arial" w:hAnsi="Arial"/>
      <w:spacing w:val="-4"/>
      <w:lang w:val="de-CH"/>
    </w:rPr>
  </w:style>
  <w:style w:type="paragraph" w:styleId="Kommentarthema">
    <w:name w:val="annotation subject"/>
    <w:basedOn w:val="Kommentartext"/>
    <w:next w:val="Kommentartext"/>
    <w:link w:val="KommentarthemaZchn"/>
    <w:uiPriority w:val="99"/>
    <w:semiHidden/>
    <w:unhideWhenUsed/>
    <w:rsid w:val="007E6B59"/>
    <w:rPr>
      <w:b/>
      <w:bCs/>
    </w:rPr>
  </w:style>
  <w:style w:type="character" w:customStyle="1" w:styleId="KommentarthemaZchn">
    <w:name w:val="Kommentarthema Zchn"/>
    <w:link w:val="Kommentarthema"/>
    <w:uiPriority w:val="99"/>
    <w:semiHidden/>
    <w:rsid w:val="007E6B59"/>
    <w:rPr>
      <w:rFonts w:ascii="Arial" w:hAnsi="Arial"/>
      <w:b/>
      <w:bCs/>
      <w:spacing w:val="-4"/>
      <w:lang w:val="de-CH"/>
    </w:rPr>
  </w:style>
  <w:style w:type="paragraph" w:styleId="Sprechblasentext">
    <w:name w:val="Balloon Text"/>
    <w:basedOn w:val="Standard"/>
    <w:link w:val="SprechblasentextZchn"/>
    <w:uiPriority w:val="99"/>
    <w:semiHidden/>
    <w:unhideWhenUsed/>
    <w:rsid w:val="007E6B59"/>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7E6B59"/>
    <w:rPr>
      <w:rFonts w:ascii="Tahoma" w:hAnsi="Tahoma" w:cs="Tahoma"/>
      <w:spacing w:val="-4"/>
      <w:sz w:val="16"/>
      <w:szCs w:val="16"/>
      <w:lang w:val="de-CH"/>
    </w:rPr>
  </w:style>
  <w:style w:type="character" w:customStyle="1" w:styleId="berschrift2Zchn">
    <w:name w:val="Überschrift 2 Zchn"/>
    <w:link w:val="berschrift2"/>
    <w:uiPriority w:val="9"/>
    <w:rsid w:val="004861A8"/>
    <w:rPr>
      <w:rFonts w:ascii="Arial" w:eastAsia="+mn-ea" w:hAnsi="Arial" w:cs="Arial"/>
      <w:b/>
      <w:bCs/>
      <w:iCs/>
      <w:spacing w:val="-4"/>
      <w:sz w:val="22"/>
      <w:szCs w:val="24"/>
      <w:lang w:val="en-US" w:eastAsia="de-DE"/>
    </w:rPr>
  </w:style>
  <w:style w:type="paragraph" w:styleId="Beschriftung">
    <w:name w:val="caption"/>
    <w:aliases w:val="Epigrafe,Figure-caption,Label,ASSET_caption,CAPTION,Figure Caption,Figure-caption1,CAPTION1,Figure Caption1,Figure-caption2,CAPTION2,Figure Caption2,Figure-caption3,CAPTION3,Figure Caption3,Figure-caption4,CAPTION4,Figure Caption4,cap"/>
    <w:basedOn w:val="Standard"/>
    <w:next w:val="Standard"/>
    <w:link w:val="BeschriftungZchn"/>
    <w:qFormat/>
    <w:rsid w:val="00941298"/>
    <w:rPr>
      <w:b/>
      <w:bCs/>
      <w:sz w:val="20"/>
      <w:szCs w:val="20"/>
    </w:rPr>
  </w:style>
  <w:style w:type="character" w:customStyle="1" w:styleId="berschrift3Zchn">
    <w:name w:val="Überschrift 3 Zchn"/>
    <w:link w:val="berschrift3"/>
    <w:uiPriority w:val="9"/>
    <w:rsid w:val="0097663E"/>
    <w:rPr>
      <w:rFonts w:ascii="Arial" w:hAnsi="Arial" w:cs="Arial"/>
      <w:b/>
      <w:bCs/>
      <w:spacing w:val="-4"/>
      <w:szCs w:val="26"/>
      <w:lang w:eastAsia="de-DE"/>
    </w:rPr>
  </w:style>
  <w:style w:type="character" w:customStyle="1" w:styleId="berschrift4Zchn">
    <w:name w:val="Überschrift 4 Zchn"/>
    <w:link w:val="berschrift4"/>
    <w:uiPriority w:val="9"/>
    <w:rsid w:val="00286976"/>
    <w:rPr>
      <w:rFonts w:ascii="Calibri" w:hAnsi="Calibri"/>
      <w:b/>
      <w:bCs/>
      <w:spacing w:val="-4"/>
      <w:sz w:val="28"/>
      <w:szCs w:val="28"/>
      <w:lang w:eastAsia="de-DE"/>
    </w:rPr>
  </w:style>
  <w:style w:type="character" w:customStyle="1" w:styleId="berschrift5Zchn">
    <w:name w:val="Überschrift 5 Zchn"/>
    <w:link w:val="berschrift5"/>
    <w:uiPriority w:val="9"/>
    <w:rsid w:val="00575109"/>
    <w:rPr>
      <w:rFonts w:ascii="Arial" w:hAnsi="Arial" w:cs="Arial"/>
      <w:b/>
      <w:bCs/>
      <w:iCs/>
      <w:spacing w:val="-4"/>
      <w:lang w:eastAsia="de-DE"/>
    </w:rPr>
  </w:style>
  <w:style w:type="character" w:customStyle="1" w:styleId="berschrift6Zchn">
    <w:name w:val="Überschrift 6 Zchn"/>
    <w:link w:val="berschrift6"/>
    <w:uiPriority w:val="9"/>
    <w:rsid w:val="00575109"/>
    <w:rPr>
      <w:rFonts w:ascii="Arial" w:hAnsi="Arial" w:cs="Arial"/>
      <w:b/>
      <w:bCs/>
      <w:spacing w:val="-4"/>
      <w:szCs w:val="22"/>
      <w:lang w:eastAsia="de-DE"/>
    </w:rPr>
  </w:style>
  <w:style w:type="character" w:customStyle="1" w:styleId="berschrift7Zchn">
    <w:name w:val="Überschrift 7 Zchn"/>
    <w:link w:val="berschrift7"/>
    <w:uiPriority w:val="9"/>
    <w:rsid w:val="00286976"/>
    <w:rPr>
      <w:rFonts w:ascii="Calibri" w:hAnsi="Calibri"/>
      <w:spacing w:val="-4"/>
      <w:sz w:val="24"/>
      <w:szCs w:val="24"/>
      <w:lang w:eastAsia="de-DE"/>
    </w:rPr>
  </w:style>
  <w:style w:type="character" w:customStyle="1" w:styleId="berschrift8Zchn">
    <w:name w:val="Überschrift 8 Zchn"/>
    <w:link w:val="berschrift8"/>
    <w:uiPriority w:val="9"/>
    <w:rsid w:val="00286976"/>
    <w:rPr>
      <w:rFonts w:ascii="Calibri" w:hAnsi="Calibri"/>
      <w:i/>
      <w:iCs/>
      <w:spacing w:val="-4"/>
      <w:sz w:val="24"/>
      <w:szCs w:val="24"/>
      <w:lang w:eastAsia="de-DE"/>
    </w:rPr>
  </w:style>
  <w:style w:type="character" w:customStyle="1" w:styleId="berschrift9Zchn">
    <w:name w:val="Überschrift 9 Zchn"/>
    <w:link w:val="berschrift9"/>
    <w:uiPriority w:val="9"/>
    <w:rsid w:val="00286976"/>
    <w:rPr>
      <w:rFonts w:ascii="Cambria" w:hAnsi="Cambria"/>
      <w:spacing w:val="-4"/>
      <w:sz w:val="22"/>
      <w:szCs w:val="22"/>
      <w:lang w:eastAsia="de-DE"/>
    </w:rPr>
  </w:style>
  <w:style w:type="character" w:styleId="Buchtitel">
    <w:name w:val="Book Title"/>
    <w:uiPriority w:val="33"/>
    <w:qFormat/>
    <w:rsid w:val="008051F8"/>
    <w:rPr>
      <w:b/>
      <w:bCs/>
      <w:smallCaps/>
      <w:spacing w:val="5"/>
    </w:rPr>
  </w:style>
  <w:style w:type="paragraph" w:styleId="Textkrper-Zeileneinzug">
    <w:name w:val="Body Text Indent"/>
    <w:basedOn w:val="Standard"/>
    <w:link w:val="Textkrper-ZeileneinzugZchn"/>
    <w:uiPriority w:val="99"/>
    <w:rsid w:val="00A00653"/>
    <w:pPr>
      <w:spacing w:line="240" w:lineRule="auto"/>
      <w:ind w:left="708"/>
    </w:pPr>
    <w:rPr>
      <w:rFonts w:ascii="Times New Roman" w:hAnsi="Times New Roman"/>
      <w:spacing w:val="0"/>
      <w:sz w:val="24"/>
      <w:szCs w:val="24"/>
      <w:lang w:val="de-DE"/>
    </w:rPr>
  </w:style>
  <w:style w:type="character" w:customStyle="1" w:styleId="Textkrper-ZeileneinzugZchn">
    <w:name w:val="Textkörper-Zeileneinzug Zchn"/>
    <w:link w:val="Textkrper-Zeileneinzug"/>
    <w:uiPriority w:val="99"/>
    <w:rsid w:val="00A00653"/>
    <w:rPr>
      <w:sz w:val="24"/>
      <w:szCs w:val="24"/>
      <w:lang w:val="de-DE" w:eastAsia="de-DE"/>
    </w:rPr>
  </w:style>
  <w:style w:type="paragraph" w:styleId="Dokumentstruktur">
    <w:name w:val="Document Map"/>
    <w:basedOn w:val="Standard"/>
    <w:link w:val="DokumentstrukturZchn"/>
    <w:uiPriority w:val="99"/>
    <w:semiHidden/>
    <w:unhideWhenUsed/>
    <w:rsid w:val="00B6657E"/>
    <w:rPr>
      <w:rFonts w:ascii="Tahoma" w:hAnsi="Tahoma" w:cs="Tahoma"/>
      <w:sz w:val="16"/>
      <w:szCs w:val="16"/>
    </w:rPr>
  </w:style>
  <w:style w:type="character" w:customStyle="1" w:styleId="DokumentstrukturZchn">
    <w:name w:val="Dokumentstruktur Zchn"/>
    <w:link w:val="Dokumentstruktur"/>
    <w:uiPriority w:val="99"/>
    <w:semiHidden/>
    <w:rsid w:val="00B6657E"/>
    <w:rPr>
      <w:rFonts w:ascii="Tahoma" w:hAnsi="Tahoma" w:cs="Tahoma"/>
      <w:spacing w:val="-4"/>
      <w:sz w:val="16"/>
      <w:szCs w:val="16"/>
      <w:lang w:val="de-CH" w:eastAsia="de-DE"/>
    </w:rPr>
  </w:style>
  <w:style w:type="character" w:customStyle="1" w:styleId="berschrift1Zchn">
    <w:name w:val="Überschrift 1 Zchn"/>
    <w:link w:val="berschrift1"/>
    <w:uiPriority w:val="9"/>
    <w:rsid w:val="00C35207"/>
    <w:rPr>
      <w:rFonts w:ascii="Arial" w:hAnsi="Arial" w:cs="Arial"/>
      <w:b/>
      <w:bCs/>
      <w:caps/>
      <w:spacing w:val="-4"/>
      <w:kern w:val="32"/>
      <w:sz w:val="24"/>
      <w:szCs w:val="19"/>
      <w:lang w:val="en-US" w:eastAsia="de-DE"/>
    </w:rPr>
  </w:style>
  <w:style w:type="character" w:customStyle="1" w:styleId="FuzeileZchn1">
    <w:name w:val="Fußzeile Zchn1"/>
    <w:link w:val="Fuzeile"/>
    <w:uiPriority w:val="99"/>
    <w:rsid w:val="00AC73F3"/>
    <w:rPr>
      <w:rFonts w:ascii="Arial" w:hAnsi="Arial"/>
      <w:spacing w:val="-4"/>
      <w:sz w:val="19"/>
      <w:szCs w:val="19"/>
      <w:lang w:val="de-CH" w:eastAsia="de-DE"/>
    </w:rPr>
  </w:style>
  <w:style w:type="paragraph" w:styleId="Inhaltsverzeichnisberschrift">
    <w:name w:val="TOC Heading"/>
    <w:basedOn w:val="berschrift1"/>
    <w:next w:val="Standard"/>
    <w:uiPriority w:val="39"/>
    <w:qFormat/>
    <w:rsid w:val="00F5483A"/>
    <w:pPr>
      <w:keepLines/>
      <w:numPr>
        <w:numId w:val="0"/>
      </w:numPr>
      <w:spacing w:before="480" w:line="276" w:lineRule="auto"/>
      <w:outlineLvl w:val="9"/>
    </w:pPr>
    <w:rPr>
      <w:rFonts w:ascii="Cambria" w:hAnsi="Cambria" w:cs="Times New Roman"/>
      <w:caps w:val="0"/>
      <w:color w:val="365F91"/>
      <w:spacing w:val="0"/>
      <w:kern w:val="0"/>
      <w:sz w:val="28"/>
      <w:szCs w:val="28"/>
      <w:lang w:eastAsia="en-US"/>
    </w:rPr>
  </w:style>
  <w:style w:type="paragraph" w:styleId="Verzeichnis1">
    <w:name w:val="toc 1"/>
    <w:basedOn w:val="Standard"/>
    <w:next w:val="Standard"/>
    <w:autoRedefine/>
    <w:uiPriority w:val="39"/>
    <w:unhideWhenUsed/>
    <w:rsid w:val="007251EE"/>
    <w:pPr>
      <w:tabs>
        <w:tab w:val="left" w:pos="380"/>
        <w:tab w:val="right" w:leader="dot" w:pos="9231"/>
      </w:tabs>
    </w:pPr>
  </w:style>
  <w:style w:type="paragraph" w:styleId="Verzeichnis2">
    <w:name w:val="toc 2"/>
    <w:basedOn w:val="Standard"/>
    <w:next w:val="Standard"/>
    <w:autoRedefine/>
    <w:uiPriority w:val="39"/>
    <w:unhideWhenUsed/>
    <w:rsid w:val="000E5425"/>
    <w:pPr>
      <w:tabs>
        <w:tab w:val="left" w:pos="880"/>
        <w:tab w:val="right" w:leader="dot" w:pos="9231"/>
      </w:tabs>
      <w:ind w:left="190"/>
    </w:pPr>
  </w:style>
  <w:style w:type="paragraph" w:styleId="Verzeichnis3">
    <w:name w:val="toc 3"/>
    <w:basedOn w:val="Standard"/>
    <w:next w:val="Standard"/>
    <w:autoRedefine/>
    <w:uiPriority w:val="39"/>
    <w:unhideWhenUsed/>
    <w:rsid w:val="008F2ED3"/>
    <w:pPr>
      <w:tabs>
        <w:tab w:val="left" w:pos="1200"/>
        <w:tab w:val="right" w:leader="dot" w:pos="9231"/>
      </w:tabs>
      <w:ind w:left="380"/>
    </w:pPr>
  </w:style>
  <w:style w:type="character" w:styleId="Hyperlink">
    <w:name w:val="Hyperlink"/>
    <w:uiPriority w:val="99"/>
    <w:unhideWhenUsed/>
    <w:rsid w:val="00F5483A"/>
    <w:rPr>
      <w:color w:val="0000FF"/>
      <w:u w:val="single"/>
    </w:rPr>
  </w:style>
  <w:style w:type="table" w:styleId="Tabellenraster">
    <w:name w:val="Table Grid"/>
    <w:basedOn w:val="NormaleTabelle"/>
    <w:uiPriority w:val="3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ett">
    <w:name w:val="Strong"/>
    <w:uiPriority w:val="22"/>
    <w:qFormat/>
    <w:rsid w:val="00181629"/>
    <w:rPr>
      <w:b/>
      <w:bCs/>
    </w:rPr>
  </w:style>
  <w:style w:type="character" w:customStyle="1" w:styleId="KopfzeileZchn">
    <w:name w:val="Kopfzeile Zchn"/>
    <w:link w:val="Kopfzeile"/>
    <w:uiPriority w:val="99"/>
    <w:rsid w:val="00E66BD9"/>
    <w:rPr>
      <w:rFonts w:ascii="Arial" w:hAnsi="Arial"/>
      <w:spacing w:val="-4"/>
      <w:sz w:val="19"/>
      <w:szCs w:val="19"/>
      <w:lang w:val="de-CH" w:eastAsia="de-DE"/>
    </w:rPr>
  </w:style>
  <w:style w:type="character" w:customStyle="1" w:styleId="FuzeileZchn">
    <w:name w:val="Fußzeile Zchn"/>
    <w:rsid w:val="00F813D3"/>
    <w:rPr>
      <w:rFonts w:ascii="DIN-Light" w:hAnsi="DIN-Light" w:cs="Vrinda"/>
      <w:lang w:bidi="bn-IN"/>
    </w:rPr>
  </w:style>
  <w:style w:type="paragraph" w:styleId="StandardWeb">
    <w:name w:val="Normal (Web)"/>
    <w:basedOn w:val="Standard"/>
    <w:uiPriority w:val="99"/>
    <w:unhideWhenUsed/>
    <w:rsid w:val="00C246B1"/>
    <w:pPr>
      <w:spacing w:before="100" w:beforeAutospacing="1" w:after="100" w:afterAutospacing="1" w:line="240" w:lineRule="auto"/>
    </w:pPr>
    <w:rPr>
      <w:rFonts w:ascii="Times New Roman" w:hAnsi="Times New Roman"/>
      <w:spacing w:val="0"/>
      <w:sz w:val="24"/>
      <w:szCs w:val="24"/>
      <w:lang w:eastAsia="en-GB"/>
    </w:rPr>
  </w:style>
  <w:style w:type="paragraph" w:styleId="Literaturverzeichnis">
    <w:name w:val="Bibliography"/>
    <w:basedOn w:val="Standard"/>
    <w:next w:val="Standard"/>
    <w:uiPriority w:val="37"/>
    <w:unhideWhenUsed/>
    <w:rsid w:val="00F30B0F"/>
  </w:style>
  <w:style w:type="paragraph" w:styleId="Funotentext">
    <w:name w:val="footnote text"/>
    <w:basedOn w:val="Standard"/>
    <w:link w:val="FunotentextZchn"/>
    <w:uiPriority w:val="99"/>
    <w:semiHidden/>
    <w:unhideWhenUsed/>
    <w:rsid w:val="00D971E0"/>
    <w:pPr>
      <w:spacing w:line="240" w:lineRule="auto"/>
    </w:pPr>
    <w:rPr>
      <w:sz w:val="20"/>
      <w:szCs w:val="20"/>
    </w:rPr>
  </w:style>
  <w:style w:type="character" w:customStyle="1" w:styleId="FunotentextZchn">
    <w:name w:val="Fußnotentext Zchn"/>
    <w:basedOn w:val="Absatz-Standardschriftart"/>
    <w:link w:val="Funotentext"/>
    <w:uiPriority w:val="99"/>
    <w:semiHidden/>
    <w:rsid w:val="00D971E0"/>
    <w:rPr>
      <w:rFonts w:ascii="Arial" w:hAnsi="Arial"/>
      <w:spacing w:val="-4"/>
      <w:lang w:eastAsia="de-DE"/>
    </w:rPr>
  </w:style>
  <w:style w:type="character" w:styleId="Funotenzeichen">
    <w:name w:val="footnote reference"/>
    <w:basedOn w:val="Absatz-Standardschriftart"/>
    <w:uiPriority w:val="99"/>
    <w:semiHidden/>
    <w:unhideWhenUsed/>
    <w:rsid w:val="00D971E0"/>
    <w:rPr>
      <w:vertAlign w:val="superscript"/>
    </w:rPr>
  </w:style>
  <w:style w:type="paragraph" w:styleId="Listenabsatz">
    <w:name w:val="List Paragraph"/>
    <w:aliases w:val="- Bullets,목록 단락,リスト段落,?? ??,?????,????"/>
    <w:basedOn w:val="Standard"/>
    <w:link w:val="ListenabsatzZchn"/>
    <w:uiPriority w:val="34"/>
    <w:qFormat/>
    <w:rsid w:val="00C20039"/>
    <w:pPr>
      <w:ind w:left="720"/>
      <w:contextualSpacing/>
    </w:pPr>
  </w:style>
  <w:style w:type="table" w:customStyle="1" w:styleId="GridTable1Light-Accent61">
    <w:name w:val="Grid Table 1 Light - Accent 61"/>
    <w:basedOn w:val="NormaleTabelle"/>
    <w:uiPriority w:val="46"/>
    <w:rsid w:val="00D56171"/>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berarbeitung">
    <w:name w:val="Revision"/>
    <w:hidden/>
    <w:uiPriority w:val="99"/>
    <w:semiHidden/>
    <w:rsid w:val="005560BA"/>
    <w:rPr>
      <w:rFonts w:ascii="Arial" w:hAnsi="Arial"/>
      <w:spacing w:val="-4"/>
      <w:sz w:val="19"/>
      <w:szCs w:val="19"/>
      <w:lang w:eastAsia="de-DE"/>
    </w:rPr>
  </w:style>
  <w:style w:type="character" w:styleId="Platzhaltertext">
    <w:name w:val="Placeholder Text"/>
    <w:basedOn w:val="Absatz-Standardschriftart"/>
    <w:uiPriority w:val="99"/>
    <w:semiHidden/>
    <w:rsid w:val="007B2314"/>
    <w:rPr>
      <w:color w:val="808080"/>
    </w:rPr>
  </w:style>
  <w:style w:type="table" w:customStyle="1" w:styleId="GridTable1Light-Accent62">
    <w:name w:val="Grid Table 1 Light - Accent 62"/>
    <w:basedOn w:val="NormaleTabelle"/>
    <w:uiPriority w:val="46"/>
    <w:rsid w:val="00415436"/>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Textkrper">
    <w:name w:val="Body Text"/>
    <w:basedOn w:val="Standard"/>
    <w:link w:val="TextkrperZchn"/>
    <w:uiPriority w:val="99"/>
    <w:unhideWhenUsed/>
    <w:rsid w:val="00786B93"/>
    <w:pPr>
      <w:spacing w:after="120"/>
    </w:pPr>
  </w:style>
  <w:style w:type="character" w:customStyle="1" w:styleId="TextkrperZchn">
    <w:name w:val="Textkörper Zchn"/>
    <w:basedOn w:val="Absatz-Standardschriftart"/>
    <w:link w:val="Textkrper"/>
    <w:uiPriority w:val="99"/>
    <w:rsid w:val="00786B93"/>
    <w:rPr>
      <w:rFonts w:ascii="Arial" w:hAnsi="Arial"/>
      <w:spacing w:val="-4"/>
      <w:sz w:val="19"/>
      <w:szCs w:val="19"/>
      <w:lang w:eastAsia="de-DE"/>
    </w:rPr>
  </w:style>
  <w:style w:type="character" w:styleId="BesuchterLink">
    <w:name w:val="FollowedHyperlink"/>
    <w:basedOn w:val="Absatz-Standardschriftart"/>
    <w:uiPriority w:val="99"/>
    <w:semiHidden/>
    <w:unhideWhenUsed/>
    <w:rsid w:val="00261297"/>
    <w:rPr>
      <w:color w:val="954F72" w:themeColor="followedHyperlink"/>
      <w:u w:val="single"/>
    </w:rPr>
  </w:style>
  <w:style w:type="paragraph" w:customStyle="1" w:styleId="msonormal0">
    <w:name w:val="msonormal"/>
    <w:basedOn w:val="Standard"/>
    <w:uiPriority w:val="99"/>
    <w:semiHidden/>
    <w:rsid w:val="009E6286"/>
    <w:pPr>
      <w:spacing w:before="100" w:beforeAutospacing="1" w:after="100" w:afterAutospacing="1" w:line="240" w:lineRule="auto"/>
    </w:pPr>
    <w:rPr>
      <w:rFonts w:ascii="Times New Roman" w:hAnsi="Times New Roman"/>
      <w:spacing w:val="0"/>
      <w:sz w:val="24"/>
      <w:szCs w:val="24"/>
      <w:lang w:eastAsia="en-GB"/>
    </w:rPr>
  </w:style>
  <w:style w:type="table" w:customStyle="1" w:styleId="GridTable1Light-Accent620">
    <w:name w:val="Grid Table 1 Light - Accent 620"/>
    <w:basedOn w:val="NormaleTabelle"/>
    <w:uiPriority w:val="46"/>
    <w:rsid w:val="00B80EA6"/>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UnresolvedMention1">
    <w:name w:val="Unresolved Mention1"/>
    <w:basedOn w:val="Absatz-Standardschriftart"/>
    <w:uiPriority w:val="99"/>
    <w:semiHidden/>
    <w:unhideWhenUsed/>
    <w:rsid w:val="00727F1D"/>
    <w:rPr>
      <w:color w:val="605E5C"/>
      <w:shd w:val="clear" w:color="auto" w:fill="E1DFDD"/>
    </w:rPr>
  </w:style>
  <w:style w:type="character" w:customStyle="1" w:styleId="fontstyle01">
    <w:name w:val="fontstyle01"/>
    <w:basedOn w:val="Absatz-Standardschriftart"/>
    <w:rsid w:val="000C243E"/>
    <w:rPr>
      <w:rFonts w:ascii="LMRoman12-Regular" w:hAnsi="LMRoman12-Regular" w:hint="default"/>
      <w:b w:val="0"/>
      <w:bCs w:val="0"/>
      <w:i w:val="0"/>
      <w:iCs w:val="0"/>
      <w:color w:val="000000"/>
      <w:sz w:val="24"/>
      <w:szCs w:val="24"/>
    </w:rPr>
  </w:style>
  <w:style w:type="paragraph" w:customStyle="1" w:styleId="Title1">
    <w:name w:val="Title 1"/>
    <w:basedOn w:val="Listenabsatz"/>
    <w:qFormat/>
    <w:rsid w:val="000C243E"/>
    <w:pPr>
      <w:numPr>
        <w:numId w:val="4"/>
      </w:numPr>
      <w:spacing w:after="200" w:line="276" w:lineRule="auto"/>
      <w:jc w:val="both"/>
      <w:outlineLvl w:val="0"/>
    </w:pPr>
    <w:rPr>
      <w:rFonts w:asciiTheme="majorBidi" w:hAnsiTheme="majorBidi" w:cstheme="majorBidi"/>
      <w:color w:val="538135" w:themeColor="accent6" w:themeShade="BF"/>
      <w:spacing w:val="0"/>
      <w:sz w:val="28"/>
      <w:szCs w:val="28"/>
      <w:lang w:val="en-US" w:eastAsia="fr-FR"/>
    </w:rPr>
  </w:style>
  <w:style w:type="paragraph" w:customStyle="1" w:styleId="Default">
    <w:name w:val="Default"/>
    <w:rsid w:val="000C243E"/>
    <w:pPr>
      <w:autoSpaceDE w:val="0"/>
      <w:autoSpaceDN w:val="0"/>
      <w:adjustRightInd w:val="0"/>
    </w:pPr>
    <w:rPr>
      <w:rFonts w:ascii="Helvetica Neue" w:eastAsia="Times New Roman" w:hAnsi="Helvetica Neue" w:cs="Helvetica Neue"/>
      <w:color w:val="000000"/>
      <w:sz w:val="24"/>
      <w:szCs w:val="24"/>
      <w:lang w:val="fr-FR" w:eastAsia="zh-CN"/>
    </w:rPr>
  </w:style>
  <w:style w:type="character" w:customStyle="1" w:styleId="ListenabsatzZchn">
    <w:name w:val="Listenabsatz Zchn"/>
    <w:aliases w:val="- Bullets Zchn,목록 단락 Zchn,リスト段落 Zchn,?? ?? Zchn,????? Zchn,???? Zchn"/>
    <w:basedOn w:val="Absatz-Standardschriftart"/>
    <w:link w:val="Listenabsatz"/>
    <w:uiPriority w:val="34"/>
    <w:qFormat/>
    <w:rsid w:val="000C243E"/>
    <w:rPr>
      <w:rFonts w:ascii="Arial" w:hAnsi="Arial"/>
      <w:spacing w:val="-4"/>
      <w:sz w:val="19"/>
      <w:szCs w:val="19"/>
      <w:lang w:eastAsia="de-DE"/>
    </w:rPr>
  </w:style>
  <w:style w:type="character" w:customStyle="1" w:styleId="B2Char">
    <w:name w:val="B2 Char"/>
    <w:link w:val="B2"/>
    <w:qFormat/>
    <w:locked/>
    <w:rsid w:val="00035002"/>
    <w:rPr>
      <w:lang w:eastAsia="en-US"/>
    </w:rPr>
  </w:style>
  <w:style w:type="paragraph" w:customStyle="1" w:styleId="B2">
    <w:name w:val="B2"/>
    <w:basedOn w:val="Standard"/>
    <w:link w:val="B2Char"/>
    <w:qFormat/>
    <w:rsid w:val="00035002"/>
    <w:pPr>
      <w:spacing w:after="180" w:line="240" w:lineRule="auto"/>
      <w:ind w:left="851" w:hanging="284"/>
    </w:pPr>
    <w:rPr>
      <w:rFonts w:ascii="Times New Roman" w:hAnsi="Times New Roman"/>
      <w:spacing w:val="0"/>
      <w:sz w:val="20"/>
      <w:szCs w:val="20"/>
      <w:lang w:eastAsia="en-US"/>
    </w:rPr>
  </w:style>
  <w:style w:type="character" w:customStyle="1" w:styleId="TACChar">
    <w:name w:val="TAC Char"/>
    <w:link w:val="TAC"/>
    <w:qFormat/>
    <w:locked/>
    <w:rsid w:val="00035002"/>
    <w:rPr>
      <w:rFonts w:ascii="Arial" w:eastAsia="Times New Roman" w:hAnsi="Arial" w:cs="Arial"/>
      <w:sz w:val="18"/>
    </w:rPr>
  </w:style>
  <w:style w:type="paragraph" w:customStyle="1" w:styleId="TAC">
    <w:name w:val="TAC"/>
    <w:basedOn w:val="Standard"/>
    <w:link w:val="TACChar"/>
    <w:qFormat/>
    <w:rsid w:val="00035002"/>
    <w:pPr>
      <w:keepNext/>
      <w:keepLines/>
      <w:overflowPunct w:val="0"/>
      <w:autoSpaceDE w:val="0"/>
      <w:autoSpaceDN w:val="0"/>
      <w:adjustRightInd w:val="0"/>
      <w:spacing w:line="240" w:lineRule="auto"/>
      <w:jc w:val="center"/>
    </w:pPr>
    <w:rPr>
      <w:rFonts w:eastAsia="Times New Roman" w:cs="Arial"/>
      <w:spacing w:val="0"/>
      <w:sz w:val="18"/>
      <w:szCs w:val="20"/>
      <w:lang w:eastAsia="en-GB"/>
    </w:rPr>
  </w:style>
  <w:style w:type="character" w:customStyle="1" w:styleId="THChar">
    <w:name w:val="TH Char"/>
    <w:link w:val="TH"/>
    <w:qFormat/>
    <w:locked/>
    <w:rsid w:val="00035002"/>
    <w:rPr>
      <w:rFonts w:ascii="Arial" w:eastAsia="Times New Roman" w:hAnsi="Arial" w:cs="Arial"/>
      <w:b/>
    </w:rPr>
  </w:style>
  <w:style w:type="paragraph" w:customStyle="1" w:styleId="TH">
    <w:name w:val="TH"/>
    <w:basedOn w:val="Standard"/>
    <w:link w:val="THChar"/>
    <w:qFormat/>
    <w:rsid w:val="00035002"/>
    <w:pPr>
      <w:keepNext/>
      <w:keepLines/>
      <w:overflowPunct w:val="0"/>
      <w:autoSpaceDE w:val="0"/>
      <w:autoSpaceDN w:val="0"/>
      <w:adjustRightInd w:val="0"/>
      <w:spacing w:before="60" w:after="180" w:line="240" w:lineRule="auto"/>
      <w:jc w:val="center"/>
    </w:pPr>
    <w:rPr>
      <w:rFonts w:eastAsia="Times New Roman" w:cs="Arial"/>
      <w:b/>
      <w:spacing w:val="0"/>
      <w:sz w:val="20"/>
      <w:szCs w:val="20"/>
      <w:lang w:eastAsia="en-GB"/>
    </w:rPr>
  </w:style>
  <w:style w:type="paragraph" w:customStyle="1" w:styleId="TAH">
    <w:name w:val="TAH"/>
    <w:basedOn w:val="TAC"/>
    <w:link w:val="TAHCar"/>
    <w:qFormat/>
    <w:rsid w:val="00035002"/>
    <w:rPr>
      <w:b/>
    </w:rPr>
  </w:style>
  <w:style w:type="character" w:customStyle="1" w:styleId="TAHCar">
    <w:name w:val="TAH Car"/>
    <w:link w:val="TAH"/>
    <w:qFormat/>
    <w:locked/>
    <w:rsid w:val="00035002"/>
    <w:rPr>
      <w:rFonts w:ascii="Arial" w:eastAsia="Times New Roman" w:hAnsi="Arial" w:cs="Arial"/>
      <w:b/>
      <w:sz w:val="18"/>
    </w:rPr>
  </w:style>
  <w:style w:type="character" w:customStyle="1" w:styleId="BeschriftungZchn">
    <w:name w:val="Beschriftung Zchn"/>
    <w:aliases w:val="Epigrafe Zchn,Figure-caption Zchn,Label Zchn,ASSET_caption Zchn,CAPTION Zchn,Figure Caption Zchn,Figure-caption1 Zchn,CAPTION1 Zchn,Figure Caption1 Zchn,Figure-caption2 Zchn,CAPTION2 Zchn,Figure Caption2 Zchn,Figure-caption3 Zchn"/>
    <w:link w:val="Beschriftung"/>
    <w:rsid w:val="0008572A"/>
    <w:rPr>
      <w:rFonts w:ascii="Arial" w:hAnsi="Arial"/>
      <w:b/>
      <w:bCs/>
      <w:spacing w:val="-4"/>
      <w:lang w:eastAsia="de-DE"/>
    </w:rPr>
  </w:style>
  <w:style w:type="character" w:customStyle="1" w:styleId="moduletitlelink">
    <w:name w:val="module__title__link"/>
    <w:basedOn w:val="Absatz-Standardschriftart"/>
    <w:rsid w:val="00EB58DD"/>
  </w:style>
  <w:style w:type="table" w:customStyle="1" w:styleId="GridTable1Light-Accent6200">
    <w:name w:val="Grid Table 1 Light - Accent 6200"/>
    <w:basedOn w:val="NormaleTabelle"/>
    <w:uiPriority w:val="46"/>
    <w:rsid w:val="00256E42"/>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62000">
    <w:name w:val="Grid Table 1 Light - Accent 62000"/>
    <w:basedOn w:val="NormaleTabelle"/>
    <w:uiPriority w:val="46"/>
    <w:rsid w:val="00B47221"/>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620000">
    <w:name w:val="Grid Table 1 Light - Accent 620000"/>
    <w:basedOn w:val="NormaleTabelle"/>
    <w:uiPriority w:val="46"/>
    <w:rsid w:val="00FD4DED"/>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6200000">
    <w:name w:val="Grid Table 1 Light - Accent 6200000"/>
    <w:basedOn w:val="NormaleTabelle"/>
    <w:uiPriority w:val="46"/>
    <w:rsid w:val="00DB02E3"/>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62000000">
    <w:name w:val="Grid Table 1 Light - Accent 62000000"/>
    <w:basedOn w:val="NormaleTabelle"/>
    <w:uiPriority w:val="46"/>
    <w:rsid w:val="00A27EAD"/>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620000000">
    <w:name w:val="Grid Table 1 Light - Accent 620000000"/>
    <w:basedOn w:val="NormaleTabelle"/>
    <w:uiPriority w:val="46"/>
    <w:rsid w:val="003B3D42"/>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6200000000">
    <w:name w:val="Grid Table 1 Light - Accent 6200000000"/>
    <w:basedOn w:val="NormaleTabelle"/>
    <w:uiPriority w:val="46"/>
    <w:rsid w:val="00DF3E8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styleId="Hervorhebung">
    <w:name w:val="Emphasis"/>
    <w:basedOn w:val="Absatz-Standardschriftart"/>
    <w:uiPriority w:val="20"/>
    <w:qFormat/>
    <w:rsid w:val="009D140C"/>
    <w:rPr>
      <w:i/>
      <w:iCs/>
    </w:rPr>
  </w:style>
  <w:style w:type="table" w:customStyle="1" w:styleId="GridTable1Light-Accent62000000000">
    <w:name w:val="Grid Table 1 Light - Accent 62000000000"/>
    <w:basedOn w:val="NormaleTabelle"/>
    <w:uiPriority w:val="46"/>
    <w:rsid w:val="00824D00"/>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620000000000">
    <w:name w:val="Grid Table 1 Light - Accent 620000000000"/>
    <w:basedOn w:val="NormaleTabelle"/>
    <w:uiPriority w:val="46"/>
    <w:rsid w:val="00DA6584"/>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6200000000000">
    <w:name w:val="Grid Table 1 Light - Accent 6200000000000"/>
    <w:basedOn w:val="NormaleTabelle"/>
    <w:uiPriority w:val="46"/>
    <w:rsid w:val="006214E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UnresolvedMention2">
    <w:name w:val="Unresolved Mention2"/>
    <w:basedOn w:val="Absatz-Standardschriftart"/>
    <w:uiPriority w:val="99"/>
    <w:semiHidden/>
    <w:unhideWhenUsed/>
    <w:rsid w:val="000A3DE1"/>
    <w:rPr>
      <w:color w:val="605E5C"/>
      <w:shd w:val="clear" w:color="auto" w:fill="E1DFDD"/>
    </w:rPr>
  </w:style>
  <w:style w:type="paragraph" w:customStyle="1" w:styleId="NO">
    <w:name w:val="NO"/>
    <w:basedOn w:val="Standard"/>
    <w:link w:val="NOZchn"/>
    <w:qFormat/>
    <w:rsid w:val="00970AF1"/>
    <w:pPr>
      <w:keepLines/>
      <w:spacing w:after="180" w:line="240" w:lineRule="auto"/>
      <w:ind w:left="1135" w:hanging="851"/>
    </w:pPr>
    <w:rPr>
      <w:rFonts w:ascii="Times New Roman" w:eastAsia="Times New Roman" w:hAnsi="Times New Roman"/>
      <w:spacing w:val="0"/>
      <w:sz w:val="20"/>
      <w:szCs w:val="20"/>
      <w:lang w:eastAsia="en-US"/>
    </w:rPr>
  </w:style>
  <w:style w:type="character" w:customStyle="1" w:styleId="NOZchn">
    <w:name w:val="NO Zchn"/>
    <w:link w:val="NO"/>
    <w:rsid w:val="00970AF1"/>
    <w:rPr>
      <w:rFonts w:eastAsia="Times New Roman"/>
      <w:lang w:eastAsia="en-US"/>
    </w:rPr>
  </w:style>
  <w:style w:type="paragraph" w:customStyle="1" w:styleId="B1">
    <w:name w:val="B1"/>
    <w:basedOn w:val="Standard"/>
    <w:link w:val="B1Char"/>
    <w:qFormat/>
    <w:rsid w:val="00970AF1"/>
    <w:pPr>
      <w:spacing w:after="180" w:line="240" w:lineRule="auto"/>
      <w:ind w:left="568" w:hanging="284"/>
    </w:pPr>
    <w:rPr>
      <w:rFonts w:ascii="Times New Roman" w:eastAsia="Times New Roman" w:hAnsi="Times New Roman"/>
      <w:spacing w:val="0"/>
      <w:sz w:val="20"/>
      <w:szCs w:val="20"/>
      <w:lang w:eastAsia="en-US"/>
    </w:rPr>
  </w:style>
  <w:style w:type="character" w:customStyle="1" w:styleId="B1Char">
    <w:name w:val="B1 Char"/>
    <w:link w:val="B1"/>
    <w:rsid w:val="00970AF1"/>
    <w:rPr>
      <w:rFonts w:eastAsia="Times New Roman"/>
      <w:lang w:eastAsia="en-US"/>
    </w:rPr>
  </w:style>
  <w:style w:type="paragraph" w:customStyle="1" w:styleId="TF">
    <w:name w:val="TF"/>
    <w:basedOn w:val="TH"/>
    <w:link w:val="TFChar"/>
    <w:rsid w:val="00970AF1"/>
    <w:pPr>
      <w:keepNext w:val="0"/>
      <w:overflowPunct/>
      <w:autoSpaceDE/>
      <w:autoSpaceDN/>
      <w:adjustRightInd/>
      <w:spacing w:before="0" w:after="240"/>
    </w:pPr>
    <w:rPr>
      <w:rFonts w:cs="Times New Roman"/>
      <w:lang w:eastAsia="en-US"/>
    </w:rPr>
  </w:style>
  <w:style w:type="character" w:customStyle="1" w:styleId="TFChar">
    <w:name w:val="TF Char"/>
    <w:link w:val="TF"/>
    <w:rsid w:val="00970AF1"/>
    <w:rPr>
      <w:rFonts w:ascii="Arial" w:eastAsia="Times New Roman" w:hAnsi="Arial"/>
      <w:b/>
      <w:lang w:eastAsia="en-US"/>
    </w:rPr>
  </w:style>
  <w:style w:type="paragraph" w:styleId="Abbildungsverzeichnis">
    <w:name w:val="table of figures"/>
    <w:basedOn w:val="Standard"/>
    <w:next w:val="Standard"/>
    <w:uiPriority w:val="99"/>
    <w:unhideWhenUsed/>
    <w:rsid w:val="006A332C"/>
  </w:style>
  <w:style w:type="paragraph" w:customStyle="1" w:styleId="Reference">
    <w:name w:val="Reference"/>
    <w:basedOn w:val="Standard"/>
    <w:link w:val="ReferenceChar"/>
    <w:qFormat/>
    <w:rsid w:val="00406728"/>
    <w:pPr>
      <w:numPr>
        <w:numId w:val="12"/>
      </w:numPr>
    </w:pPr>
    <w:rPr>
      <w:rFonts w:cs="Arial"/>
      <w:sz w:val="20"/>
      <w:szCs w:val="20"/>
      <w:lang w:val="en-US"/>
    </w:rPr>
  </w:style>
  <w:style w:type="character" w:customStyle="1" w:styleId="ReferenceChar">
    <w:name w:val="Reference Char"/>
    <w:basedOn w:val="Absatz-Standardschriftart"/>
    <w:link w:val="Reference"/>
    <w:rsid w:val="00406728"/>
    <w:rPr>
      <w:rFonts w:ascii="Arial" w:hAnsi="Arial" w:cs="Arial"/>
      <w:spacing w:val="-4"/>
      <w:lang w:val="en-US" w:eastAsia="de-DE"/>
    </w:rPr>
  </w:style>
  <w:style w:type="character" w:customStyle="1" w:styleId="apple-converted-space">
    <w:name w:val="apple-converted-space"/>
    <w:basedOn w:val="Absatz-Standardschriftart"/>
    <w:rsid w:val="00BC08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004">
      <w:bodyDiv w:val="1"/>
      <w:marLeft w:val="0"/>
      <w:marRight w:val="0"/>
      <w:marTop w:val="0"/>
      <w:marBottom w:val="0"/>
      <w:divBdr>
        <w:top w:val="none" w:sz="0" w:space="0" w:color="auto"/>
        <w:left w:val="none" w:sz="0" w:space="0" w:color="auto"/>
        <w:bottom w:val="none" w:sz="0" w:space="0" w:color="auto"/>
        <w:right w:val="none" w:sz="0" w:space="0" w:color="auto"/>
      </w:divBdr>
    </w:div>
    <w:div w:id="5521503">
      <w:bodyDiv w:val="1"/>
      <w:marLeft w:val="0"/>
      <w:marRight w:val="0"/>
      <w:marTop w:val="0"/>
      <w:marBottom w:val="0"/>
      <w:divBdr>
        <w:top w:val="none" w:sz="0" w:space="0" w:color="auto"/>
        <w:left w:val="none" w:sz="0" w:space="0" w:color="auto"/>
        <w:bottom w:val="none" w:sz="0" w:space="0" w:color="auto"/>
        <w:right w:val="none" w:sz="0" w:space="0" w:color="auto"/>
      </w:divBdr>
    </w:div>
    <w:div w:id="6102128">
      <w:bodyDiv w:val="1"/>
      <w:marLeft w:val="0"/>
      <w:marRight w:val="0"/>
      <w:marTop w:val="0"/>
      <w:marBottom w:val="0"/>
      <w:divBdr>
        <w:top w:val="none" w:sz="0" w:space="0" w:color="auto"/>
        <w:left w:val="none" w:sz="0" w:space="0" w:color="auto"/>
        <w:bottom w:val="none" w:sz="0" w:space="0" w:color="auto"/>
        <w:right w:val="none" w:sz="0" w:space="0" w:color="auto"/>
      </w:divBdr>
    </w:div>
    <w:div w:id="9379350">
      <w:bodyDiv w:val="1"/>
      <w:marLeft w:val="0"/>
      <w:marRight w:val="0"/>
      <w:marTop w:val="0"/>
      <w:marBottom w:val="0"/>
      <w:divBdr>
        <w:top w:val="none" w:sz="0" w:space="0" w:color="auto"/>
        <w:left w:val="none" w:sz="0" w:space="0" w:color="auto"/>
        <w:bottom w:val="none" w:sz="0" w:space="0" w:color="auto"/>
        <w:right w:val="none" w:sz="0" w:space="0" w:color="auto"/>
      </w:divBdr>
    </w:div>
    <w:div w:id="15739119">
      <w:bodyDiv w:val="1"/>
      <w:marLeft w:val="0"/>
      <w:marRight w:val="0"/>
      <w:marTop w:val="0"/>
      <w:marBottom w:val="0"/>
      <w:divBdr>
        <w:top w:val="none" w:sz="0" w:space="0" w:color="auto"/>
        <w:left w:val="none" w:sz="0" w:space="0" w:color="auto"/>
        <w:bottom w:val="none" w:sz="0" w:space="0" w:color="auto"/>
        <w:right w:val="none" w:sz="0" w:space="0" w:color="auto"/>
      </w:divBdr>
    </w:div>
    <w:div w:id="17589111">
      <w:bodyDiv w:val="1"/>
      <w:marLeft w:val="0"/>
      <w:marRight w:val="0"/>
      <w:marTop w:val="0"/>
      <w:marBottom w:val="0"/>
      <w:divBdr>
        <w:top w:val="none" w:sz="0" w:space="0" w:color="auto"/>
        <w:left w:val="none" w:sz="0" w:space="0" w:color="auto"/>
        <w:bottom w:val="none" w:sz="0" w:space="0" w:color="auto"/>
        <w:right w:val="none" w:sz="0" w:space="0" w:color="auto"/>
      </w:divBdr>
    </w:div>
    <w:div w:id="25109934">
      <w:bodyDiv w:val="1"/>
      <w:marLeft w:val="0"/>
      <w:marRight w:val="0"/>
      <w:marTop w:val="0"/>
      <w:marBottom w:val="0"/>
      <w:divBdr>
        <w:top w:val="none" w:sz="0" w:space="0" w:color="auto"/>
        <w:left w:val="none" w:sz="0" w:space="0" w:color="auto"/>
        <w:bottom w:val="none" w:sz="0" w:space="0" w:color="auto"/>
        <w:right w:val="none" w:sz="0" w:space="0" w:color="auto"/>
      </w:divBdr>
    </w:div>
    <w:div w:id="27031415">
      <w:bodyDiv w:val="1"/>
      <w:marLeft w:val="0"/>
      <w:marRight w:val="0"/>
      <w:marTop w:val="0"/>
      <w:marBottom w:val="0"/>
      <w:divBdr>
        <w:top w:val="none" w:sz="0" w:space="0" w:color="auto"/>
        <w:left w:val="none" w:sz="0" w:space="0" w:color="auto"/>
        <w:bottom w:val="none" w:sz="0" w:space="0" w:color="auto"/>
        <w:right w:val="none" w:sz="0" w:space="0" w:color="auto"/>
      </w:divBdr>
    </w:div>
    <w:div w:id="33359912">
      <w:bodyDiv w:val="1"/>
      <w:marLeft w:val="0"/>
      <w:marRight w:val="0"/>
      <w:marTop w:val="0"/>
      <w:marBottom w:val="0"/>
      <w:divBdr>
        <w:top w:val="none" w:sz="0" w:space="0" w:color="auto"/>
        <w:left w:val="none" w:sz="0" w:space="0" w:color="auto"/>
        <w:bottom w:val="none" w:sz="0" w:space="0" w:color="auto"/>
        <w:right w:val="none" w:sz="0" w:space="0" w:color="auto"/>
      </w:divBdr>
    </w:div>
    <w:div w:id="39398981">
      <w:bodyDiv w:val="1"/>
      <w:marLeft w:val="0"/>
      <w:marRight w:val="0"/>
      <w:marTop w:val="0"/>
      <w:marBottom w:val="0"/>
      <w:divBdr>
        <w:top w:val="none" w:sz="0" w:space="0" w:color="auto"/>
        <w:left w:val="none" w:sz="0" w:space="0" w:color="auto"/>
        <w:bottom w:val="none" w:sz="0" w:space="0" w:color="auto"/>
        <w:right w:val="none" w:sz="0" w:space="0" w:color="auto"/>
      </w:divBdr>
    </w:div>
    <w:div w:id="40251088">
      <w:bodyDiv w:val="1"/>
      <w:marLeft w:val="0"/>
      <w:marRight w:val="0"/>
      <w:marTop w:val="0"/>
      <w:marBottom w:val="0"/>
      <w:divBdr>
        <w:top w:val="none" w:sz="0" w:space="0" w:color="auto"/>
        <w:left w:val="none" w:sz="0" w:space="0" w:color="auto"/>
        <w:bottom w:val="none" w:sz="0" w:space="0" w:color="auto"/>
        <w:right w:val="none" w:sz="0" w:space="0" w:color="auto"/>
      </w:divBdr>
    </w:div>
    <w:div w:id="42170705">
      <w:bodyDiv w:val="1"/>
      <w:marLeft w:val="0"/>
      <w:marRight w:val="0"/>
      <w:marTop w:val="0"/>
      <w:marBottom w:val="0"/>
      <w:divBdr>
        <w:top w:val="none" w:sz="0" w:space="0" w:color="auto"/>
        <w:left w:val="none" w:sz="0" w:space="0" w:color="auto"/>
        <w:bottom w:val="none" w:sz="0" w:space="0" w:color="auto"/>
        <w:right w:val="none" w:sz="0" w:space="0" w:color="auto"/>
      </w:divBdr>
    </w:div>
    <w:div w:id="44110387">
      <w:bodyDiv w:val="1"/>
      <w:marLeft w:val="0"/>
      <w:marRight w:val="0"/>
      <w:marTop w:val="0"/>
      <w:marBottom w:val="0"/>
      <w:divBdr>
        <w:top w:val="none" w:sz="0" w:space="0" w:color="auto"/>
        <w:left w:val="none" w:sz="0" w:space="0" w:color="auto"/>
        <w:bottom w:val="none" w:sz="0" w:space="0" w:color="auto"/>
        <w:right w:val="none" w:sz="0" w:space="0" w:color="auto"/>
      </w:divBdr>
    </w:div>
    <w:div w:id="55125128">
      <w:bodyDiv w:val="1"/>
      <w:marLeft w:val="0"/>
      <w:marRight w:val="0"/>
      <w:marTop w:val="0"/>
      <w:marBottom w:val="0"/>
      <w:divBdr>
        <w:top w:val="none" w:sz="0" w:space="0" w:color="auto"/>
        <w:left w:val="none" w:sz="0" w:space="0" w:color="auto"/>
        <w:bottom w:val="none" w:sz="0" w:space="0" w:color="auto"/>
        <w:right w:val="none" w:sz="0" w:space="0" w:color="auto"/>
      </w:divBdr>
    </w:div>
    <w:div w:id="56057611">
      <w:bodyDiv w:val="1"/>
      <w:marLeft w:val="0"/>
      <w:marRight w:val="0"/>
      <w:marTop w:val="0"/>
      <w:marBottom w:val="0"/>
      <w:divBdr>
        <w:top w:val="none" w:sz="0" w:space="0" w:color="auto"/>
        <w:left w:val="none" w:sz="0" w:space="0" w:color="auto"/>
        <w:bottom w:val="none" w:sz="0" w:space="0" w:color="auto"/>
        <w:right w:val="none" w:sz="0" w:space="0" w:color="auto"/>
      </w:divBdr>
    </w:div>
    <w:div w:id="56977169">
      <w:bodyDiv w:val="1"/>
      <w:marLeft w:val="0"/>
      <w:marRight w:val="0"/>
      <w:marTop w:val="0"/>
      <w:marBottom w:val="0"/>
      <w:divBdr>
        <w:top w:val="none" w:sz="0" w:space="0" w:color="auto"/>
        <w:left w:val="none" w:sz="0" w:space="0" w:color="auto"/>
        <w:bottom w:val="none" w:sz="0" w:space="0" w:color="auto"/>
        <w:right w:val="none" w:sz="0" w:space="0" w:color="auto"/>
      </w:divBdr>
      <w:divsChild>
        <w:div w:id="515384062">
          <w:marLeft w:val="274"/>
          <w:marRight w:val="0"/>
          <w:marTop w:val="115"/>
          <w:marBottom w:val="0"/>
          <w:divBdr>
            <w:top w:val="none" w:sz="0" w:space="0" w:color="auto"/>
            <w:left w:val="none" w:sz="0" w:space="0" w:color="auto"/>
            <w:bottom w:val="none" w:sz="0" w:space="0" w:color="auto"/>
            <w:right w:val="none" w:sz="0" w:space="0" w:color="auto"/>
          </w:divBdr>
        </w:div>
        <w:div w:id="1746995492">
          <w:marLeft w:val="274"/>
          <w:marRight w:val="0"/>
          <w:marTop w:val="115"/>
          <w:marBottom w:val="0"/>
          <w:divBdr>
            <w:top w:val="none" w:sz="0" w:space="0" w:color="auto"/>
            <w:left w:val="none" w:sz="0" w:space="0" w:color="auto"/>
            <w:bottom w:val="none" w:sz="0" w:space="0" w:color="auto"/>
            <w:right w:val="none" w:sz="0" w:space="0" w:color="auto"/>
          </w:divBdr>
        </w:div>
      </w:divsChild>
    </w:div>
    <w:div w:id="57171993">
      <w:bodyDiv w:val="1"/>
      <w:marLeft w:val="0"/>
      <w:marRight w:val="0"/>
      <w:marTop w:val="0"/>
      <w:marBottom w:val="0"/>
      <w:divBdr>
        <w:top w:val="none" w:sz="0" w:space="0" w:color="auto"/>
        <w:left w:val="none" w:sz="0" w:space="0" w:color="auto"/>
        <w:bottom w:val="none" w:sz="0" w:space="0" w:color="auto"/>
        <w:right w:val="none" w:sz="0" w:space="0" w:color="auto"/>
      </w:divBdr>
    </w:div>
    <w:div w:id="59207794">
      <w:bodyDiv w:val="1"/>
      <w:marLeft w:val="0"/>
      <w:marRight w:val="0"/>
      <w:marTop w:val="0"/>
      <w:marBottom w:val="0"/>
      <w:divBdr>
        <w:top w:val="none" w:sz="0" w:space="0" w:color="auto"/>
        <w:left w:val="none" w:sz="0" w:space="0" w:color="auto"/>
        <w:bottom w:val="none" w:sz="0" w:space="0" w:color="auto"/>
        <w:right w:val="none" w:sz="0" w:space="0" w:color="auto"/>
      </w:divBdr>
    </w:div>
    <w:div w:id="60249093">
      <w:bodyDiv w:val="1"/>
      <w:marLeft w:val="0"/>
      <w:marRight w:val="0"/>
      <w:marTop w:val="0"/>
      <w:marBottom w:val="0"/>
      <w:divBdr>
        <w:top w:val="none" w:sz="0" w:space="0" w:color="auto"/>
        <w:left w:val="none" w:sz="0" w:space="0" w:color="auto"/>
        <w:bottom w:val="none" w:sz="0" w:space="0" w:color="auto"/>
        <w:right w:val="none" w:sz="0" w:space="0" w:color="auto"/>
      </w:divBdr>
      <w:divsChild>
        <w:div w:id="526984629">
          <w:marLeft w:val="274"/>
          <w:marRight w:val="0"/>
          <w:marTop w:val="115"/>
          <w:marBottom w:val="0"/>
          <w:divBdr>
            <w:top w:val="none" w:sz="0" w:space="0" w:color="auto"/>
            <w:left w:val="none" w:sz="0" w:space="0" w:color="auto"/>
            <w:bottom w:val="none" w:sz="0" w:space="0" w:color="auto"/>
            <w:right w:val="none" w:sz="0" w:space="0" w:color="auto"/>
          </w:divBdr>
        </w:div>
        <w:div w:id="1198473014">
          <w:marLeft w:val="274"/>
          <w:marRight w:val="0"/>
          <w:marTop w:val="115"/>
          <w:marBottom w:val="0"/>
          <w:divBdr>
            <w:top w:val="none" w:sz="0" w:space="0" w:color="auto"/>
            <w:left w:val="none" w:sz="0" w:space="0" w:color="auto"/>
            <w:bottom w:val="none" w:sz="0" w:space="0" w:color="auto"/>
            <w:right w:val="none" w:sz="0" w:space="0" w:color="auto"/>
          </w:divBdr>
        </w:div>
        <w:div w:id="1280599230">
          <w:marLeft w:val="835"/>
          <w:marRight w:val="0"/>
          <w:marTop w:val="96"/>
          <w:marBottom w:val="0"/>
          <w:divBdr>
            <w:top w:val="none" w:sz="0" w:space="0" w:color="auto"/>
            <w:left w:val="none" w:sz="0" w:space="0" w:color="auto"/>
            <w:bottom w:val="none" w:sz="0" w:space="0" w:color="auto"/>
            <w:right w:val="none" w:sz="0" w:space="0" w:color="auto"/>
          </w:divBdr>
        </w:div>
        <w:div w:id="1666011009">
          <w:marLeft w:val="274"/>
          <w:marRight w:val="0"/>
          <w:marTop w:val="115"/>
          <w:marBottom w:val="0"/>
          <w:divBdr>
            <w:top w:val="none" w:sz="0" w:space="0" w:color="auto"/>
            <w:left w:val="none" w:sz="0" w:space="0" w:color="auto"/>
            <w:bottom w:val="none" w:sz="0" w:space="0" w:color="auto"/>
            <w:right w:val="none" w:sz="0" w:space="0" w:color="auto"/>
          </w:divBdr>
        </w:div>
        <w:div w:id="1740710689">
          <w:marLeft w:val="835"/>
          <w:marRight w:val="0"/>
          <w:marTop w:val="96"/>
          <w:marBottom w:val="0"/>
          <w:divBdr>
            <w:top w:val="none" w:sz="0" w:space="0" w:color="auto"/>
            <w:left w:val="none" w:sz="0" w:space="0" w:color="auto"/>
            <w:bottom w:val="none" w:sz="0" w:space="0" w:color="auto"/>
            <w:right w:val="none" w:sz="0" w:space="0" w:color="auto"/>
          </w:divBdr>
        </w:div>
        <w:div w:id="1958830226">
          <w:marLeft w:val="274"/>
          <w:marRight w:val="0"/>
          <w:marTop w:val="115"/>
          <w:marBottom w:val="0"/>
          <w:divBdr>
            <w:top w:val="none" w:sz="0" w:space="0" w:color="auto"/>
            <w:left w:val="none" w:sz="0" w:space="0" w:color="auto"/>
            <w:bottom w:val="none" w:sz="0" w:space="0" w:color="auto"/>
            <w:right w:val="none" w:sz="0" w:space="0" w:color="auto"/>
          </w:divBdr>
        </w:div>
      </w:divsChild>
    </w:div>
    <w:div w:id="61101884">
      <w:bodyDiv w:val="1"/>
      <w:marLeft w:val="0"/>
      <w:marRight w:val="0"/>
      <w:marTop w:val="0"/>
      <w:marBottom w:val="0"/>
      <w:divBdr>
        <w:top w:val="none" w:sz="0" w:space="0" w:color="auto"/>
        <w:left w:val="none" w:sz="0" w:space="0" w:color="auto"/>
        <w:bottom w:val="none" w:sz="0" w:space="0" w:color="auto"/>
        <w:right w:val="none" w:sz="0" w:space="0" w:color="auto"/>
      </w:divBdr>
    </w:div>
    <w:div w:id="71591080">
      <w:bodyDiv w:val="1"/>
      <w:marLeft w:val="0"/>
      <w:marRight w:val="0"/>
      <w:marTop w:val="0"/>
      <w:marBottom w:val="0"/>
      <w:divBdr>
        <w:top w:val="none" w:sz="0" w:space="0" w:color="auto"/>
        <w:left w:val="none" w:sz="0" w:space="0" w:color="auto"/>
        <w:bottom w:val="none" w:sz="0" w:space="0" w:color="auto"/>
        <w:right w:val="none" w:sz="0" w:space="0" w:color="auto"/>
      </w:divBdr>
    </w:div>
    <w:div w:id="81345391">
      <w:bodyDiv w:val="1"/>
      <w:marLeft w:val="0"/>
      <w:marRight w:val="0"/>
      <w:marTop w:val="0"/>
      <w:marBottom w:val="0"/>
      <w:divBdr>
        <w:top w:val="none" w:sz="0" w:space="0" w:color="auto"/>
        <w:left w:val="none" w:sz="0" w:space="0" w:color="auto"/>
        <w:bottom w:val="none" w:sz="0" w:space="0" w:color="auto"/>
        <w:right w:val="none" w:sz="0" w:space="0" w:color="auto"/>
      </w:divBdr>
    </w:div>
    <w:div w:id="101071828">
      <w:bodyDiv w:val="1"/>
      <w:marLeft w:val="0"/>
      <w:marRight w:val="0"/>
      <w:marTop w:val="0"/>
      <w:marBottom w:val="0"/>
      <w:divBdr>
        <w:top w:val="none" w:sz="0" w:space="0" w:color="auto"/>
        <w:left w:val="none" w:sz="0" w:space="0" w:color="auto"/>
        <w:bottom w:val="none" w:sz="0" w:space="0" w:color="auto"/>
        <w:right w:val="none" w:sz="0" w:space="0" w:color="auto"/>
      </w:divBdr>
    </w:div>
    <w:div w:id="101220119">
      <w:bodyDiv w:val="1"/>
      <w:marLeft w:val="0"/>
      <w:marRight w:val="0"/>
      <w:marTop w:val="0"/>
      <w:marBottom w:val="0"/>
      <w:divBdr>
        <w:top w:val="none" w:sz="0" w:space="0" w:color="auto"/>
        <w:left w:val="none" w:sz="0" w:space="0" w:color="auto"/>
        <w:bottom w:val="none" w:sz="0" w:space="0" w:color="auto"/>
        <w:right w:val="none" w:sz="0" w:space="0" w:color="auto"/>
      </w:divBdr>
    </w:div>
    <w:div w:id="103886189">
      <w:bodyDiv w:val="1"/>
      <w:marLeft w:val="0"/>
      <w:marRight w:val="0"/>
      <w:marTop w:val="0"/>
      <w:marBottom w:val="0"/>
      <w:divBdr>
        <w:top w:val="none" w:sz="0" w:space="0" w:color="auto"/>
        <w:left w:val="none" w:sz="0" w:space="0" w:color="auto"/>
        <w:bottom w:val="none" w:sz="0" w:space="0" w:color="auto"/>
        <w:right w:val="none" w:sz="0" w:space="0" w:color="auto"/>
      </w:divBdr>
    </w:div>
    <w:div w:id="110590036">
      <w:bodyDiv w:val="1"/>
      <w:marLeft w:val="0"/>
      <w:marRight w:val="0"/>
      <w:marTop w:val="0"/>
      <w:marBottom w:val="0"/>
      <w:divBdr>
        <w:top w:val="none" w:sz="0" w:space="0" w:color="auto"/>
        <w:left w:val="none" w:sz="0" w:space="0" w:color="auto"/>
        <w:bottom w:val="none" w:sz="0" w:space="0" w:color="auto"/>
        <w:right w:val="none" w:sz="0" w:space="0" w:color="auto"/>
      </w:divBdr>
    </w:div>
    <w:div w:id="112408891">
      <w:bodyDiv w:val="1"/>
      <w:marLeft w:val="0"/>
      <w:marRight w:val="0"/>
      <w:marTop w:val="0"/>
      <w:marBottom w:val="0"/>
      <w:divBdr>
        <w:top w:val="none" w:sz="0" w:space="0" w:color="auto"/>
        <w:left w:val="none" w:sz="0" w:space="0" w:color="auto"/>
        <w:bottom w:val="none" w:sz="0" w:space="0" w:color="auto"/>
        <w:right w:val="none" w:sz="0" w:space="0" w:color="auto"/>
      </w:divBdr>
    </w:div>
    <w:div w:id="116995268">
      <w:bodyDiv w:val="1"/>
      <w:marLeft w:val="0"/>
      <w:marRight w:val="0"/>
      <w:marTop w:val="0"/>
      <w:marBottom w:val="0"/>
      <w:divBdr>
        <w:top w:val="none" w:sz="0" w:space="0" w:color="auto"/>
        <w:left w:val="none" w:sz="0" w:space="0" w:color="auto"/>
        <w:bottom w:val="none" w:sz="0" w:space="0" w:color="auto"/>
        <w:right w:val="none" w:sz="0" w:space="0" w:color="auto"/>
      </w:divBdr>
    </w:div>
    <w:div w:id="118499771">
      <w:bodyDiv w:val="1"/>
      <w:marLeft w:val="0"/>
      <w:marRight w:val="0"/>
      <w:marTop w:val="0"/>
      <w:marBottom w:val="0"/>
      <w:divBdr>
        <w:top w:val="none" w:sz="0" w:space="0" w:color="auto"/>
        <w:left w:val="none" w:sz="0" w:space="0" w:color="auto"/>
        <w:bottom w:val="none" w:sz="0" w:space="0" w:color="auto"/>
        <w:right w:val="none" w:sz="0" w:space="0" w:color="auto"/>
      </w:divBdr>
    </w:div>
    <w:div w:id="119616463">
      <w:bodyDiv w:val="1"/>
      <w:marLeft w:val="0"/>
      <w:marRight w:val="0"/>
      <w:marTop w:val="0"/>
      <w:marBottom w:val="0"/>
      <w:divBdr>
        <w:top w:val="none" w:sz="0" w:space="0" w:color="auto"/>
        <w:left w:val="none" w:sz="0" w:space="0" w:color="auto"/>
        <w:bottom w:val="none" w:sz="0" w:space="0" w:color="auto"/>
        <w:right w:val="none" w:sz="0" w:space="0" w:color="auto"/>
      </w:divBdr>
    </w:div>
    <w:div w:id="120540776">
      <w:bodyDiv w:val="1"/>
      <w:marLeft w:val="0"/>
      <w:marRight w:val="0"/>
      <w:marTop w:val="0"/>
      <w:marBottom w:val="0"/>
      <w:divBdr>
        <w:top w:val="none" w:sz="0" w:space="0" w:color="auto"/>
        <w:left w:val="none" w:sz="0" w:space="0" w:color="auto"/>
        <w:bottom w:val="none" w:sz="0" w:space="0" w:color="auto"/>
        <w:right w:val="none" w:sz="0" w:space="0" w:color="auto"/>
      </w:divBdr>
      <w:divsChild>
        <w:div w:id="72548885">
          <w:marLeft w:val="1166"/>
          <w:marRight w:val="0"/>
          <w:marTop w:val="125"/>
          <w:marBottom w:val="0"/>
          <w:divBdr>
            <w:top w:val="none" w:sz="0" w:space="0" w:color="auto"/>
            <w:left w:val="none" w:sz="0" w:space="0" w:color="auto"/>
            <w:bottom w:val="none" w:sz="0" w:space="0" w:color="auto"/>
            <w:right w:val="none" w:sz="0" w:space="0" w:color="auto"/>
          </w:divBdr>
        </w:div>
        <w:div w:id="273943467">
          <w:marLeft w:val="547"/>
          <w:marRight w:val="0"/>
          <w:marTop w:val="134"/>
          <w:marBottom w:val="0"/>
          <w:divBdr>
            <w:top w:val="none" w:sz="0" w:space="0" w:color="auto"/>
            <w:left w:val="none" w:sz="0" w:space="0" w:color="auto"/>
            <w:bottom w:val="none" w:sz="0" w:space="0" w:color="auto"/>
            <w:right w:val="none" w:sz="0" w:space="0" w:color="auto"/>
          </w:divBdr>
        </w:div>
        <w:div w:id="507672087">
          <w:marLeft w:val="1166"/>
          <w:marRight w:val="0"/>
          <w:marTop w:val="125"/>
          <w:marBottom w:val="0"/>
          <w:divBdr>
            <w:top w:val="none" w:sz="0" w:space="0" w:color="auto"/>
            <w:left w:val="none" w:sz="0" w:space="0" w:color="auto"/>
            <w:bottom w:val="none" w:sz="0" w:space="0" w:color="auto"/>
            <w:right w:val="none" w:sz="0" w:space="0" w:color="auto"/>
          </w:divBdr>
        </w:div>
        <w:div w:id="877592766">
          <w:marLeft w:val="547"/>
          <w:marRight w:val="0"/>
          <w:marTop w:val="134"/>
          <w:marBottom w:val="0"/>
          <w:divBdr>
            <w:top w:val="none" w:sz="0" w:space="0" w:color="auto"/>
            <w:left w:val="none" w:sz="0" w:space="0" w:color="auto"/>
            <w:bottom w:val="none" w:sz="0" w:space="0" w:color="auto"/>
            <w:right w:val="none" w:sz="0" w:space="0" w:color="auto"/>
          </w:divBdr>
        </w:div>
        <w:div w:id="1197425274">
          <w:marLeft w:val="1166"/>
          <w:marRight w:val="0"/>
          <w:marTop w:val="125"/>
          <w:marBottom w:val="0"/>
          <w:divBdr>
            <w:top w:val="none" w:sz="0" w:space="0" w:color="auto"/>
            <w:left w:val="none" w:sz="0" w:space="0" w:color="auto"/>
            <w:bottom w:val="none" w:sz="0" w:space="0" w:color="auto"/>
            <w:right w:val="none" w:sz="0" w:space="0" w:color="auto"/>
          </w:divBdr>
        </w:div>
        <w:div w:id="1706130803">
          <w:marLeft w:val="547"/>
          <w:marRight w:val="0"/>
          <w:marTop w:val="134"/>
          <w:marBottom w:val="0"/>
          <w:divBdr>
            <w:top w:val="none" w:sz="0" w:space="0" w:color="auto"/>
            <w:left w:val="none" w:sz="0" w:space="0" w:color="auto"/>
            <w:bottom w:val="none" w:sz="0" w:space="0" w:color="auto"/>
            <w:right w:val="none" w:sz="0" w:space="0" w:color="auto"/>
          </w:divBdr>
        </w:div>
        <w:div w:id="1827476963">
          <w:marLeft w:val="1166"/>
          <w:marRight w:val="0"/>
          <w:marTop w:val="125"/>
          <w:marBottom w:val="0"/>
          <w:divBdr>
            <w:top w:val="none" w:sz="0" w:space="0" w:color="auto"/>
            <w:left w:val="none" w:sz="0" w:space="0" w:color="auto"/>
            <w:bottom w:val="none" w:sz="0" w:space="0" w:color="auto"/>
            <w:right w:val="none" w:sz="0" w:space="0" w:color="auto"/>
          </w:divBdr>
        </w:div>
        <w:div w:id="2080399203">
          <w:marLeft w:val="1166"/>
          <w:marRight w:val="0"/>
          <w:marTop w:val="125"/>
          <w:marBottom w:val="0"/>
          <w:divBdr>
            <w:top w:val="none" w:sz="0" w:space="0" w:color="auto"/>
            <w:left w:val="none" w:sz="0" w:space="0" w:color="auto"/>
            <w:bottom w:val="none" w:sz="0" w:space="0" w:color="auto"/>
            <w:right w:val="none" w:sz="0" w:space="0" w:color="auto"/>
          </w:divBdr>
        </w:div>
      </w:divsChild>
    </w:div>
    <w:div w:id="122501892">
      <w:bodyDiv w:val="1"/>
      <w:marLeft w:val="0"/>
      <w:marRight w:val="0"/>
      <w:marTop w:val="0"/>
      <w:marBottom w:val="0"/>
      <w:divBdr>
        <w:top w:val="none" w:sz="0" w:space="0" w:color="auto"/>
        <w:left w:val="none" w:sz="0" w:space="0" w:color="auto"/>
        <w:bottom w:val="none" w:sz="0" w:space="0" w:color="auto"/>
        <w:right w:val="none" w:sz="0" w:space="0" w:color="auto"/>
      </w:divBdr>
      <w:divsChild>
        <w:div w:id="468204778">
          <w:marLeft w:val="835"/>
          <w:marRight w:val="0"/>
          <w:marTop w:val="86"/>
          <w:marBottom w:val="0"/>
          <w:divBdr>
            <w:top w:val="none" w:sz="0" w:space="0" w:color="auto"/>
            <w:left w:val="none" w:sz="0" w:space="0" w:color="auto"/>
            <w:bottom w:val="none" w:sz="0" w:space="0" w:color="auto"/>
            <w:right w:val="none" w:sz="0" w:space="0" w:color="auto"/>
          </w:divBdr>
        </w:div>
      </w:divsChild>
    </w:div>
    <w:div w:id="129833261">
      <w:bodyDiv w:val="1"/>
      <w:marLeft w:val="0"/>
      <w:marRight w:val="0"/>
      <w:marTop w:val="0"/>
      <w:marBottom w:val="0"/>
      <w:divBdr>
        <w:top w:val="none" w:sz="0" w:space="0" w:color="auto"/>
        <w:left w:val="none" w:sz="0" w:space="0" w:color="auto"/>
        <w:bottom w:val="none" w:sz="0" w:space="0" w:color="auto"/>
        <w:right w:val="none" w:sz="0" w:space="0" w:color="auto"/>
      </w:divBdr>
    </w:div>
    <w:div w:id="132600907">
      <w:bodyDiv w:val="1"/>
      <w:marLeft w:val="0"/>
      <w:marRight w:val="0"/>
      <w:marTop w:val="0"/>
      <w:marBottom w:val="0"/>
      <w:divBdr>
        <w:top w:val="none" w:sz="0" w:space="0" w:color="auto"/>
        <w:left w:val="none" w:sz="0" w:space="0" w:color="auto"/>
        <w:bottom w:val="none" w:sz="0" w:space="0" w:color="auto"/>
        <w:right w:val="none" w:sz="0" w:space="0" w:color="auto"/>
      </w:divBdr>
    </w:div>
    <w:div w:id="133722558">
      <w:bodyDiv w:val="1"/>
      <w:marLeft w:val="0"/>
      <w:marRight w:val="0"/>
      <w:marTop w:val="0"/>
      <w:marBottom w:val="0"/>
      <w:divBdr>
        <w:top w:val="none" w:sz="0" w:space="0" w:color="auto"/>
        <w:left w:val="none" w:sz="0" w:space="0" w:color="auto"/>
        <w:bottom w:val="none" w:sz="0" w:space="0" w:color="auto"/>
        <w:right w:val="none" w:sz="0" w:space="0" w:color="auto"/>
      </w:divBdr>
    </w:div>
    <w:div w:id="137497119">
      <w:bodyDiv w:val="1"/>
      <w:marLeft w:val="0"/>
      <w:marRight w:val="0"/>
      <w:marTop w:val="0"/>
      <w:marBottom w:val="0"/>
      <w:divBdr>
        <w:top w:val="none" w:sz="0" w:space="0" w:color="auto"/>
        <w:left w:val="none" w:sz="0" w:space="0" w:color="auto"/>
        <w:bottom w:val="none" w:sz="0" w:space="0" w:color="auto"/>
        <w:right w:val="none" w:sz="0" w:space="0" w:color="auto"/>
      </w:divBdr>
    </w:div>
    <w:div w:id="151484996">
      <w:bodyDiv w:val="1"/>
      <w:marLeft w:val="0"/>
      <w:marRight w:val="0"/>
      <w:marTop w:val="0"/>
      <w:marBottom w:val="0"/>
      <w:divBdr>
        <w:top w:val="none" w:sz="0" w:space="0" w:color="auto"/>
        <w:left w:val="none" w:sz="0" w:space="0" w:color="auto"/>
        <w:bottom w:val="none" w:sz="0" w:space="0" w:color="auto"/>
        <w:right w:val="none" w:sz="0" w:space="0" w:color="auto"/>
      </w:divBdr>
    </w:div>
    <w:div w:id="152457495">
      <w:bodyDiv w:val="1"/>
      <w:marLeft w:val="0"/>
      <w:marRight w:val="0"/>
      <w:marTop w:val="0"/>
      <w:marBottom w:val="0"/>
      <w:divBdr>
        <w:top w:val="none" w:sz="0" w:space="0" w:color="auto"/>
        <w:left w:val="none" w:sz="0" w:space="0" w:color="auto"/>
        <w:bottom w:val="none" w:sz="0" w:space="0" w:color="auto"/>
        <w:right w:val="none" w:sz="0" w:space="0" w:color="auto"/>
      </w:divBdr>
    </w:div>
    <w:div w:id="156919313">
      <w:bodyDiv w:val="1"/>
      <w:marLeft w:val="0"/>
      <w:marRight w:val="0"/>
      <w:marTop w:val="0"/>
      <w:marBottom w:val="0"/>
      <w:divBdr>
        <w:top w:val="none" w:sz="0" w:space="0" w:color="auto"/>
        <w:left w:val="none" w:sz="0" w:space="0" w:color="auto"/>
        <w:bottom w:val="none" w:sz="0" w:space="0" w:color="auto"/>
        <w:right w:val="none" w:sz="0" w:space="0" w:color="auto"/>
      </w:divBdr>
    </w:div>
    <w:div w:id="159657550">
      <w:bodyDiv w:val="1"/>
      <w:marLeft w:val="0"/>
      <w:marRight w:val="0"/>
      <w:marTop w:val="0"/>
      <w:marBottom w:val="0"/>
      <w:divBdr>
        <w:top w:val="none" w:sz="0" w:space="0" w:color="auto"/>
        <w:left w:val="none" w:sz="0" w:space="0" w:color="auto"/>
        <w:bottom w:val="none" w:sz="0" w:space="0" w:color="auto"/>
        <w:right w:val="none" w:sz="0" w:space="0" w:color="auto"/>
      </w:divBdr>
    </w:div>
    <w:div w:id="162168428">
      <w:bodyDiv w:val="1"/>
      <w:marLeft w:val="0"/>
      <w:marRight w:val="0"/>
      <w:marTop w:val="0"/>
      <w:marBottom w:val="0"/>
      <w:divBdr>
        <w:top w:val="none" w:sz="0" w:space="0" w:color="auto"/>
        <w:left w:val="none" w:sz="0" w:space="0" w:color="auto"/>
        <w:bottom w:val="none" w:sz="0" w:space="0" w:color="auto"/>
        <w:right w:val="none" w:sz="0" w:space="0" w:color="auto"/>
      </w:divBdr>
    </w:div>
    <w:div w:id="162479043">
      <w:bodyDiv w:val="1"/>
      <w:marLeft w:val="0"/>
      <w:marRight w:val="0"/>
      <w:marTop w:val="0"/>
      <w:marBottom w:val="0"/>
      <w:divBdr>
        <w:top w:val="none" w:sz="0" w:space="0" w:color="auto"/>
        <w:left w:val="none" w:sz="0" w:space="0" w:color="auto"/>
        <w:bottom w:val="none" w:sz="0" w:space="0" w:color="auto"/>
        <w:right w:val="none" w:sz="0" w:space="0" w:color="auto"/>
      </w:divBdr>
    </w:div>
    <w:div w:id="163252028">
      <w:bodyDiv w:val="1"/>
      <w:marLeft w:val="0"/>
      <w:marRight w:val="0"/>
      <w:marTop w:val="0"/>
      <w:marBottom w:val="0"/>
      <w:divBdr>
        <w:top w:val="none" w:sz="0" w:space="0" w:color="auto"/>
        <w:left w:val="none" w:sz="0" w:space="0" w:color="auto"/>
        <w:bottom w:val="none" w:sz="0" w:space="0" w:color="auto"/>
        <w:right w:val="none" w:sz="0" w:space="0" w:color="auto"/>
      </w:divBdr>
    </w:div>
    <w:div w:id="165364376">
      <w:bodyDiv w:val="1"/>
      <w:marLeft w:val="0"/>
      <w:marRight w:val="0"/>
      <w:marTop w:val="0"/>
      <w:marBottom w:val="0"/>
      <w:divBdr>
        <w:top w:val="none" w:sz="0" w:space="0" w:color="auto"/>
        <w:left w:val="none" w:sz="0" w:space="0" w:color="auto"/>
        <w:bottom w:val="none" w:sz="0" w:space="0" w:color="auto"/>
        <w:right w:val="none" w:sz="0" w:space="0" w:color="auto"/>
      </w:divBdr>
    </w:div>
    <w:div w:id="172769358">
      <w:bodyDiv w:val="1"/>
      <w:marLeft w:val="0"/>
      <w:marRight w:val="0"/>
      <w:marTop w:val="0"/>
      <w:marBottom w:val="0"/>
      <w:divBdr>
        <w:top w:val="none" w:sz="0" w:space="0" w:color="auto"/>
        <w:left w:val="none" w:sz="0" w:space="0" w:color="auto"/>
        <w:bottom w:val="none" w:sz="0" w:space="0" w:color="auto"/>
        <w:right w:val="none" w:sz="0" w:space="0" w:color="auto"/>
      </w:divBdr>
    </w:div>
    <w:div w:id="178273688">
      <w:bodyDiv w:val="1"/>
      <w:marLeft w:val="0"/>
      <w:marRight w:val="0"/>
      <w:marTop w:val="0"/>
      <w:marBottom w:val="0"/>
      <w:divBdr>
        <w:top w:val="none" w:sz="0" w:space="0" w:color="auto"/>
        <w:left w:val="none" w:sz="0" w:space="0" w:color="auto"/>
        <w:bottom w:val="none" w:sz="0" w:space="0" w:color="auto"/>
        <w:right w:val="none" w:sz="0" w:space="0" w:color="auto"/>
      </w:divBdr>
    </w:div>
    <w:div w:id="179664761">
      <w:bodyDiv w:val="1"/>
      <w:marLeft w:val="0"/>
      <w:marRight w:val="0"/>
      <w:marTop w:val="0"/>
      <w:marBottom w:val="0"/>
      <w:divBdr>
        <w:top w:val="none" w:sz="0" w:space="0" w:color="auto"/>
        <w:left w:val="none" w:sz="0" w:space="0" w:color="auto"/>
        <w:bottom w:val="none" w:sz="0" w:space="0" w:color="auto"/>
        <w:right w:val="none" w:sz="0" w:space="0" w:color="auto"/>
      </w:divBdr>
    </w:div>
    <w:div w:id="191848813">
      <w:bodyDiv w:val="1"/>
      <w:marLeft w:val="0"/>
      <w:marRight w:val="0"/>
      <w:marTop w:val="0"/>
      <w:marBottom w:val="0"/>
      <w:divBdr>
        <w:top w:val="none" w:sz="0" w:space="0" w:color="auto"/>
        <w:left w:val="none" w:sz="0" w:space="0" w:color="auto"/>
        <w:bottom w:val="none" w:sz="0" w:space="0" w:color="auto"/>
        <w:right w:val="none" w:sz="0" w:space="0" w:color="auto"/>
      </w:divBdr>
    </w:div>
    <w:div w:id="193348176">
      <w:bodyDiv w:val="1"/>
      <w:marLeft w:val="0"/>
      <w:marRight w:val="0"/>
      <w:marTop w:val="0"/>
      <w:marBottom w:val="0"/>
      <w:divBdr>
        <w:top w:val="none" w:sz="0" w:space="0" w:color="auto"/>
        <w:left w:val="none" w:sz="0" w:space="0" w:color="auto"/>
        <w:bottom w:val="none" w:sz="0" w:space="0" w:color="auto"/>
        <w:right w:val="none" w:sz="0" w:space="0" w:color="auto"/>
      </w:divBdr>
    </w:div>
    <w:div w:id="194926709">
      <w:bodyDiv w:val="1"/>
      <w:marLeft w:val="0"/>
      <w:marRight w:val="0"/>
      <w:marTop w:val="0"/>
      <w:marBottom w:val="0"/>
      <w:divBdr>
        <w:top w:val="none" w:sz="0" w:space="0" w:color="auto"/>
        <w:left w:val="none" w:sz="0" w:space="0" w:color="auto"/>
        <w:bottom w:val="none" w:sz="0" w:space="0" w:color="auto"/>
        <w:right w:val="none" w:sz="0" w:space="0" w:color="auto"/>
      </w:divBdr>
      <w:divsChild>
        <w:div w:id="1046679643">
          <w:marLeft w:val="274"/>
          <w:marRight w:val="0"/>
          <w:marTop w:val="115"/>
          <w:marBottom w:val="0"/>
          <w:divBdr>
            <w:top w:val="none" w:sz="0" w:space="0" w:color="auto"/>
            <w:left w:val="none" w:sz="0" w:space="0" w:color="auto"/>
            <w:bottom w:val="none" w:sz="0" w:space="0" w:color="auto"/>
            <w:right w:val="none" w:sz="0" w:space="0" w:color="auto"/>
          </w:divBdr>
        </w:div>
        <w:div w:id="1290089334">
          <w:marLeft w:val="274"/>
          <w:marRight w:val="0"/>
          <w:marTop w:val="115"/>
          <w:marBottom w:val="0"/>
          <w:divBdr>
            <w:top w:val="none" w:sz="0" w:space="0" w:color="auto"/>
            <w:left w:val="none" w:sz="0" w:space="0" w:color="auto"/>
            <w:bottom w:val="none" w:sz="0" w:space="0" w:color="auto"/>
            <w:right w:val="none" w:sz="0" w:space="0" w:color="auto"/>
          </w:divBdr>
        </w:div>
        <w:div w:id="1467356042">
          <w:marLeft w:val="835"/>
          <w:marRight w:val="0"/>
          <w:marTop w:val="96"/>
          <w:marBottom w:val="0"/>
          <w:divBdr>
            <w:top w:val="none" w:sz="0" w:space="0" w:color="auto"/>
            <w:left w:val="none" w:sz="0" w:space="0" w:color="auto"/>
            <w:bottom w:val="none" w:sz="0" w:space="0" w:color="auto"/>
            <w:right w:val="none" w:sz="0" w:space="0" w:color="auto"/>
          </w:divBdr>
        </w:div>
        <w:div w:id="1585260757">
          <w:marLeft w:val="274"/>
          <w:marRight w:val="0"/>
          <w:marTop w:val="115"/>
          <w:marBottom w:val="0"/>
          <w:divBdr>
            <w:top w:val="none" w:sz="0" w:space="0" w:color="auto"/>
            <w:left w:val="none" w:sz="0" w:space="0" w:color="auto"/>
            <w:bottom w:val="none" w:sz="0" w:space="0" w:color="auto"/>
            <w:right w:val="none" w:sz="0" w:space="0" w:color="auto"/>
          </w:divBdr>
        </w:div>
        <w:div w:id="2108429664">
          <w:marLeft w:val="835"/>
          <w:marRight w:val="0"/>
          <w:marTop w:val="96"/>
          <w:marBottom w:val="0"/>
          <w:divBdr>
            <w:top w:val="none" w:sz="0" w:space="0" w:color="auto"/>
            <w:left w:val="none" w:sz="0" w:space="0" w:color="auto"/>
            <w:bottom w:val="none" w:sz="0" w:space="0" w:color="auto"/>
            <w:right w:val="none" w:sz="0" w:space="0" w:color="auto"/>
          </w:divBdr>
        </w:div>
      </w:divsChild>
    </w:div>
    <w:div w:id="198781267">
      <w:bodyDiv w:val="1"/>
      <w:marLeft w:val="0"/>
      <w:marRight w:val="0"/>
      <w:marTop w:val="0"/>
      <w:marBottom w:val="0"/>
      <w:divBdr>
        <w:top w:val="none" w:sz="0" w:space="0" w:color="auto"/>
        <w:left w:val="none" w:sz="0" w:space="0" w:color="auto"/>
        <w:bottom w:val="none" w:sz="0" w:space="0" w:color="auto"/>
        <w:right w:val="none" w:sz="0" w:space="0" w:color="auto"/>
      </w:divBdr>
    </w:div>
    <w:div w:id="205458225">
      <w:bodyDiv w:val="1"/>
      <w:marLeft w:val="0"/>
      <w:marRight w:val="0"/>
      <w:marTop w:val="0"/>
      <w:marBottom w:val="0"/>
      <w:divBdr>
        <w:top w:val="none" w:sz="0" w:space="0" w:color="auto"/>
        <w:left w:val="none" w:sz="0" w:space="0" w:color="auto"/>
        <w:bottom w:val="none" w:sz="0" w:space="0" w:color="auto"/>
        <w:right w:val="none" w:sz="0" w:space="0" w:color="auto"/>
      </w:divBdr>
    </w:div>
    <w:div w:id="213081099">
      <w:bodyDiv w:val="1"/>
      <w:marLeft w:val="0"/>
      <w:marRight w:val="0"/>
      <w:marTop w:val="0"/>
      <w:marBottom w:val="0"/>
      <w:divBdr>
        <w:top w:val="none" w:sz="0" w:space="0" w:color="auto"/>
        <w:left w:val="none" w:sz="0" w:space="0" w:color="auto"/>
        <w:bottom w:val="none" w:sz="0" w:space="0" w:color="auto"/>
        <w:right w:val="none" w:sz="0" w:space="0" w:color="auto"/>
      </w:divBdr>
    </w:div>
    <w:div w:id="220406664">
      <w:bodyDiv w:val="1"/>
      <w:marLeft w:val="0"/>
      <w:marRight w:val="0"/>
      <w:marTop w:val="0"/>
      <w:marBottom w:val="0"/>
      <w:divBdr>
        <w:top w:val="none" w:sz="0" w:space="0" w:color="auto"/>
        <w:left w:val="none" w:sz="0" w:space="0" w:color="auto"/>
        <w:bottom w:val="none" w:sz="0" w:space="0" w:color="auto"/>
        <w:right w:val="none" w:sz="0" w:space="0" w:color="auto"/>
      </w:divBdr>
    </w:div>
    <w:div w:id="220484417">
      <w:bodyDiv w:val="1"/>
      <w:marLeft w:val="0"/>
      <w:marRight w:val="0"/>
      <w:marTop w:val="0"/>
      <w:marBottom w:val="0"/>
      <w:divBdr>
        <w:top w:val="none" w:sz="0" w:space="0" w:color="auto"/>
        <w:left w:val="none" w:sz="0" w:space="0" w:color="auto"/>
        <w:bottom w:val="none" w:sz="0" w:space="0" w:color="auto"/>
        <w:right w:val="none" w:sz="0" w:space="0" w:color="auto"/>
      </w:divBdr>
    </w:div>
    <w:div w:id="222954384">
      <w:bodyDiv w:val="1"/>
      <w:marLeft w:val="0"/>
      <w:marRight w:val="0"/>
      <w:marTop w:val="0"/>
      <w:marBottom w:val="0"/>
      <w:divBdr>
        <w:top w:val="none" w:sz="0" w:space="0" w:color="auto"/>
        <w:left w:val="none" w:sz="0" w:space="0" w:color="auto"/>
        <w:bottom w:val="none" w:sz="0" w:space="0" w:color="auto"/>
        <w:right w:val="none" w:sz="0" w:space="0" w:color="auto"/>
      </w:divBdr>
    </w:div>
    <w:div w:id="224800018">
      <w:bodyDiv w:val="1"/>
      <w:marLeft w:val="0"/>
      <w:marRight w:val="0"/>
      <w:marTop w:val="0"/>
      <w:marBottom w:val="0"/>
      <w:divBdr>
        <w:top w:val="none" w:sz="0" w:space="0" w:color="auto"/>
        <w:left w:val="none" w:sz="0" w:space="0" w:color="auto"/>
        <w:bottom w:val="none" w:sz="0" w:space="0" w:color="auto"/>
        <w:right w:val="none" w:sz="0" w:space="0" w:color="auto"/>
      </w:divBdr>
    </w:div>
    <w:div w:id="225336219">
      <w:bodyDiv w:val="1"/>
      <w:marLeft w:val="0"/>
      <w:marRight w:val="0"/>
      <w:marTop w:val="0"/>
      <w:marBottom w:val="0"/>
      <w:divBdr>
        <w:top w:val="none" w:sz="0" w:space="0" w:color="auto"/>
        <w:left w:val="none" w:sz="0" w:space="0" w:color="auto"/>
        <w:bottom w:val="none" w:sz="0" w:space="0" w:color="auto"/>
        <w:right w:val="none" w:sz="0" w:space="0" w:color="auto"/>
      </w:divBdr>
      <w:divsChild>
        <w:div w:id="813254171">
          <w:marLeft w:val="0"/>
          <w:marRight w:val="0"/>
          <w:marTop w:val="0"/>
          <w:marBottom w:val="0"/>
          <w:divBdr>
            <w:top w:val="none" w:sz="0" w:space="0" w:color="auto"/>
            <w:left w:val="none" w:sz="0" w:space="0" w:color="auto"/>
            <w:bottom w:val="none" w:sz="0" w:space="0" w:color="auto"/>
            <w:right w:val="none" w:sz="0" w:space="0" w:color="auto"/>
          </w:divBdr>
          <w:divsChild>
            <w:div w:id="1494569614">
              <w:marLeft w:val="0"/>
              <w:marRight w:val="0"/>
              <w:marTop w:val="0"/>
              <w:marBottom w:val="0"/>
              <w:divBdr>
                <w:top w:val="none" w:sz="0" w:space="0" w:color="auto"/>
                <w:left w:val="none" w:sz="0" w:space="0" w:color="auto"/>
                <w:bottom w:val="none" w:sz="0" w:space="0" w:color="auto"/>
                <w:right w:val="none" w:sz="0" w:space="0" w:color="auto"/>
              </w:divBdr>
              <w:divsChild>
                <w:div w:id="145903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342206">
      <w:bodyDiv w:val="1"/>
      <w:marLeft w:val="0"/>
      <w:marRight w:val="0"/>
      <w:marTop w:val="0"/>
      <w:marBottom w:val="0"/>
      <w:divBdr>
        <w:top w:val="none" w:sz="0" w:space="0" w:color="auto"/>
        <w:left w:val="none" w:sz="0" w:space="0" w:color="auto"/>
        <w:bottom w:val="none" w:sz="0" w:space="0" w:color="auto"/>
        <w:right w:val="none" w:sz="0" w:space="0" w:color="auto"/>
      </w:divBdr>
    </w:div>
    <w:div w:id="229853015">
      <w:bodyDiv w:val="1"/>
      <w:marLeft w:val="0"/>
      <w:marRight w:val="0"/>
      <w:marTop w:val="0"/>
      <w:marBottom w:val="0"/>
      <w:divBdr>
        <w:top w:val="none" w:sz="0" w:space="0" w:color="auto"/>
        <w:left w:val="none" w:sz="0" w:space="0" w:color="auto"/>
        <w:bottom w:val="none" w:sz="0" w:space="0" w:color="auto"/>
        <w:right w:val="none" w:sz="0" w:space="0" w:color="auto"/>
      </w:divBdr>
    </w:div>
    <w:div w:id="234977538">
      <w:bodyDiv w:val="1"/>
      <w:marLeft w:val="0"/>
      <w:marRight w:val="0"/>
      <w:marTop w:val="0"/>
      <w:marBottom w:val="0"/>
      <w:divBdr>
        <w:top w:val="none" w:sz="0" w:space="0" w:color="auto"/>
        <w:left w:val="none" w:sz="0" w:space="0" w:color="auto"/>
        <w:bottom w:val="none" w:sz="0" w:space="0" w:color="auto"/>
        <w:right w:val="none" w:sz="0" w:space="0" w:color="auto"/>
      </w:divBdr>
    </w:div>
    <w:div w:id="242182327">
      <w:bodyDiv w:val="1"/>
      <w:marLeft w:val="0"/>
      <w:marRight w:val="0"/>
      <w:marTop w:val="0"/>
      <w:marBottom w:val="0"/>
      <w:divBdr>
        <w:top w:val="none" w:sz="0" w:space="0" w:color="auto"/>
        <w:left w:val="none" w:sz="0" w:space="0" w:color="auto"/>
        <w:bottom w:val="none" w:sz="0" w:space="0" w:color="auto"/>
        <w:right w:val="none" w:sz="0" w:space="0" w:color="auto"/>
      </w:divBdr>
    </w:div>
    <w:div w:id="242641691">
      <w:bodyDiv w:val="1"/>
      <w:marLeft w:val="0"/>
      <w:marRight w:val="0"/>
      <w:marTop w:val="0"/>
      <w:marBottom w:val="0"/>
      <w:divBdr>
        <w:top w:val="none" w:sz="0" w:space="0" w:color="auto"/>
        <w:left w:val="none" w:sz="0" w:space="0" w:color="auto"/>
        <w:bottom w:val="none" w:sz="0" w:space="0" w:color="auto"/>
        <w:right w:val="none" w:sz="0" w:space="0" w:color="auto"/>
      </w:divBdr>
    </w:div>
    <w:div w:id="259145672">
      <w:bodyDiv w:val="1"/>
      <w:marLeft w:val="0"/>
      <w:marRight w:val="0"/>
      <w:marTop w:val="0"/>
      <w:marBottom w:val="0"/>
      <w:divBdr>
        <w:top w:val="none" w:sz="0" w:space="0" w:color="auto"/>
        <w:left w:val="none" w:sz="0" w:space="0" w:color="auto"/>
        <w:bottom w:val="none" w:sz="0" w:space="0" w:color="auto"/>
        <w:right w:val="none" w:sz="0" w:space="0" w:color="auto"/>
      </w:divBdr>
    </w:div>
    <w:div w:id="271329109">
      <w:bodyDiv w:val="1"/>
      <w:marLeft w:val="0"/>
      <w:marRight w:val="0"/>
      <w:marTop w:val="0"/>
      <w:marBottom w:val="0"/>
      <w:divBdr>
        <w:top w:val="none" w:sz="0" w:space="0" w:color="auto"/>
        <w:left w:val="none" w:sz="0" w:space="0" w:color="auto"/>
        <w:bottom w:val="none" w:sz="0" w:space="0" w:color="auto"/>
        <w:right w:val="none" w:sz="0" w:space="0" w:color="auto"/>
      </w:divBdr>
    </w:div>
    <w:div w:id="274214583">
      <w:bodyDiv w:val="1"/>
      <w:marLeft w:val="0"/>
      <w:marRight w:val="0"/>
      <w:marTop w:val="0"/>
      <w:marBottom w:val="0"/>
      <w:divBdr>
        <w:top w:val="none" w:sz="0" w:space="0" w:color="auto"/>
        <w:left w:val="none" w:sz="0" w:space="0" w:color="auto"/>
        <w:bottom w:val="none" w:sz="0" w:space="0" w:color="auto"/>
        <w:right w:val="none" w:sz="0" w:space="0" w:color="auto"/>
      </w:divBdr>
    </w:div>
    <w:div w:id="277445293">
      <w:bodyDiv w:val="1"/>
      <w:marLeft w:val="0"/>
      <w:marRight w:val="0"/>
      <w:marTop w:val="0"/>
      <w:marBottom w:val="0"/>
      <w:divBdr>
        <w:top w:val="none" w:sz="0" w:space="0" w:color="auto"/>
        <w:left w:val="none" w:sz="0" w:space="0" w:color="auto"/>
        <w:bottom w:val="none" w:sz="0" w:space="0" w:color="auto"/>
        <w:right w:val="none" w:sz="0" w:space="0" w:color="auto"/>
      </w:divBdr>
    </w:div>
    <w:div w:id="282155949">
      <w:bodyDiv w:val="1"/>
      <w:marLeft w:val="0"/>
      <w:marRight w:val="0"/>
      <w:marTop w:val="0"/>
      <w:marBottom w:val="0"/>
      <w:divBdr>
        <w:top w:val="none" w:sz="0" w:space="0" w:color="auto"/>
        <w:left w:val="none" w:sz="0" w:space="0" w:color="auto"/>
        <w:bottom w:val="none" w:sz="0" w:space="0" w:color="auto"/>
        <w:right w:val="none" w:sz="0" w:space="0" w:color="auto"/>
      </w:divBdr>
    </w:div>
    <w:div w:id="285308053">
      <w:bodyDiv w:val="1"/>
      <w:marLeft w:val="0"/>
      <w:marRight w:val="0"/>
      <w:marTop w:val="0"/>
      <w:marBottom w:val="0"/>
      <w:divBdr>
        <w:top w:val="none" w:sz="0" w:space="0" w:color="auto"/>
        <w:left w:val="none" w:sz="0" w:space="0" w:color="auto"/>
        <w:bottom w:val="none" w:sz="0" w:space="0" w:color="auto"/>
        <w:right w:val="none" w:sz="0" w:space="0" w:color="auto"/>
      </w:divBdr>
    </w:div>
    <w:div w:id="289285372">
      <w:bodyDiv w:val="1"/>
      <w:marLeft w:val="0"/>
      <w:marRight w:val="0"/>
      <w:marTop w:val="0"/>
      <w:marBottom w:val="0"/>
      <w:divBdr>
        <w:top w:val="none" w:sz="0" w:space="0" w:color="auto"/>
        <w:left w:val="none" w:sz="0" w:space="0" w:color="auto"/>
        <w:bottom w:val="none" w:sz="0" w:space="0" w:color="auto"/>
        <w:right w:val="none" w:sz="0" w:space="0" w:color="auto"/>
      </w:divBdr>
    </w:div>
    <w:div w:id="294482030">
      <w:bodyDiv w:val="1"/>
      <w:marLeft w:val="0"/>
      <w:marRight w:val="0"/>
      <w:marTop w:val="0"/>
      <w:marBottom w:val="0"/>
      <w:divBdr>
        <w:top w:val="none" w:sz="0" w:space="0" w:color="auto"/>
        <w:left w:val="none" w:sz="0" w:space="0" w:color="auto"/>
        <w:bottom w:val="none" w:sz="0" w:space="0" w:color="auto"/>
        <w:right w:val="none" w:sz="0" w:space="0" w:color="auto"/>
      </w:divBdr>
      <w:divsChild>
        <w:div w:id="450829094">
          <w:marLeft w:val="547"/>
          <w:marRight w:val="0"/>
          <w:marTop w:val="50"/>
          <w:marBottom w:val="0"/>
          <w:divBdr>
            <w:top w:val="none" w:sz="0" w:space="0" w:color="auto"/>
            <w:left w:val="none" w:sz="0" w:space="0" w:color="auto"/>
            <w:bottom w:val="none" w:sz="0" w:space="0" w:color="auto"/>
            <w:right w:val="none" w:sz="0" w:space="0" w:color="auto"/>
          </w:divBdr>
        </w:div>
      </w:divsChild>
    </w:div>
    <w:div w:id="300505961">
      <w:bodyDiv w:val="1"/>
      <w:marLeft w:val="0"/>
      <w:marRight w:val="0"/>
      <w:marTop w:val="0"/>
      <w:marBottom w:val="0"/>
      <w:divBdr>
        <w:top w:val="none" w:sz="0" w:space="0" w:color="auto"/>
        <w:left w:val="none" w:sz="0" w:space="0" w:color="auto"/>
        <w:bottom w:val="none" w:sz="0" w:space="0" w:color="auto"/>
        <w:right w:val="none" w:sz="0" w:space="0" w:color="auto"/>
      </w:divBdr>
    </w:div>
    <w:div w:id="302465514">
      <w:bodyDiv w:val="1"/>
      <w:marLeft w:val="0"/>
      <w:marRight w:val="0"/>
      <w:marTop w:val="0"/>
      <w:marBottom w:val="0"/>
      <w:divBdr>
        <w:top w:val="none" w:sz="0" w:space="0" w:color="auto"/>
        <w:left w:val="none" w:sz="0" w:space="0" w:color="auto"/>
        <w:bottom w:val="none" w:sz="0" w:space="0" w:color="auto"/>
        <w:right w:val="none" w:sz="0" w:space="0" w:color="auto"/>
      </w:divBdr>
    </w:div>
    <w:div w:id="303123630">
      <w:bodyDiv w:val="1"/>
      <w:marLeft w:val="0"/>
      <w:marRight w:val="0"/>
      <w:marTop w:val="0"/>
      <w:marBottom w:val="0"/>
      <w:divBdr>
        <w:top w:val="none" w:sz="0" w:space="0" w:color="auto"/>
        <w:left w:val="none" w:sz="0" w:space="0" w:color="auto"/>
        <w:bottom w:val="none" w:sz="0" w:space="0" w:color="auto"/>
        <w:right w:val="none" w:sz="0" w:space="0" w:color="auto"/>
      </w:divBdr>
    </w:div>
    <w:div w:id="309599452">
      <w:bodyDiv w:val="1"/>
      <w:marLeft w:val="0"/>
      <w:marRight w:val="0"/>
      <w:marTop w:val="0"/>
      <w:marBottom w:val="0"/>
      <w:divBdr>
        <w:top w:val="none" w:sz="0" w:space="0" w:color="auto"/>
        <w:left w:val="none" w:sz="0" w:space="0" w:color="auto"/>
        <w:bottom w:val="none" w:sz="0" w:space="0" w:color="auto"/>
        <w:right w:val="none" w:sz="0" w:space="0" w:color="auto"/>
      </w:divBdr>
    </w:div>
    <w:div w:id="311521620">
      <w:bodyDiv w:val="1"/>
      <w:marLeft w:val="0"/>
      <w:marRight w:val="0"/>
      <w:marTop w:val="0"/>
      <w:marBottom w:val="0"/>
      <w:divBdr>
        <w:top w:val="none" w:sz="0" w:space="0" w:color="auto"/>
        <w:left w:val="none" w:sz="0" w:space="0" w:color="auto"/>
        <w:bottom w:val="none" w:sz="0" w:space="0" w:color="auto"/>
        <w:right w:val="none" w:sz="0" w:space="0" w:color="auto"/>
      </w:divBdr>
    </w:div>
    <w:div w:id="316152866">
      <w:bodyDiv w:val="1"/>
      <w:marLeft w:val="0"/>
      <w:marRight w:val="0"/>
      <w:marTop w:val="0"/>
      <w:marBottom w:val="0"/>
      <w:divBdr>
        <w:top w:val="none" w:sz="0" w:space="0" w:color="auto"/>
        <w:left w:val="none" w:sz="0" w:space="0" w:color="auto"/>
        <w:bottom w:val="none" w:sz="0" w:space="0" w:color="auto"/>
        <w:right w:val="none" w:sz="0" w:space="0" w:color="auto"/>
      </w:divBdr>
    </w:div>
    <w:div w:id="322901947">
      <w:bodyDiv w:val="1"/>
      <w:marLeft w:val="0"/>
      <w:marRight w:val="0"/>
      <w:marTop w:val="0"/>
      <w:marBottom w:val="0"/>
      <w:divBdr>
        <w:top w:val="none" w:sz="0" w:space="0" w:color="auto"/>
        <w:left w:val="none" w:sz="0" w:space="0" w:color="auto"/>
        <w:bottom w:val="none" w:sz="0" w:space="0" w:color="auto"/>
        <w:right w:val="none" w:sz="0" w:space="0" w:color="auto"/>
      </w:divBdr>
    </w:div>
    <w:div w:id="326447316">
      <w:bodyDiv w:val="1"/>
      <w:marLeft w:val="0"/>
      <w:marRight w:val="0"/>
      <w:marTop w:val="0"/>
      <w:marBottom w:val="0"/>
      <w:divBdr>
        <w:top w:val="none" w:sz="0" w:space="0" w:color="auto"/>
        <w:left w:val="none" w:sz="0" w:space="0" w:color="auto"/>
        <w:bottom w:val="none" w:sz="0" w:space="0" w:color="auto"/>
        <w:right w:val="none" w:sz="0" w:space="0" w:color="auto"/>
      </w:divBdr>
      <w:divsChild>
        <w:div w:id="135683323">
          <w:marLeft w:val="1411"/>
          <w:marRight w:val="0"/>
          <w:marTop w:val="86"/>
          <w:marBottom w:val="0"/>
          <w:divBdr>
            <w:top w:val="none" w:sz="0" w:space="0" w:color="auto"/>
            <w:left w:val="none" w:sz="0" w:space="0" w:color="auto"/>
            <w:bottom w:val="none" w:sz="0" w:space="0" w:color="auto"/>
            <w:right w:val="none" w:sz="0" w:space="0" w:color="auto"/>
          </w:divBdr>
        </w:div>
        <w:div w:id="594216163">
          <w:marLeft w:val="1411"/>
          <w:marRight w:val="0"/>
          <w:marTop w:val="86"/>
          <w:marBottom w:val="0"/>
          <w:divBdr>
            <w:top w:val="none" w:sz="0" w:space="0" w:color="auto"/>
            <w:left w:val="none" w:sz="0" w:space="0" w:color="auto"/>
            <w:bottom w:val="none" w:sz="0" w:space="0" w:color="auto"/>
            <w:right w:val="none" w:sz="0" w:space="0" w:color="auto"/>
          </w:divBdr>
        </w:div>
        <w:div w:id="791942557">
          <w:marLeft w:val="1411"/>
          <w:marRight w:val="0"/>
          <w:marTop w:val="86"/>
          <w:marBottom w:val="0"/>
          <w:divBdr>
            <w:top w:val="none" w:sz="0" w:space="0" w:color="auto"/>
            <w:left w:val="none" w:sz="0" w:space="0" w:color="auto"/>
            <w:bottom w:val="none" w:sz="0" w:space="0" w:color="auto"/>
            <w:right w:val="none" w:sz="0" w:space="0" w:color="auto"/>
          </w:divBdr>
        </w:div>
        <w:div w:id="827212361">
          <w:marLeft w:val="1411"/>
          <w:marRight w:val="0"/>
          <w:marTop w:val="86"/>
          <w:marBottom w:val="0"/>
          <w:divBdr>
            <w:top w:val="none" w:sz="0" w:space="0" w:color="auto"/>
            <w:left w:val="none" w:sz="0" w:space="0" w:color="auto"/>
            <w:bottom w:val="none" w:sz="0" w:space="0" w:color="auto"/>
            <w:right w:val="none" w:sz="0" w:space="0" w:color="auto"/>
          </w:divBdr>
        </w:div>
        <w:div w:id="1589314980">
          <w:marLeft w:val="1411"/>
          <w:marRight w:val="0"/>
          <w:marTop w:val="86"/>
          <w:marBottom w:val="0"/>
          <w:divBdr>
            <w:top w:val="none" w:sz="0" w:space="0" w:color="auto"/>
            <w:left w:val="none" w:sz="0" w:space="0" w:color="auto"/>
            <w:bottom w:val="none" w:sz="0" w:space="0" w:color="auto"/>
            <w:right w:val="none" w:sz="0" w:space="0" w:color="auto"/>
          </w:divBdr>
        </w:div>
      </w:divsChild>
    </w:div>
    <w:div w:id="328219907">
      <w:bodyDiv w:val="1"/>
      <w:marLeft w:val="0"/>
      <w:marRight w:val="0"/>
      <w:marTop w:val="0"/>
      <w:marBottom w:val="0"/>
      <w:divBdr>
        <w:top w:val="none" w:sz="0" w:space="0" w:color="auto"/>
        <w:left w:val="none" w:sz="0" w:space="0" w:color="auto"/>
        <w:bottom w:val="none" w:sz="0" w:space="0" w:color="auto"/>
        <w:right w:val="none" w:sz="0" w:space="0" w:color="auto"/>
      </w:divBdr>
    </w:div>
    <w:div w:id="330716729">
      <w:bodyDiv w:val="1"/>
      <w:marLeft w:val="0"/>
      <w:marRight w:val="0"/>
      <w:marTop w:val="0"/>
      <w:marBottom w:val="0"/>
      <w:divBdr>
        <w:top w:val="none" w:sz="0" w:space="0" w:color="auto"/>
        <w:left w:val="none" w:sz="0" w:space="0" w:color="auto"/>
        <w:bottom w:val="none" w:sz="0" w:space="0" w:color="auto"/>
        <w:right w:val="none" w:sz="0" w:space="0" w:color="auto"/>
      </w:divBdr>
    </w:div>
    <w:div w:id="335111195">
      <w:bodyDiv w:val="1"/>
      <w:marLeft w:val="0"/>
      <w:marRight w:val="0"/>
      <w:marTop w:val="0"/>
      <w:marBottom w:val="0"/>
      <w:divBdr>
        <w:top w:val="none" w:sz="0" w:space="0" w:color="auto"/>
        <w:left w:val="none" w:sz="0" w:space="0" w:color="auto"/>
        <w:bottom w:val="none" w:sz="0" w:space="0" w:color="auto"/>
        <w:right w:val="none" w:sz="0" w:space="0" w:color="auto"/>
      </w:divBdr>
    </w:div>
    <w:div w:id="335498855">
      <w:bodyDiv w:val="1"/>
      <w:marLeft w:val="0"/>
      <w:marRight w:val="0"/>
      <w:marTop w:val="0"/>
      <w:marBottom w:val="0"/>
      <w:divBdr>
        <w:top w:val="none" w:sz="0" w:space="0" w:color="auto"/>
        <w:left w:val="none" w:sz="0" w:space="0" w:color="auto"/>
        <w:bottom w:val="none" w:sz="0" w:space="0" w:color="auto"/>
        <w:right w:val="none" w:sz="0" w:space="0" w:color="auto"/>
      </w:divBdr>
    </w:div>
    <w:div w:id="336153636">
      <w:bodyDiv w:val="1"/>
      <w:marLeft w:val="0"/>
      <w:marRight w:val="0"/>
      <w:marTop w:val="0"/>
      <w:marBottom w:val="0"/>
      <w:divBdr>
        <w:top w:val="none" w:sz="0" w:space="0" w:color="auto"/>
        <w:left w:val="none" w:sz="0" w:space="0" w:color="auto"/>
        <w:bottom w:val="none" w:sz="0" w:space="0" w:color="auto"/>
        <w:right w:val="none" w:sz="0" w:space="0" w:color="auto"/>
      </w:divBdr>
    </w:div>
    <w:div w:id="337926850">
      <w:bodyDiv w:val="1"/>
      <w:marLeft w:val="0"/>
      <w:marRight w:val="0"/>
      <w:marTop w:val="0"/>
      <w:marBottom w:val="0"/>
      <w:divBdr>
        <w:top w:val="none" w:sz="0" w:space="0" w:color="auto"/>
        <w:left w:val="none" w:sz="0" w:space="0" w:color="auto"/>
        <w:bottom w:val="none" w:sz="0" w:space="0" w:color="auto"/>
        <w:right w:val="none" w:sz="0" w:space="0" w:color="auto"/>
      </w:divBdr>
    </w:div>
    <w:div w:id="340476406">
      <w:bodyDiv w:val="1"/>
      <w:marLeft w:val="0"/>
      <w:marRight w:val="0"/>
      <w:marTop w:val="0"/>
      <w:marBottom w:val="0"/>
      <w:divBdr>
        <w:top w:val="none" w:sz="0" w:space="0" w:color="auto"/>
        <w:left w:val="none" w:sz="0" w:space="0" w:color="auto"/>
        <w:bottom w:val="none" w:sz="0" w:space="0" w:color="auto"/>
        <w:right w:val="none" w:sz="0" w:space="0" w:color="auto"/>
      </w:divBdr>
    </w:div>
    <w:div w:id="344135431">
      <w:bodyDiv w:val="1"/>
      <w:marLeft w:val="0"/>
      <w:marRight w:val="0"/>
      <w:marTop w:val="0"/>
      <w:marBottom w:val="0"/>
      <w:divBdr>
        <w:top w:val="none" w:sz="0" w:space="0" w:color="auto"/>
        <w:left w:val="none" w:sz="0" w:space="0" w:color="auto"/>
        <w:bottom w:val="none" w:sz="0" w:space="0" w:color="auto"/>
        <w:right w:val="none" w:sz="0" w:space="0" w:color="auto"/>
      </w:divBdr>
    </w:div>
    <w:div w:id="346713099">
      <w:bodyDiv w:val="1"/>
      <w:marLeft w:val="0"/>
      <w:marRight w:val="0"/>
      <w:marTop w:val="0"/>
      <w:marBottom w:val="0"/>
      <w:divBdr>
        <w:top w:val="none" w:sz="0" w:space="0" w:color="auto"/>
        <w:left w:val="none" w:sz="0" w:space="0" w:color="auto"/>
        <w:bottom w:val="none" w:sz="0" w:space="0" w:color="auto"/>
        <w:right w:val="none" w:sz="0" w:space="0" w:color="auto"/>
      </w:divBdr>
    </w:div>
    <w:div w:id="350496043">
      <w:bodyDiv w:val="1"/>
      <w:marLeft w:val="0"/>
      <w:marRight w:val="0"/>
      <w:marTop w:val="0"/>
      <w:marBottom w:val="0"/>
      <w:divBdr>
        <w:top w:val="none" w:sz="0" w:space="0" w:color="auto"/>
        <w:left w:val="none" w:sz="0" w:space="0" w:color="auto"/>
        <w:bottom w:val="none" w:sz="0" w:space="0" w:color="auto"/>
        <w:right w:val="none" w:sz="0" w:space="0" w:color="auto"/>
      </w:divBdr>
    </w:div>
    <w:div w:id="365562157">
      <w:bodyDiv w:val="1"/>
      <w:marLeft w:val="0"/>
      <w:marRight w:val="0"/>
      <w:marTop w:val="0"/>
      <w:marBottom w:val="0"/>
      <w:divBdr>
        <w:top w:val="none" w:sz="0" w:space="0" w:color="auto"/>
        <w:left w:val="none" w:sz="0" w:space="0" w:color="auto"/>
        <w:bottom w:val="none" w:sz="0" w:space="0" w:color="auto"/>
        <w:right w:val="none" w:sz="0" w:space="0" w:color="auto"/>
      </w:divBdr>
    </w:div>
    <w:div w:id="376399921">
      <w:bodyDiv w:val="1"/>
      <w:marLeft w:val="0"/>
      <w:marRight w:val="0"/>
      <w:marTop w:val="0"/>
      <w:marBottom w:val="0"/>
      <w:divBdr>
        <w:top w:val="none" w:sz="0" w:space="0" w:color="auto"/>
        <w:left w:val="none" w:sz="0" w:space="0" w:color="auto"/>
        <w:bottom w:val="none" w:sz="0" w:space="0" w:color="auto"/>
        <w:right w:val="none" w:sz="0" w:space="0" w:color="auto"/>
      </w:divBdr>
    </w:div>
    <w:div w:id="377247963">
      <w:bodyDiv w:val="1"/>
      <w:marLeft w:val="0"/>
      <w:marRight w:val="0"/>
      <w:marTop w:val="0"/>
      <w:marBottom w:val="0"/>
      <w:divBdr>
        <w:top w:val="none" w:sz="0" w:space="0" w:color="auto"/>
        <w:left w:val="none" w:sz="0" w:space="0" w:color="auto"/>
        <w:bottom w:val="none" w:sz="0" w:space="0" w:color="auto"/>
        <w:right w:val="none" w:sz="0" w:space="0" w:color="auto"/>
      </w:divBdr>
    </w:div>
    <w:div w:id="379323240">
      <w:bodyDiv w:val="1"/>
      <w:marLeft w:val="0"/>
      <w:marRight w:val="0"/>
      <w:marTop w:val="0"/>
      <w:marBottom w:val="0"/>
      <w:divBdr>
        <w:top w:val="none" w:sz="0" w:space="0" w:color="auto"/>
        <w:left w:val="none" w:sz="0" w:space="0" w:color="auto"/>
        <w:bottom w:val="none" w:sz="0" w:space="0" w:color="auto"/>
        <w:right w:val="none" w:sz="0" w:space="0" w:color="auto"/>
      </w:divBdr>
    </w:div>
    <w:div w:id="380128772">
      <w:bodyDiv w:val="1"/>
      <w:marLeft w:val="0"/>
      <w:marRight w:val="0"/>
      <w:marTop w:val="0"/>
      <w:marBottom w:val="0"/>
      <w:divBdr>
        <w:top w:val="none" w:sz="0" w:space="0" w:color="auto"/>
        <w:left w:val="none" w:sz="0" w:space="0" w:color="auto"/>
        <w:bottom w:val="none" w:sz="0" w:space="0" w:color="auto"/>
        <w:right w:val="none" w:sz="0" w:space="0" w:color="auto"/>
      </w:divBdr>
    </w:div>
    <w:div w:id="380977624">
      <w:bodyDiv w:val="1"/>
      <w:marLeft w:val="0"/>
      <w:marRight w:val="0"/>
      <w:marTop w:val="0"/>
      <w:marBottom w:val="0"/>
      <w:divBdr>
        <w:top w:val="none" w:sz="0" w:space="0" w:color="auto"/>
        <w:left w:val="none" w:sz="0" w:space="0" w:color="auto"/>
        <w:bottom w:val="none" w:sz="0" w:space="0" w:color="auto"/>
        <w:right w:val="none" w:sz="0" w:space="0" w:color="auto"/>
      </w:divBdr>
    </w:div>
    <w:div w:id="382484218">
      <w:bodyDiv w:val="1"/>
      <w:marLeft w:val="0"/>
      <w:marRight w:val="0"/>
      <w:marTop w:val="0"/>
      <w:marBottom w:val="0"/>
      <w:divBdr>
        <w:top w:val="none" w:sz="0" w:space="0" w:color="auto"/>
        <w:left w:val="none" w:sz="0" w:space="0" w:color="auto"/>
        <w:bottom w:val="none" w:sz="0" w:space="0" w:color="auto"/>
        <w:right w:val="none" w:sz="0" w:space="0" w:color="auto"/>
      </w:divBdr>
    </w:div>
    <w:div w:id="382602048">
      <w:bodyDiv w:val="1"/>
      <w:marLeft w:val="0"/>
      <w:marRight w:val="0"/>
      <w:marTop w:val="0"/>
      <w:marBottom w:val="0"/>
      <w:divBdr>
        <w:top w:val="none" w:sz="0" w:space="0" w:color="auto"/>
        <w:left w:val="none" w:sz="0" w:space="0" w:color="auto"/>
        <w:bottom w:val="none" w:sz="0" w:space="0" w:color="auto"/>
        <w:right w:val="none" w:sz="0" w:space="0" w:color="auto"/>
      </w:divBdr>
    </w:div>
    <w:div w:id="383676403">
      <w:bodyDiv w:val="1"/>
      <w:marLeft w:val="0"/>
      <w:marRight w:val="0"/>
      <w:marTop w:val="0"/>
      <w:marBottom w:val="0"/>
      <w:divBdr>
        <w:top w:val="none" w:sz="0" w:space="0" w:color="auto"/>
        <w:left w:val="none" w:sz="0" w:space="0" w:color="auto"/>
        <w:bottom w:val="none" w:sz="0" w:space="0" w:color="auto"/>
        <w:right w:val="none" w:sz="0" w:space="0" w:color="auto"/>
      </w:divBdr>
    </w:div>
    <w:div w:id="390233574">
      <w:bodyDiv w:val="1"/>
      <w:marLeft w:val="0"/>
      <w:marRight w:val="0"/>
      <w:marTop w:val="0"/>
      <w:marBottom w:val="0"/>
      <w:divBdr>
        <w:top w:val="none" w:sz="0" w:space="0" w:color="auto"/>
        <w:left w:val="none" w:sz="0" w:space="0" w:color="auto"/>
        <w:bottom w:val="none" w:sz="0" w:space="0" w:color="auto"/>
        <w:right w:val="none" w:sz="0" w:space="0" w:color="auto"/>
      </w:divBdr>
    </w:div>
    <w:div w:id="390272354">
      <w:bodyDiv w:val="1"/>
      <w:marLeft w:val="0"/>
      <w:marRight w:val="0"/>
      <w:marTop w:val="0"/>
      <w:marBottom w:val="0"/>
      <w:divBdr>
        <w:top w:val="none" w:sz="0" w:space="0" w:color="auto"/>
        <w:left w:val="none" w:sz="0" w:space="0" w:color="auto"/>
        <w:bottom w:val="none" w:sz="0" w:space="0" w:color="auto"/>
        <w:right w:val="none" w:sz="0" w:space="0" w:color="auto"/>
      </w:divBdr>
    </w:div>
    <w:div w:id="393705215">
      <w:bodyDiv w:val="1"/>
      <w:marLeft w:val="0"/>
      <w:marRight w:val="0"/>
      <w:marTop w:val="0"/>
      <w:marBottom w:val="0"/>
      <w:divBdr>
        <w:top w:val="none" w:sz="0" w:space="0" w:color="auto"/>
        <w:left w:val="none" w:sz="0" w:space="0" w:color="auto"/>
        <w:bottom w:val="none" w:sz="0" w:space="0" w:color="auto"/>
        <w:right w:val="none" w:sz="0" w:space="0" w:color="auto"/>
      </w:divBdr>
    </w:div>
    <w:div w:id="397216246">
      <w:bodyDiv w:val="1"/>
      <w:marLeft w:val="0"/>
      <w:marRight w:val="0"/>
      <w:marTop w:val="0"/>
      <w:marBottom w:val="0"/>
      <w:divBdr>
        <w:top w:val="none" w:sz="0" w:space="0" w:color="auto"/>
        <w:left w:val="none" w:sz="0" w:space="0" w:color="auto"/>
        <w:bottom w:val="none" w:sz="0" w:space="0" w:color="auto"/>
        <w:right w:val="none" w:sz="0" w:space="0" w:color="auto"/>
      </w:divBdr>
    </w:div>
    <w:div w:id="407191464">
      <w:bodyDiv w:val="1"/>
      <w:marLeft w:val="0"/>
      <w:marRight w:val="0"/>
      <w:marTop w:val="0"/>
      <w:marBottom w:val="0"/>
      <w:divBdr>
        <w:top w:val="none" w:sz="0" w:space="0" w:color="auto"/>
        <w:left w:val="none" w:sz="0" w:space="0" w:color="auto"/>
        <w:bottom w:val="none" w:sz="0" w:space="0" w:color="auto"/>
        <w:right w:val="none" w:sz="0" w:space="0" w:color="auto"/>
      </w:divBdr>
    </w:div>
    <w:div w:id="409891942">
      <w:bodyDiv w:val="1"/>
      <w:marLeft w:val="0"/>
      <w:marRight w:val="0"/>
      <w:marTop w:val="0"/>
      <w:marBottom w:val="0"/>
      <w:divBdr>
        <w:top w:val="none" w:sz="0" w:space="0" w:color="auto"/>
        <w:left w:val="none" w:sz="0" w:space="0" w:color="auto"/>
        <w:bottom w:val="none" w:sz="0" w:space="0" w:color="auto"/>
        <w:right w:val="none" w:sz="0" w:space="0" w:color="auto"/>
      </w:divBdr>
    </w:div>
    <w:div w:id="413017349">
      <w:bodyDiv w:val="1"/>
      <w:marLeft w:val="0"/>
      <w:marRight w:val="0"/>
      <w:marTop w:val="0"/>
      <w:marBottom w:val="0"/>
      <w:divBdr>
        <w:top w:val="none" w:sz="0" w:space="0" w:color="auto"/>
        <w:left w:val="none" w:sz="0" w:space="0" w:color="auto"/>
        <w:bottom w:val="none" w:sz="0" w:space="0" w:color="auto"/>
        <w:right w:val="none" w:sz="0" w:space="0" w:color="auto"/>
      </w:divBdr>
    </w:div>
    <w:div w:id="417413247">
      <w:bodyDiv w:val="1"/>
      <w:marLeft w:val="0"/>
      <w:marRight w:val="0"/>
      <w:marTop w:val="0"/>
      <w:marBottom w:val="0"/>
      <w:divBdr>
        <w:top w:val="none" w:sz="0" w:space="0" w:color="auto"/>
        <w:left w:val="none" w:sz="0" w:space="0" w:color="auto"/>
        <w:bottom w:val="none" w:sz="0" w:space="0" w:color="auto"/>
        <w:right w:val="none" w:sz="0" w:space="0" w:color="auto"/>
      </w:divBdr>
    </w:div>
    <w:div w:id="419760463">
      <w:bodyDiv w:val="1"/>
      <w:marLeft w:val="0"/>
      <w:marRight w:val="0"/>
      <w:marTop w:val="0"/>
      <w:marBottom w:val="0"/>
      <w:divBdr>
        <w:top w:val="none" w:sz="0" w:space="0" w:color="auto"/>
        <w:left w:val="none" w:sz="0" w:space="0" w:color="auto"/>
        <w:bottom w:val="none" w:sz="0" w:space="0" w:color="auto"/>
        <w:right w:val="none" w:sz="0" w:space="0" w:color="auto"/>
      </w:divBdr>
    </w:div>
    <w:div w:id="419836059">
      <w:bodyDiv w:val="1"/>
      <w:marLeft w:val="0"/>
      <w:marRight w:val="0"/>
      <w:marTop w:val="0"/>
      <w:marBottom w:val="0"/>
      <w:divBdr>
        <w:top w:val="none" w:sz="0" w:space="0" w:color="auto"/>
        <w:left w:val="none" w:sz="0" w:space="0" w:color="auto"/>
        <w:bottom w:val="none" w:sz="0" w:space="0" w:color="auto"/>
        <w:right w:val="none" w:sz="0" w:space="0" w:color="auto"/>
      </w:divBdr>
    </w:div>
    <w:div w:id="421533706">
      <w:bodyDiv w:val="1"/>
      <w:marLeft w:val="0"/>
      <w:marRight w:val="0"/>
      <w:marTop w:val="0"/>
      <w:marBottom w:val="0"/>
      <w:divBdr>
        <w:top w:val="none" w:sz="0" w:space="0" w:color="auto"/>
        <w:left w:val="none" w:sz="0" w:space="0" w:color="auto"/>
        <w:bottom w:val="none" w:sz="0" w:space="0" w:color="auto"/>
        <w:right w:val="none" w:sz="0" w:space="0" w:color="auto"/>
      </w:divBdr>
    </w:div>
    <w:div w:id="433600532">
      <w:bodyDiv w:val="1"/>
      <w:marLeft w:val="0"/>
      <w:marRight w:val="0"/>
      <w:marTop w:val="0"/>
      <w:marBottom w:val="0"/>
      <w:divBdr>
        <w:top w:val="none" w:sz="0" w:space="0" w:color="auto"/>
        <w:left w:val="none" w:sz="0" w:space="0" w:color="auto"/>
        <w:bottom w:val="none" w:sz="0" w:space="0" w:color="auto"/>
        <w:right w:val="none" w:sz="0" w:space="0" w:color="auto"/>
      </w:divBdr>
    </w:div>
    <w:div w:id="434254708">
      <w:bodyDiv w:val="1"/>
      <w:marLeft w:val="0"/>
      <w:marRight w:val="0"/>
      <w:marTop w:val="0"/>
      <w:marBottom w:val="0"/>
      <w:divBdr>
        <w:top w:val="none" w:sz="0" w:space="0" w:color="auto"/>
        <w:left w:val="none" w:sz="0" w:space="0" w:color="auto"/>
        <w:bottom w:val="none" w:sz="0" w:space="0" w:color="auto"/>
        <w:right w:val="none" w:sz="0" w:space="0" w:color="auto"/>
      </w:divBdr>
    </w:div>
    <w:div w:id="441341222">
      <w:bodyDiv w:val="1"/>
      <w:marLeft w:val="0"/>
      <w:marRight w:val="0"/>
      <w:marTop w:val="0"/>
      <w:marBottom w:val="0"/>
      <w:divBdr>
        <w:top w:val="none" w:sz="0" w:space="0" w:color="auto"/>
        <w:left w:val="none" w:sz="0" w:space="0" w:color="auto"/>
        <w:bottom w:val="none" w:sz="0" w:space="0" w:color="auto"/>
        <w:right w:val="none" w:sz="0" w:space="0" w:color="auto"/>
      </w:divBdr>
    </w:div>
    <w:div w:id="446392019">
      <w:bodyDiv w:val="1"/>
      <w:marLeft w:val="0"/>
      <w:marRight w:val="0"/>
      <w:marTop w:val="0"/>
      <w:marBottom w:val="0"/>
      <w:divBdr>
        <w:top w:val="none" w:sz="0" w:space="0" w:color="auto"/>
        <w:left w:val="none" w:sz="0" w:space="0" w:color="auto"/>
        <w:bottom w:val="none" w:sz="0" w:space="0" w:color="auto"/>
        <w:right w:val="none" w:sz="0" w:space="0" w:color="auto"/>
      </w:divBdr>
    </w:div>
    <w:div w:id="447167223">
      <w:bodyDiv w:val="1"/>
      <w:marLeft w:val="0"/>
      <w:marRight w:val="0"/>
      <w:marTop w:val="0"/>
      <w:marBottom w:val="0"/>
      <w:divBdr>
        <w:top w:val="none" w:sz="0" w:space="0" w:color="auto"/>
        <w:left w:val="none" w:sz="0" w:space="0" w:color="auto"/>
        <w:bottom w:val="none" w:sz="0" w:space="0" w:color="auto"/>
        <w:right w:val="none" w:sz="0" w:space="0" w:color="auto"/>
      </w:divBdr>
    </w:div>
    <w:div w:id="452485301">
      <w:bodyDiv w:val="1"/>
      <w:marLeft w:val="0"/>
      <w:marRight w:val="0"/>
      <w:marTop w:val="0"/>
      <w:marBottom w:val="0"/>
      <w:divBdr>
        <w:top w:val="none" w:sz="0" w:space="0" w:color="auto"/>
        <w:left w:val="none" w:sz="0" w:space="0" w:color="auto"/>
        <w:bottom w:val="none" w:sz="0" w:space="0" w:color="auto"/>
        <w:right w:val="none" w:sz="0" w:space="0" w:color="auto"/>
      </w:divBdr>
    </w:div>
    <w:div w:id="462890644">
      <w:bodyDiv w:val="1"/>
      <w:marLeft w:val="0"/>
      <w:marRight w:val="0"/>
      <w:marTop w:val="0"/>
      <w:marBottom w:val="0"/>
      <w:divBdr>
        <w:top w:val="none" w:sz="0" w:space="0" w:color="auto"/>
        <w:left w:val="none" w:sz="0" w:space="0" w:color="auto"/>
        <w:bottom w:val="none" w:sz="0" w:space="0" w:color="auto"/>
        <w:right w:val="none" w:sz="0" w:space="0" w:color="auto"/>
      </w:divBdr>
    </w:div>
    <w:div w:id="467940568">
      <w:bodyDiv w:val="1"/>
      <w:marLeft w:val="0"/>
      <w:marRight w:val="0"/>
      <w:marTop w:val="0"/>
      <w:marBottom w:val="0"/>
      <w:divBdr>
        <w:top w:val="none" w:sz="0" w:space="0" w:color="auto"/>
        <w:left w:val="none" w:sz="0" w:space="0" w:color="auto"/>
        <w:bottom w:val="none" w:sz="0" w:space="0" w:color="auto"/>
        <w:right w:val="none" w:sz="0" w:space="0" w:color="auto"/>
      </w:divBdr>
    </w:div>
    <w:div w:id="474958884">
      <w:bodyDiv w:val="1"/>
      <w:marLeft w:val="0"/>
      <w:marRight w:val="0"/>
      <w:marTop w:val="0"/>
      <w:marBottom w:val="0"/>
      <w:divBdr>
        <w:top w:val="none" w:sz="0" w:space="0" w:color="auto"/>
        <w:left w:val="none" w:sz="0" w:space="0" w:color="auto"/>
        <w:bottom w:val="none" w:sz="0" w:space="0" w:color="auto"/>
        <w:right w:val="none" w:sz="0" w:space="0" w:color="auto"/>
      </w:divBdr>
    </w:div>
    <w:div w:id="475336093">
      <w:bodyDiv w:val="1"/>
      <w:marLeft w:val="0"/>
      <w:marRight w:val="0"/>
      <w:marTop w:val="0"/>
      <w:marBottom w:val="0"/>
      <w:divBdr>
        <w:top w:val="none" w:sz="0" w:space="0" w:color="auto"/>
        <w:left w:val="none" w:sz="0" w:space="0" w:color="auto"/>
        <w:bottom w:val="none" w:sz="0" w:space="0" w:color="auto"/>
        <w:right w:val="none" w:sz="0" w:space="0" w:color="auto"/>
      </w:divBdr>
    </w:div>
    <w:div w:id="475758057">
      <w:bodyDiv w:val="1"/>
      <w:marLeft w:val="0"/>
      <w:marRight w:val="0"/>
      <w:marTop w:val="0"/>
      <w:marBottom w:val="0"/>
      <w:divBdr>
        <w:top w:val="none" w:sz="0" w:space="0" w:color="auto"/>
        <w:left w:val="none" w:sz="0" w:space="0" w:color="auto"/>
        <w:bottom w:val="none" w:sz="0" w:space="0" w:color="auto"/>
        <w:right w:val="none" w:sz="0" w:space="0" w:color="auto"/>
      </w:divBdr>
    </w:div>
    <w:div w:id="477304703">
      <w:bodyDiv w:val="1"/>
      <w:marLeft w:val="0"/>
      <w:marRight w:val="0"/>
      <w:marTop w:val="0"/>
      <w:marBottom w:val="0"/>
      <w:divBdr>
        <w:top w:val="none" w:sz="0" w:space="0" w:color="auto"/>
        <w:left w:val="none" w:sz="0" w:space="0" w:color="auto"/>
        <w:bottom w:val="none" w:sz="0" w:space="0" w:color="auto"/>
        <w:right w:val="none" w:sz="0" w:space="0" w:color="auto"/>
      </w:divBdr>
    </w:div>
    <w:div w:id="478690807">
      <w:bodyDiv w:val="1"/>
      <w:marLeft w:val="0"/>
      <w:marRight w:val="0"/>
      <w:marTop w:val="0"/>
      <w:marBottom w:val="0"/>
      <w:divBdr>
        <w:top w:val="none" w:sz="0" w:space="0" w:color="auto"/>
        <w:left w:val="none" w:sz="0" w:space="0" w:color="auto"/>
        <w:bottom w:val="none" w:sz="0" w:space="0" w:color="auto"/>
        <w:right w:val="none" w:sz="0" w:space="0" w:color="auto"/>
      </w:divBdr>
    </w:div>
    <w:div w:id="486282878">
      <w:bodyDiv w:val="1"/>
      <w:marLeft w:val="0"/>
      <w:marRight w:val="0"/>
      <w:marTop w:val="0"/>
      <w:marBottom w:val="0"/>
      <w:divBdr>
        <w:top w:val="none" w:sz="0" w:space="0" w:color="auto"/>
        <w:left w:val="none" w:sz="0" w:space="0" w:color="auto"/>
        <w:bottom w:val="none" w:sz="0" w:space="0" w:color="auto"/>
        <w:right w:val="none" w:sz="0" w:space="0" w:color="auto"/>
      </w:divBdr>
      <w:divsChild>
        <w:div w:id="1003361832">
          <w:marLeft w:val="274"/>
          <w:marRight w:val="0"/>
          <w:marTop w:val="115"/>
          <w:marBottom w:val="0"/>
          <w:divBdr>
            <w:top w:val="none" w:sz="0" w:space="0" w:color="auto"/>
            <w:left w:val="none" w:sz="0" w:space="0" w:color="auto"/>
            <w:bottom w:val="none" w:sz="0" w:space="0" w:color="auto"/>
            <w:right w:val="none" w:sz="0" w:space="0" w:color="auto"/>
          </w:divBdr>
        </w:div>
        <w:div w:id="2056659234">
          <w:marLeft w:val="274"/>
          <w:marRight w:val="0"/>
          <w:marTop w:val="115"/>
          <w:marBottom w:val="0"/>
          <w:divBdr>
            <w:top w:val="none" w:sz="0" w:space="0" w:color="auto"/>
            <w:left w:val="none" w:sz="0" w:space="0" w:color="auto"/>
            <w:bottom w:val="none" w:sz="0" w:space="0" w:color="auto"/>
            <w:right w:val="none" w:sz="0" w:space="0" w:color="auto"/>
          </w:divBdr>
        </w:div>
      </w:divsChild>
    </w:div>
    <w:div w:id="487404774">
      <w:bodyDiv w:val="1"/>
      <w:marLeft w:val="0"/>
      <w:marRight w:val="0"/>
      <w:marTop w:val="0"/>
      <w:marBottom w:val="0"/>
      <w:divBdr>
        <w:top w:val="none" w:sz="0" w:space="0" w:color="auto"/>
        <w:left w:val="none" w:sz="0" w:space="0" w:color="auto"/>
        <w:bottom w:val="none" w:sz="0" w:space="0" w:color="auto"/>
        <w:right w:val="none" w:sz="0" w:space="0" w:color="auto"/>
      </w:divBdr>
    </w:div>
    <w:div w:id="487405992">
      <w:bodyDiv w:val="1"/>
      <w:marLeft w:val="0"/>
      <w:marRight w:val="0"/>
      <w:marTop w:val="0"/>
      <w:marBottom w:val="0"/>
      <w:divBdr>
        <w:top w:val="none" w:sz="0" w:space="0" w:color="auto"/>
        <w:left w:val="none" w:sz="0" w:space="0" w:color="auto"/>
        <w:bottom w:val="none" w:sz="0" w:space="0" w:color="auto"/>
        <w:right w:val="none" w:sz="0" w:space="0" w:color="auto"/>
      </w:divBdr>
    </w:div>
    <w:div w:id="488835581">
      <w:bodyDiv w:val="1"/>
      <w:marLeft w:val="0"/>
      <w:marRight w:val="0"/>
      <w:marTop w:val="0"/>
      <w:marBottom w:val="0"/>
      <w:divBdr>
        <w:top w:val="none" w:sz="0" w:space="0" w:color="auto"/>
        <w:left w:val="none" w:sz="0" w:space="0" w:color="auto"/>
        <w:bottom w:val="none" w:sz="0" w:space="0" w:color="auto"/>
        <w:right w:val="none" w:sz="0" w:space="0" w:color="auto"/>
      </w:divBdr>
      <w:divsChild>
        <w:div w:id="469632111">
          <w:marLeft w:val="835"/>
          <w:marRight w:val="0"/>
          <w:marTop w:val="96"/>
          <w:marBottom w:val="0"/>
          <w:divBdr>
            <w:top w:val="none" w:sz="0" w:space="0" w:color="auto"/>
            <w:left w:val="none" w:sz="0" w:space="0" w:color="auto"/>
            <w:bottom w:val="none" w:sz="0" w:space="0" w:color="auto"/>
            <w:right w:val="none" w:sz="0" w:space="0" w:color="auto"/>
          </w:divBdr>
        </w:div>
        <w:div w:id="1230727146">
          <w:marLeft w:val="274"/>
          <w:marRight w:val="0"/>
          <w:marTop w:val="115"/>
          <w:marBottom w:val="0"/>
          <w:divBdr>
            <w:top w:val="none" w:sz="0" w:space="0" w:color="auto"/>
            <w:left w:val="none" w:sz="0" w:space="0" w:color="auto"/>
            <w:bottom w:val="none" w:sz="0" w:space="0" w:color="auto"/>
            <w:right w:val="none" w:sz="0" w:space="0" w:color="auto"/>
          </w:divBdr>
        </w:div>
        <w:div w:id="1371954530">
          <w:marLeft w:val="835"/>
          <w:marRight w:val="0"/>
          <w:marTop w:val="96"/>
          <w:marBottom w:val="0"/>
          <w:divBdr>
            <w:top w:val="none" w:sz="0" w:space="0" w:color="auto"/>
            <w:left w:val="none" w:sz="0" w:space="0" w:color="auto"/>
            <w:bottom w:val="none" w:sz="0" w:space="0" w:color="auto"/>
            <w:right w:val="none" w:sz="0" w:space="0" w:color="auto"/>
          </w:divBdr>
        </w:div>
        <w:div w:id="1400597722">
          <w:marLeft w:val="274"/>
          <w:marRight w:val="0"/>
          <w:marTop w:val="115"/>
          <w:marBottom w:val="0"/>
          <w:divBdr>
            <w:top w:val="none" w:sz="0" w:space="0" w:color="auto"/>
            <w:left w:val="none" w:sz="0" w:space="0" w:color="auto"/>
            <w:bottom w:val="none" w:sz="0" w:space="0" w:color="auto"/>
            <w:right w:val="none" w:sz="0" w:space="0" w:color="auto"/>
          </w:divBdr>
        </w:div>
        <w:div w:id="1468551605">
          <w:marLeft w:val="274"/>
          <w:marRight w:val="0"/>
          <w:marTop w:val="115"/>
          <w:marBottom w:val="0"/>
          <w:divBdr>
            <w:top w:val="none" w:sz="0" w:space="0" w:color="auto"/>
            <w:left w:val="none" w:sz="0" w:space="0" w:color="auto"/>
            <w:bottom w:val="none" w:sz="0" w:space="0" w:color="auto"/>
            <w:right w:val="none" w:sz="0" w:space="0" w:color="auto"/>
          </w:divBdr>
        </w:div>
        <w:div w:id="2110193791">
          <w:marLeft w:val="835"/>
          <w:marRight w:val="0"/>
          <w:marTop w:val="96"/>
          <w:marBottom w:val="0"/>
          <w:divBdr>
            <w:top w:val="none" w:sz="0" w:space="0" w:color="auto"/>
            <w:left w:val="none" w:sz="0" w:space="0" w:color="auto"/>
            <w:bottom w:val="none" w:sz="0" w:space="0" w:color="auto"/>
            <w:right w:val="none" w:sz="0" w:space="0" w:color="auto"/>
          </w:divBdr>
        </w:div>
      </w:divsChild>
    </w:div>
    <w:div w:id="490221284">
      <w:bodyDiv w:val="1"/>
      <w:marLeft w:val="0"/>
      <w:marRight w:val="0"/>
      <w:marTop w:val="0"/>
      <w:marBottom w:val="0"/>
      <w:divBdr>
        <w:top w:val="none" w:sz="0" w:space="0" w:color="auto"/>
        <w:left w:val="none" w:sz="0" w:space="0" w:color="auto"/>
        <w:bottom w:val="none" w:sz="0" w:space="0" w:color="auto"/>
        <w:right w:val="none" w:sz="0" w:space="0" w:color="auto"/>
      </w:divBdr>
    </w:div>
    <w:div w:id="492377753">
      <w:bodyDiv w:val="1"/>
      <w:marLeft w:val="0"/>
      <w:marRight w:val="0"/>
      <w:marTop w:val="0"/>
      <w:marBottom w:val="0"/>
      <w:divBdr>
        <w:top w:val="none" w:sz="0" w:space="0" w:color="auto"/>
        <w:left w:val="none" w:sz="0" w:space="0" w:color="auto"/>
        <w:bottom w:val="none" w:sz="0" w:space="0" w:color="auto"/>
        <w:right w:val="none" w:sz="0" w:space="0" w:color="auto"/>
      </w:divBdr>
      <w:divsChild>
        <w:div w:id="92481202">
          <w:marLeft w:val="0"/>
          <w:marRight w:val="0"/>
          <w:marTop w:val="0"/>
          <w:marBottom w:val="0"/>
          <w:divBdr>
            <w:top w:val="none" w:sz="0" w:space="0" w:color="auto"/>
            <w:left w:val="none" w:sz="0" w:space="0" w:color="auto"/>
            <w:bottom w:val="none" w:sz="0" w:space="0" w:color="auto"/>
            <w:right w:val="none" w:sz="0" w:space="0" w:color="auto"/>
          </w:divBdr>
          <w:divsChild>
            <w:div w:id="495145643">
              <w:marLeft w:val="0"/>
              <w:marRight w:val="0"/>
              <w:marTop w:val="0"/>
              <w:marBottom w:val="0"/>
              <w:divBdr>
                <w:top w:val="none" w:sz="0" w:space="0" w:color="auto"/>
                <w:left w:val="none" w:sz="0" w:space="0" w:color="auto"/>
                <w:bottom w:val="none" w:sz="0" w:space="0" w:color="auto"/>
                <w:right w:val="none" w:sz="0" w:space="0" w:color="auto"/>
              </w:divBdr>
              <w:divsChild>
                <w:div w:id="195973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3954091">
      <w:bodyDiv w:val="1"/>
      <w:marLeft w:val="0"/>
      <w:marRight w:val="0"/>
      <w:marTop w:val="0"/>
      <w:marBottom w:val="0"/>
      <w:divBdr>
        <w:top w:val="none" w:sz="0" w:space="0" w:color="auto"/>
        <w:left w:val="none" w:sz="0" w:space="0" w:color="auto"/>
        <w:bottom w:val="none" w:sz="0" w:space="0" w:color="auto"/>
        <w:right w:val="none" w:sz="0" w:space="0" w:color="auto"/>
      </w:divBdr>
    </w:div>
    <w:div w:id="496700362">
      <w:bodyDiv w:val="1"/>
      <w:marLeft w:val="0"/>
      <w:marRight w:val="0"/>
      <w:marTop w:val="0"/>
      <w:marBottom w:val="0"/>
      <w:divBdr>
        <w:top w:val="none" w:sz="0" w:space="0" w:color="auto"/>
        <w:left w:val="none" w:sz="0" w:space="0" w:color="auto"/>
        <w:bottom w:val="none" w:sz="0" w:space="0" w:color="auto"/>
        <w:right w:val="none" w:sz="0" w:space="0" w:color="auto"/>
      </w:divBdr>
    </w:div>
    <w:div w:id="507717848">
      <w:bodyDiv w:val="1"/>
      <w:marLeft w:val="0"/>
      <w:marRight w:val="0"/>
      <w:marTop w:val="0"/>
      <w:marBottom w:val="0"/>
      <w:divBdr>
        <w:top w:val="none" w:sz="0" w:space="0" w:color="auto"/>
        <w:left w:val="none" w:sz="0" w:space="0" w:color="auto"/>
        <w:bottom w:val="none" w:sz="0" w:space="0" w:color="auto"/>
        <w:right w:val="none" w:sz="0" w:space="0" w:color="auto"/>
      </w:divBdr>
      <w:divsChild>
        <w:div w:id="1046295990">
          <w:marLeft w:val="0"/>
          <w:marRight w:val="0"/>
          <w:marTop w:val="0"/>
          <w:marBottom w:val="0"/>
          <w:divBdr>
            <w:top w:val="none" w:sz="0" w:space="0" w:color="auto"/>
            <w:left w:val="none" w:sz="0" w:space="0" w:color="auto"/>
            <w:bottom w:val="none" w:sz="0" w:space="0" w:color="auto"/>
            <w:right w:val="none" w:sz="0" w:space="0" w:color="auto"/>
          </w:divBdr>
          <w:divsChild>
            <w:div w:id="121353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987722">
      <w:bodyDiv w:val="1"/>
      <w:marLeft w:val="0"/>
      <w:marRight w:val="0"/>
      <w:marTop w:val="0"/>
      <w:marBottom w:val="0"/>
      <w:divBdr>
        <w:top w:val="none" w:sz="0" w:space="0" w:color="auto"/>
        <w:left w:val="none" w:sz="0" w:space="0" w:color="auto"/>
        <w:bottom w:val="none" w:sz="0" w:space="0" w:color="auto"/>
        <w:right w:val="none" w:sz="0" w:space="0" w:color="auto"/>
      </w:divBdr>
    </w:div>
    <w:div w:id="509418475">
      <w:bodyDiv w:val="1"/>
      <w:marLeft w:val="0"/>
      <w:marRight w:val="0"/>
      <w:marTop w:val="0"/>
      <w:marBottom w:val="0"/>
      <w:divBdr>
        <w:top w:val="none" w:sz="0" w:space="0" w:color="auto"/>
        <w:left w:val="none" w:sz="0" w:space="0" w:color="auto"/>
        <w:bottom w:val="none" w:sz="0" w:space="0" w:color="auto"/>
        <w:right w:val="none" w:sz="0" w:space="0" w:color="auto"/>
      </w:divBdr>
    </w:div>
    <w:div w:id="510336640">
      <w:bodyDiv w:val="1"/>
      <w:marLeft w:val="0"/>
      <w:marRight w:val="0"/>
      <w:marTop w:val="0"/>
      <w:marBottom w:val="0"/>
      <w:divBdr>
        <w:top w:val="none" w:sz="0" w:space="0" w:color="auto"/>
        <w:left w:val="none" w:sz="0" w:space="0" w:color="auto"/>
        <w:bottom w:val="none" w:sz="0" w:space="0" w:color="auto"/>
        <w:right w:val="none" w:sz="0" w:space="0" w:color="auto"/>
      </w:divBdr>
    </w:div>
    <w:div w:id="513424335">
      <w:bodyDiv w:val="1"/>
      <w:marLeft w:val="0"/>
      <w:marRight w:val="0"/>
      <w:marTop w:val="0"/>
      <w:marBottom w:val="0"/>
      <w:divBdr>
        <w:top w:val="none" w:sz="0" w:space="0" w:color="auto"/>
        <w:left w:val="none" w:sz="0" w:space="0" w:color="auto"/>
        <w:bottom w:val="none" w:sz="0" w:space="0" w:color="auto"/>
        <w:right w:val="none" w:sz="0" w:space="0" w:color="auto"/>
      </w:divBdr>
    </w:div>
    <w:div w:id="516962979">
      <w:bodyDiv w:val="1"/>
      <w:marLeft w:val="0"/>
      <w:marRight w:val="0"/>
      <w:marTop w:val="0"/>
      <w:marBottom w:val="0"/>
      <w:divBdr>
        <w:top w:val="none" w:sz="0" w:space="0" w:color="auto"/>
        <w:left w:val="none" w:sz="0" w:space="0" w:color="auto"/>
        <w:bottom w:val="none" w:sz="0" w:space="0" w:color="auto"/>
        <w:right w:val="none" w:sz="0" w:space="0" w:color="auto"/>
      </w:divBdr>
    </w:div>
    <w:div w:id="517696133">
      <w:bodyDiv w:val="1"/>
      <w:marLeft w:val="0"/>
      <w:marRight w:val="0"/>
      <w:marTop w:val="0"/>
      <w:marBottom w:val="0"/>
      <w:divBdr>
        <w:top w:val="none" w:sz="0" w:space="0" w:color="auto"/>
        <w:left w:val="none" w:sz="0" w:space="0" w:color="auto"/>
        <w:bottom w:val="none" w:sz="0" w:space="0" w:color="auto"/>
        <w:right w:val="none" w:sz="0" w:space="0" w:color="auto"/>
      </w:divBdr>
    </w:div>
    <w:div w:id="518157905">
      <w:bodyDiv w:val="1"/>
      <w:marLeft w:val="0"/>
      <w:marRight w:val="0"/>
      <w:marTop w:val="0"/>
      <w:marBottom w:val="0"/>
      <w:divBdr>
        <w:top w:val="none" w:sz="0" w:space="0" w:color="auto"/>
        <w:left w:val="none" w:sz="0" w:space="0" w:color="auto"/>
        <w:bottom w:val="none" w:sz="0" w:space="0" w:color="auto"/>
        <w:right w:val="none" w:sz="0" w:space="0" w:color="auto"/>
      </w:divBdr>
    </w:div>
    <w:div w:id="519859827">
      <w:bodyDiv w:val="1"/>
      <w:marLeft w:val="0"/>
      <w:marRight w:val="0"/>
      <w:marTop w:val="0"/>
      <w:marBottom w:val="0"/>
      <w:divBdr>
        <w:top w:val="none" w:sz="0" w:space="0" w:color="auto"/>
        <w:left w:val="none" w:sz="0" w:space="0" w:color="auto"/>
        <w:bottom w:val="none" w:sz="0" w:space="0" w:color="auto"/>
        <w:right w:val="none" w:sz="0" w:space="0" w:color="auto"/>
      </w:divBdr>
    </w:div>
    <w:div w:id="520553276">
      <w:bodyDiv w:val="1"/>
      <w:marLeft w:val="0"/>
      <w:marRight w:val="0"/>
      <w:marTop w:val="0"/>
      <w:marBottom w:val="0"/>
      <w:divBdr>
        <w:top w:val="none" w:sz="0" w:space="0" w:color="auto"/>
        <w:left w:val="none" w:sz="0" w:space="0" w:color="auto"/>
        <w:bottom w:val="none" w:sz="0" w:space="0" w:color="auto"/>
        <w:right w:val="none" w:sz="0" w:space="0" w:color="auto"/>
      </w:divBdr>
    </w:div>
    <w:div w:id="529221381">
      <w:bodyDiv w:val="1"/>
      <w:marLeft w:val="0"/>
      <w:marRight w:val="0"/>
      <w:marTop w:val="0"/>
      <w:marBottom w:val="0"/>
      <w:divBdr>
        <w:top w:val="none" w:sz="0" w:space="0" w:color="auto"/>
        <w:left w:val="none" w:sz="0" w:space="0" w:color="auto"/>
        <w:bottom w:val="none" w:sz="0" w:space="0" w:color="auto"/>
        <w:right w:val="none" w:sz="0" w:space="0" w:color="auto"/>
      </w:divBdr>
      <w:divsChild>
        <w:div w:id="565527961">
          <w:marLeft w:val="274"/>
          <w:marRight w:val="0"/>
          <w:marTop w:val="115"/>
          <w:marBottom w:val="0"/>
          <w:divBdr>
            <w:top w:val="none" w:sz="0" w:space="0" w:color="auto"/>
            <w:left w:val="none" w:sz="0" w:space="0" w:color="auto"/>
            <w:bottom w:val="none" w:sz="0" w:space="0" w:color="auto"/>
            <w:right w:val="none" w:sz="0" w:space="0" w:color="auto"/>
          </w:divBdr>
        </w:div>
        <w:div w:id="835222887">
          <w:marLeft w:val="835"/>
          <w:marRight w:val="0"/>
          <w:marTop w:val="96"/>
          <w:marBottom w:val="0"/>
          <w:divBdr>
            <w:top w:val="none" w:sz="0" w:space="0" w:color="auto"/>
            <w:left w:val="none" w:sz="0" w:space="0" w:color="auto"/>
            <w:bottom w:val="none" w:sz="0" w:space="0" w:color="auto"/>
            <w:right w:val="none" w:sz="0" w:space="0" w:color="auto"/>
          </w:divBdr>
        </w:div>
        <w:div w:id="918907483">
          <w:marLeft w:val="274"/>
          <w:marRight w:val="0"/>
          <w:marTop w:val="115"/>
          <w:marBottom w:val="0"/>
          <w:divBdr>
            <w:top w:val="none" w:sz="0" w:space="0" w:color="auto"/>
            <w:left w:val="none" w:sz="0" w:space="0" w:color="auto"/>
            <w:bottom w:val="none" w:sz="0" w:space="0" w:color="auto"/>
            <w:right w:val="none" w:sz="0" w:space="0" w:color="auto"/>
          </w:divBdr>
        </w:div>
        <w:div w:id="1438790123">
          <w:marLeft w:val="274"/>
          <w:marRight w:val="0"/>
          <w:marTop w:val="115"/>
          <w:marBottom w:val="0"/>
          <w:divBdr>
            <w:top w:val="none" w:sz="0" w:space="0" w:color="auto"/>
            <w:left w:val="none" w:sz="0" w:space="0" w:color="auto"/>
            <w:bottom w:val="none" w:sz="0" w:space="0" w:color="auto"/>
            <w:right w:val="none" w:sz="0" w:space="0" w:color="auto"/>
          </w:divBdr>
        </w:div>
        <w:div w:id="1690178462">
          <w:marLeft w:val="835"/>
          <w:marRight w:val="0"/>
          <w:marTop w:val="96"/>
          <w:marBottom w:val="0"/>
          <w:divBdr>
            <w:top w:val="none" w:sz="0" w:space="0" w:color="auto"/>
            <w:left w:val="none" w:sz="0" w:space="0" w:color="auto"/>
            <w:bottom w:val="none" w:sz="0" w:space="0" w:color="auto"/>
            <w:right w:val="none" w:sz="0" w:space="0" w:color="auto"/>
          </w:divBdr>
        </w:div>
        <w:div w:id="1804927674">
          <w:marLeft w:val="835"/>
          <w:marRight w:val="0"/>
          <w:marTop w:val="96"/>
          <w:marBottom w:val="0"/>
          <w:divBdr>
            <w:top w:val="none" w:sz="0" w:space="0" w:color="auto"/>
            <w:left w:val="none" w:sz="0" w:space="0" w:color="auto"/>
            <w:bottom w:val="none" w:sz="0" w:space="0" w:color="auto"/>
            <w:right w:val="none" w:sz="0" w:space="0" w:color="auto"/>
          </w:divBdr>
        </w:div>
      </w:divsChild>
    </w:div>
    <w:div w:id="530067670">
      <w:bodyDiv w:val="1"/>
      <w:marLeft w:val="0"/>
      <w:marRight w:val="0"/>
      <w:marTop w:val="0"/>
      <w:marBottom w:val="0"/>
      <w:divBdr>
        <w:top w:val="none" w:sz="0" w:space="0" w:color="auto"/>
        <w:left w:val="none" w:sz="0" w:space="0" w:color="auto"/>
        <w:bottom w:val="none" w:sz="0" w:space="0" w:color="auto"/>
        <w:right w:val="none" w:sz="0" w:space="0" w:color="auto"/>
      </w:divBdr>
    </w:div>
    <w:div w:id="531307662">
      <w:bodyDiv w:val="1"/>
      <w:marLeft w:val="0"/>
      <w:marRight w:val="0"/>
      <w:marTop w:val="0"/>
      <w:marBottom w:val="0"/>
      <w:divBdr>
        <w:top w:val="none" w:sz="0" w:space="0" w:color="auto"/>
        <w:left w:val="none" w:sz="0" w:space="0" w:color="auto"/>
        <w:bottom w:val="none" w:sz="0" w:space="0" w:color="auto"/>
        <w:right w:val="none" w:sz="0" w:space="0" w:color="auto"/>
      </w:divBdr>
    </w:div>
    <w:div w:id="532958247">
      <w:bodyDiv w:val="1"/>
      <w:marLeft w:val="0"/>
      <w:marRight w:val="0"/>
      <w:marTop w:val="0"/>
      <w:marBottom w:val="0"/>
      <w:divBdr>
        <w:top w:val="none" w:sz="0" w:space="0" w:color="auto"/>
        <w:left w:val="none" w:sz="0" w:space="0" w:color="auto"/>
        <w:bottom w:val="none" w:sz="0" w:space="0" w:color="auto"/>
        <w:right w:val="none" w:sz="0" w:space="0" w:color="auto"/>
      </w:divBdr>
    </w:div>
    <w:div w:id="534124025">
      <w:bodyDiv w:val="1"/>
      <w:marLeft w:val="0"/>
      <w:marRight w:val="0"/>
      <w:marTop w:val="0"/>
      <w:marBottom w:val="0"/>
      <w:divBdr>
        <w:top w:val="none" w:sz="0" w:space="0" w:color="auto"/>
        <w:left w:val="none" w:sz="0" w:space="0" w:color="auto"/>
        <w:bottom w:val="none" w:sz="0" w:space="0" w:color="auto"/>
        <w:right w:val="none" w:sz="0" w:space="0" w:color="auto"/>
      </w:divBdr>
    </w:div>
    <w:div w:id="534347121">
      <w:bodyDiv w:val="1"/>
      <w:marLeft w:val="0"/>
      <w:marRight w:val="0"/>
      <w:marTop w:val="0"/>
      <w:marBottom w:val="0"/>
      <w:divBdr>
        <w:top w:val="none" w:sz="0" w:space="0" w:color="auto"/>
        <w:left w:val="none" w:sz="0" w:space="0" w:color="auto"/>
        <w:bottom w:val="none" w:sz="0" w:space="0" w:color="auto"/>
        <w:right w:val="none" w:sz="0" w:space="0" w:color="auto"/>
      </w:divBdr>
    </w:div>
    <w:div w:id="534930642">
      <w:bodyDiv w:val="1"/>
      <w:marLeft w:val="0"/>
      <w:marRight w:val="0"/>
      <w:marTop w:val="0"/>
      <w:marBottom w:val="0"/>
      <w:divBdr>
        <w:top w:val="none" w:sz="0" w:space="0" w:color="auto"/>
        <w:left w:val="none" w:sz="0" w:space="0" w:color="auto"/>
        <w:bottom w:val="none" w:sz="0" w:space="0" w:color="auto"/>
        <w:right w:val="none" w:sz="0" w:space="0" w:color="auto"/>
      </w:divBdr>
    </w:div>
    <w:div w:id="541864023">
      <w:bodyDiv w:val="1"/>
      <w:marLeft w:val="0"/>
      <w:marRight w:val="0"/>
      <w:marTop w:val="0"/>
      <w:marBottom w:val="0"/>
      <w:divBdr>
        <w:top w:val="none" w:sz="0" w:space="0" w:color="auto"/>
        <w:left w:val="none" w:sz="0" w:space="0" w:color="auto"/>
        <w:bottom w:val="none" w:sz="0" w:space="0" w:color="auto"/>
        <w:right w:val="none" w:sz="0" w:space="0" w:color="auto"/>
      </w:divBdr>
    </w:div>
    <w:div w:id="542401143">
      <w:bodyDiv w:val="1"/>
      <w:marLeft w:val="0"/>
      <w:marRight w:val="0"/>
      <w:marTop w:val="0"/>
      <w:marBottom w:val="0"/>
      <w:divBdr>
        <w:top w:val="none" w:sz="0" w:space="0" w:color="auto"/>
        <w:left w:val="none" w:sz="0" w:space="0" w:color="auto"/>
        <w:bottom w:val="none" w:sz="0" w:space="0" w:color="auto"/>
        <w:right w:val="none" w:sz="0" w:space="0" w:color="auto"/>
      </w:divBdr>
    </w:div>
    <w:div w:id="543712789">
      <w:bodyDiv w:val="1"/>
      <w:marLeft w:val="0"/>
      <w:marRight w:val="0"/>
      <w:marTop w:val="0"/>
      <w:marBottom w:val="0"/>
      <w:divBdr>
        <w:top w:val="none" w:sz="0" w:space="0" w:color="auto"/>
        <w:left w:val="none" w:sz="0" w:space="0" w:color="auto"/>
        <w:bottom w:val="none" w:sz="0" w:space="0" w:color="auto"/>
        <w:right w:val="none" w:sz="0" w:space="0" w:color="auto"/>
      </w:divBdr>
      <w:divsChild>
        <w:div w:id="207032673">
          <w:marLeft w:val="1166"/>
          <w:marRight w:val="0"/>
          <w:marTop w:val="72"/>
          <w:marBottom w:val="0"/>
          <w:divBdr>
            <w:top w:val="none" w:sz="0" w:space="0" w:color="auto"/>
            <w:left w:val="none" w:sz="0" w:space="0" w:color="auto"/>
            <w:bottom w:val="none" w:sz="0" w:space="0" w:color="auto"/>
            <w:right w:val="none" w:sz="0" w:space="0" w:color="auto"/>
          </w:divBdr>
        </w:div>
        <w:div w:id="861088057">
          <w:marLeft w:val="547"/>
          <w:marRight w:val="0"/>
          <w:marTop w:val="77"/>
          <w:marBottom w:val="0"/>
          <w:divBdr>
            <w:top w:val="none" w:sz="0" w:space="0" w:color="auto"/>
            <w:left w:val="none" w:sz="0" w:space="0" w:color="auto"/>
            <w:bottom w:val="none" w:sz="0" w:space="0" w:color="auto"/>
            <w:right w:val="none" w:sz="0" w:space="0" w:color="auto"/>
          </w:divBdr>
        </w:div>
        <w:div w:id="911279495">
          <w:marLeft w:val="1166"/>
          <w:marRight w:val="0"/>
          <w:marTop w:val="72"/>
          <w:marBottom w:val="0"/>
          <w:divBdr>
            <w:top w:val="none" w:sz="0" w:space="0" w:color="auto"/>
            <w:left w:val="none" w:sz="0" w:space="0" w:color="auto"/>
            <w:bottom w:val="none" w:sz="0" w:space="0" w:color="auto"/>
            <w:right w:val="none" w:sz="0" w:space="0" w:color="auto"/>
          </w:divBdr>
        </w:div>
        <w:div w:id="1101801785">
          <w:marLeft w:val="1166"/>
          <w:marRight w:val="0"/>
          <w:marTop w:val="72"/>
          <w:marBottom w:val="0"/>
          <w:divBdr>
            <w:top w:val="none" w:sz="0" w:space="0" w:color="auto"/>
            <w:left w:val="none" w:sz="0" w:space="0" w:color="auto"/>
            <w:bottom w:val="none" w:sz="0" w:space="0" w:color="auto"/>
            <w:right w:val="none" w:sz="0" w:space="0" w:color="auto"/>
          </w:divBdr>
        </w:div>
        <w:div w:id="1179392521">
          <w:marLeft w:val="1166"/>
          <w:marRight w:val="0"/>
          <w:marTop w:val="72"/>
          <w:marBottom w:val="0"/>
          <w:divBdr>
            <w:top w:val="none" w:sz="0" w:space="0" w:color="auto"/>
            <w:left w:val="none" w:sz="0" w:space="0" w:color="auto"/>
            <w:bottom w:val="none" w:sz="0" w:space="0" w:color="auto"/>
            <w:right w:val="none" w:sz="0" w:space="0" w:color="auto"/>
          </w:divBdr>
        </w:div>
        <w:div w:id="1419711561">
          <w:marLeft w:val="1166"/>
          <w:marRight w:val="0"/>
          <w:marTop w:val="72"/>
          <w:marBottom w:val="0"/>
          <w:divBdr>
            <w:top w:val="none" w:sz="0" w:space="0" w:color="auto"/>
            <w:left w:val="none" w:sz="0" w:space="0" w:color="auto"/>
            <w:bottom w:val="none" w:sz="0" w:space="0" w:color="auto"/>
            <w:right w:val="none" w:sz="0" w:space="0" w:color="auto"/>
          </w:divBdr>
        </w:div>
        <w:div w:id="1909413911">
          <w:marLeft w:val="1166"/>
          <w:marRight w:val="0"/>
          <w:marTop w:val="72"/>
          <w:marBottom w:val="0"/>
          <w:divBdr>
            <w:top w:val="none" w:sz="0" w:space="0" w:color="auto"/>
            <w:left w:val="none" w:sz="0" w:space="0" w:color="auto"/>
            <w:bottom w:val="none" w:sz="0" w:space="0" w:color="auto"/>
            <w:right w:val="none" w:sz="0" w:space="0" w:color="auto"/>
          </w:divBdr>
        </w:div>
        <w:div w:id="1916014975">
          <w:marLeft w:val="547"/>
          <w:marRight w:val="0"/>
          <w:marTop w:val="77"/>
          <w:marBottom w:val="0"/>
          <w:divBdr>
            <w:top w:val="none" w:sz="0" w:space="0" w:color="auto"/>
            <w:left w:val="none" w:sz="0" w:space="0" w:color="auto"/>
            <w:bottom w:val="none" w:sz="0" w:space="0" w:color="auto"/>
            <w:right w:val="none" w:sz="0" w:space="0" w:color="auto"/>
          </w:divBdr>
        </w:div>
        <w:div w:id="1965772207">
          <w:marLeft w:val="1166"/>
          <w:marRight w:val="0"/>
          <w:marTop w:val="72"/>
          <w:marBottom w:val="0"/>
          <w:divBdr>
            <w:top w:val="none" w:sz="0" w:space="0" w:color="auto"/>
            <w:left w:val="none" w:sz="0" w:space="0" w:color="auto"/>
            <w:bottom w:val="none" w:sz="0" w:space="0" w:color="auto"/>
            <w:right w:val="none" w:sz="0" w:space="0" w:color="auto"/>
          </w:divBdr>
        </w:div>
        <w:div w:id="2000305753">
          <w:marLeft w:val="1166"/>
          <w:marRight w:val="0"/>
          <w:marTop w:val="72"/>
          <w:marBottom w:val="0"/>
          <w:divBdr>
            <w:top w:val="none" w:sz="0" w:space="0" w:color="auto"/>
            <w:left w:val="none" w:sz="0" w:space="0" w:color="auto"/>
            <w:bottom w:val="none" w:sz="0" w:space="0" w:color="auto"/>
            <w:right w:val="none" w:sz="0" w:space="0" w:color="auto"/>
          </w:divBdr>
        </w:div>
      </w:divsChild>
    </w:div>
    <w:div w:id="555625242">
      <w:bodyDiv w:val="1"/>
      <w:marLeft w:val="0"/>
      <w:marRight w:val="0"/>
      <w:marTop w:val="0"/>
      <w:marBottom w:val="0"/>
      <w:divBdr>
        <w:top w:val="none" w:sz="0" w:space="0" w:color="auto"/>
        <w:left w:val="none" w:sz="0" w:space="0" w:color="auto"/>
        <w:bottom w:val="none" w:sz="0" w:space="0" w:color="auto"/>
        <w:right w:val="none" w:sz="0" w:space="0" w:color="auto"/>
      </w:divBdr>
    </w:div>
    <w:div w:id="556625593">
      <w:bodyDiv w:val="1"/>
      <w:marLeft w:val="0"/>
      <w:marRight w:val="0"/>
      <w:marTop w:val="0"/>
      <w:marBottom w:val="0"/>
      <w:divBdr>
        <w:top w:val="none" w:sz="0" w:space="0" w:color="auto"/>
        <w:left w:val="none" w:sz="0" w:space="0" w:color="auto"/>
        <w:bottom w:val="none" w:sz="0" w:space="0" w:color="auto"/>
        <w:right w:val="none" w:sz="0" w:space="0" w:color="auto"/>
      </w:divBdr>
    </w:div>
    <w:div w:id="567809045">
      <w:bodyDiv w:val="1"/>
      <w:marLeft w:val="0"/>
      <w:marRight w:val="0"/>
      <w:marTop w:val="0"/>
      <w:marBottom w:val="0"/>
      <w:divBdr>
        <w:top w:val="none" w:sz="0" w:space="0" w:color="auto"/>
        <w:left w:val="none" w:sz="0" w:space="0" w:color="auto"/>
        <w:bottom w:val="none" w:sz="0" w:space="0" w:color="auto"/>
        <w:right w:val="none" w:sz="0" w:space="0" w:color="auto"/>
      </w:divBdr>
    </w:div>
    <w:div w:id="570315647">
      <w:bodyDiv w:val="1"/>
      <w:marLeft w:val="0"/>
      <w:marRight w:val="0"/>
      <w:marTop w:val="0"/>
      <w:marBottom w:val="0"/>
      <w:divBdr>
        <w:top w:val="none" w:sz="0" w:space="0" w:color="auto"/>
        <w:left w:val="none" w:sz="0" w:space="0" w:color="auto"/>
        <w:bottom w:val="none" w:sz="0" w:space="0" w:color="auto"/>
        <w:right w:val="none" w:sz="0" w:space="0" w:color="auto"/>
      </w:divBdr>
    </w:div>
    <w:div w:id="573274995">
      <w:bodyDiv w:val="1"/>
      <w:marLeft w:val="0"/>
      <w:marRight w:val="0"/>
      <w:marTop w:val="0"/>
      <w:marBottom w:val="0"/>
      <w:divBdr>
        <w:top w:val="none" w:sz="0" w:space="0" w:color="auto"/>
        <w:left w:val="none" w:sz="0" w:space="0" w:color="auto"/>
        <w:bottom w:val="none" w:sz="0" w:space="0" w:color="auto"/>
        <w:right w:val="none" w:sz="0" w:space="0" w:color="auto"/>
      </w:divBdr>
    </w:div>
    <w:div w:id="579102449">
      <w:bodyDiv w:val="1"/>
      <w:marLeft w:val="0"/>
      <w:marRight w:val="0"/>
      <w:marTop w:val="0"/>
      <w:marBottom w:val="0"/>
      <w:divBdr>
        <w:top w:val="none" w:sz="0" w:space="0" w:color="auto"/>
        <w:left w:val="none" w:sz="0" w:space="0" w:color="auto"/>
        <w:bottom w:val="none" w:sz="0" w:space="0" w:color="auto"/>
        <w:right w:val="none" w:sz="0" w:space="0" w:color="auto"/>
      </w:divBdr>
      <w:divsChild>
        <w:div w:id="1785690295">
          <w:marLeft w:val="547"/>
          <w:marRight w:val="0"/>
          <w:marTop w:val="50"/>
          <w:marBottom w:val="0"/>
          <w:divBdr>
            <w:top w:val="none" w:sz="0" w:space="0" w:color="auto"/>
            <w:left w:val="none" w:sz="0" w:space="0" w:color="auto"/>
            <w:bottom w:val="none" w:sz="0" w:space="0" w:color="auto"/>
            <w:right w:val="none" w:sz="0" w:space="0" w:color="auto"/>
          </w:divBdr>
        </w:div>
      </w:divsChild>
    </w:div>
    <w:div w:id="583414193">
      <w:bodyDiv w:val="1"/>
      <w:marLeft w:val="0"/>
      <w:marRight w:val="0"/>
      <w:marTop w:val="0"/>
      <w:marBottom w:val="0"/>
      <w:divBdr>
        <w:top w:val="none" w:sz="0" w:space="0" w:color="auto"/>
        <w:left w:val="none" w:sz="0" w:space="0" w:color="auto"/>
        <w:bottom w:val="none" w:sz="0" w:space="0" w:color="auto"/>
        <w:right w:val="none" w:sz="0" w:space="0" w:color="auto"/>
      </w:divBdr>
    </w:div>
    <w:div w:id="584651416">
      <w:bodyDiv w:val="1"/>
      <w:marLeft w:val="0"/>
      <w:marRight w:val="0"/>
      <w:marTop w:val="0"/>
      <w:marBottom w:val="0"/>
      <w:divBdr>
        <w:top w:val="none" w:sz="0" w:space="0" w:color="auto"/>
        <w:left w:val="none" w:sz="0" w:space="0" w:color="auto"/>
        <w:bottom w:val="none" w:sz="0" w:space="0" w:color="auto"/>
        <w:right w:val="none" w:sz="0" w:space="0" w:color="auto"/>
      </w:divBdr>
      <w:divsChild>
        <w:div w:id="556862591">
          <w:marLeft w:val="0"/>
          <w:marRight w:val="0"/>
          <w:marTop w:val="0"/>
          <w:marBottom w:val="0"/>
          <w:divBdr>
            <w:top w:val="none" w:sz="0" w:space="0" w:color="auto"/>
            <w:left w:val="none" w:sz="0" w:space="0" w:color="auto"/>
            <w:bottom w:val="none" w:sz="0" w:space="0" w:color="auto"/>
            <w:right w:val="none" w:sz="0" w:space="0" w:color="auto"/>
          </w:divBdr>
        </w:div>
        <w:div w:id="894125328">
          <w:marLeft w:val="0"/>
          <w:marRight w:val="0"/>
          <w:marTop w:val="0"/>
          <w:marBottom w:val="0"/>
          <w:divBdr>
            <w:top w:val="none" w:sz="0" w:space="0" w:color="auto"/>
            <w:left w:val="none" w:sz="0" w:space="0" w:color="auto"/>
            <w:bottom w:val="none" w:sz="0" w:space="0" w:color="auto"/>
            <w:right w:val="none" w:sz="0" w:space="0" w:color="auto"/>
          </w:divBdr>
        </w:div>
        <w:div w:id="1823962914">
          <w:marLeft w:val="0"/>
          <w:marRight w:val="0"/>
          <w:marTop w:val="0"/>
          <w:marBottom w:val="0"/>
          <w:divBdr>
            <w:top w:val="none" w:sz="0" w:space="0" w:color="auto"/>
            <w:left w:val="none" w:sz="0" w:space="0" w:color="auto"/>
            <w:bottom w:val="none" w:sz="0" w:space="0" w:color="auto"/>
            <w:right w:val="none" w:sz="0" w:space="0" w:color="auto"/>
          </w:divBdr>
        </w:div>
        <w:div w:id="2027974484">
          <w:marLeft w:val="0"/>
          <w:marRight w:val="0"/>
          <w:marTop w:val="0"/>
          <w:marBottom w:val="0"/>
          <w:divBdr>
            <w:top w:val="none" w:sz="0" w:space="0" w:color="auto"/>
            <w:left w:val="none" w:sz="0" w:space="0" w:color="auto"/>
            <w:bottom w:val="none" w:sz="0" w:space="0" w:color="auto"/>
            <w:right w:val="none" w:sz="0" w:space="0" w:color="auto"/>
          </w:divBdr>
        </w:div>
      </w:divsChild>
    </w:div>
    <w:div w:id="585846192">
      <w:bodyDiv w:val="1"/>
      <w:marLeft w:val="0"/>
      <w:marRight w:val="0"/>
      <w:marTop w:val="0"/>
      <w:marBottom w:val="0"/>
      <w:divBdr>
        <w:top w:val="none" w:sz="0" w:space="0" w:color="auto"/>
        <w:left w:val="none" w:sz="0" w:space="0" w:color="auto"/>
        <w:bottom w:val="none" w:sz="0" w:space="0" w:color="auto"/>
        <w:right w:val="none" w:sz="0" w:space="0" w:color="auto"/>
      </w:divBdr>
    </w:div>
    <w:div w:id="590431260">
      <w:bodyDiv w:val="1"/>
      <w:marLeft w:val="0"/>
      <w:marRight w:val="0"/>
      <w:marTop w:val="0"/>
      <w:marBottom w:val="0"/>
      <w:divBdr>
        <w:top w:val="none" w:sz="0" w:space="0" w:color="auto"/>
        <w:left w:val="none" w:sz="0" w:space="0" w:color="auto"/>
        <w:bottom w:val="none" w:sz="0" w:space="0" w:color="auto"/>
        <w:right w:val="none" w:sz="0" w:space="0" w:color="auto"/>
      </w:divBdr>
    </w:div>
    <w:div w:id="590701458">
      <w:bodyDiv w:val="1"/>
      <w:marLeft w:val="0"/>
      <w:marRight w:val="0"/>
      <w:marTop w:val="0"/>
      <w:marBottom w:val="0"/>
      <w:divBdr>
        <w:top w:val="none" w:sz="0" w:space="0" w:color="auto"/>
        <w:left w:val="none" w:sz="0" w:space="0" w:color="auto"/>
        <w:bottom w:val="none" w:sz="0" w:space="0" w:color="auto"/>
        <w:right w:val="none" w:sz="0" w:space="0" w:color="auto"/>
      </w:divBdr>
    </w:div>
    <w:div w:id="596333820">
      <w:bodyDiv w:val="1"/>
      <w:marLeft w:val="0"/>
      <w:marRight w:val="0"/>
      <w:marTop w:val="0"/>
      <w:marBottom w:val="0"/>
      <w:divBdr>
        <w:top w:val="none" w:sz="0" w:space="0" w:color="auto"/>
        <w:left w:val="none" w:sz="0" w:space="0" w:color="auto"/>
        <w:bottom w:val="none" w:sz="0" w:space="0" w:color="auto"/>
        <w:right w:val="none" w:sz="0" w:space="0" w:color="auto"/>
      </w:divBdr>
    </w:div>
    <w:div w:id="604462142">
      <w:bodyDiv w:val="1"/>
      <w:marLeft w:val="0"/>
      <w:marRight w:val="0"/>
      <w:marTop w:val="0"/>
      <w:marBottom w:val="0"/>
      <w:divBdr>
        <w:top w:val="none" w:sz="0" w:space="0" w:color="auto"/>
        <w:left w:val="none" w:sz="0" w:space="0" w:color="auto"/>
        <w:bottom w:val="none" w:sz="0" w:space="0" w:color="auto"/>
        <w:right w:val="none" w:sz="0" w:space="0" w:color="auto"/>
      </w:divBdr>
    </w:div>
    <w:div w:id="605893225">
      <w:bodyDiv w:val="1"/>
      <w:marLeft w:val="0"/>
      <w:marRight w:val="0"/>
      <w:marTop w:val="0"/>
      <w:marBottom w:val="0"/>
      <w:divBdr>
        <w:top w:val="none" w:sz="0" w:space="0" w:color="auto"/>
        <w:left w:val="none" w:sz="0" w:space="0" w:color="auto"/>
        <w:bottom w:val="none" w:sz="0" w:space="0" w:color="auto"/>
        <w:right w:val="none" w:sz="0" w:space="0" w:color="auto"/>
      </w:divBdr>
    </w:div>
    <w:div w:id="611862525">
      <w:bodyDiv w:val="1"/>
      <w:marLeft w:val="0"/>
      <w:marRight w:val="0"/>
      <w:marTop w:val="0"/>
      <w:marBottom w:val="0"/>
      <w:divBdr>
        <w:top w:val="none" w:sz="0" w:space="0" w:color="auto"/>
        <w:left w:val="none" w:sz="0" w:space="0" w:color="auto"/>
        <w:bottom w:val="none" w:sz="0" w:space="0" w:color="auto"/>
        <w:right w:val="none" w:sz="0" w:space="0" w:color="auto"/>
      </w:divBdr>
    </w:div>
    <w:div w:id="620460938">
      <w:bodyDiv w:val="1"/>
      <w:marLeft w:val="0"/>
      <w:marRight w:val="0"/>
      <w:marTop w:val="0"/>
      <w:marBottom w:val="0"/>
      <w:divBdr>
        <w:top w:val="none" w:sz="0" w:space="0" w:color="auto"/>
        <w:left w:val="none" w:sz="0" w:space="0" w:color="auto"/>
        <w:bottom w:val="none" w:sz="0" w:space="0" w:color="auto"/>
        <w:right w:val="none" w:sz="0" w:space="0" w:color="auto"/>
      </w:divBdr>
    </w:div>
    <w:div w:id="633951465">
      <w:bodyDiv w:val="1"/>
      <w:marLeft w:val="0"/>
      <w:marRight w:val="0"/>
      <w:marTop w:val="0"/>
      <w:marBottom w:val="0"/>
      <w:divBdr>
        <w:top w:val="none" w:sz="0" w:space="0" w:color="auto"/>
        <w:left w:val="none" w:sz="0" w:space="0" w:color="auto"/>
        <w:bottom w:val="none" w:sz="0" w:space="0" w:color="auto"/>
        <w:right w:val="none" w:sz="0" w:space="0" w:color="auto"/>
      </w:divBdr>
    </w:div>
    <w:div w:id="639268569">
      <w:bodyDiv w:val="1"/>
      <w:marLeft w:val="0"/>
      <w:marRight w:val="0"/>
      <w:marTop w:val="0"/>
      <w:marBottom w:val="0"/>
      <w:divBdr>
        <w:top w:val="none" w:sz="0" w:space="0" w:color="auto"/>
        <w:left w:val="none" w:sz="0" w:space="0" w:color="auto"/>
        <w:bottom w:val="none" w:sz="0" w:space="0" w:color="auto"/>
        <w:right w:val="none" w:sz="0" w:space="0" w:color="auto"/>
      </w:divBdr>
    </w:div>
    <w:div w:id="643046711">
      <w:bodyDiv w:val="1"/>
      <w:marLeft w:val="0"/>
      <w:marRight w:val="0"/>
      <w:marTop w:val="0"/>
      <w:marBottom w:val="0"/>
      <w:divBdr>
        <w:top w:val="none" w:sz="0" w:space="0" w:color="auto"/>
        <w:left w:val="none" w:sz="0" w:space="0" w:color="auto"/>
        <w:bottom w:val="none" w:sz="0" w:space="0" w:color="auto"/>
        <w:right w:val="none" w:sz="0" w:space="0" w:color="auto"/>
      </w:divBdr>
    </w:div>
    <w:div w:id="648873783">
      <w:bodyDiv w:val="1"/>
      <w:marLeft w:val="0"/>
      <w:marRight w:val="0"/>
      <w:marTop w:val="0"/>
      <w:marBottom w:val="0"/>
      <w:divBdr>
        <w:top w:val="none" w:sz="0" w:space="0" w:color="auto"/>
        <w:left w:val="none" w:sz="0" w:space="0" w:color="auto"/>
        <w:bottom w:val="none" w:sz="0" w:space="0" w:color="auto"/>
        <w:right w:val="none" w:sz="0" w:space="0" w:color="auto"/>
      </w:divBdr>
    </w:div>
    <w:div w:id="650528309">
      <w:bodyDiv w:val="1"/>
      <w:marLeft w:val="0"/>
      <w:marRight w:val="0"/>
      <w:marTop w:val="0"/>
      <w:marBottom w:val="0"/>
      <w:divBdr>
        <w:top w:val="none" w:sz="0" w:space="0" w:color="auto"/>
        <w:left w:val="none" w:sz="0" w:space="0" w:color="auto"/>
        <w:bottom w:val="none" w:sz="0" w:space="0" w:color="auto"/>
        <w:right w:val="none" w:sz="0" w:space="0" w:color="auto"/>
      </w:divBdr>
    </w:div>
    <w:div w:id="654190077">
      <w:bodyDiv w:val="1"/>
      <w:marLeft w:val="0"/>
      <w:marRight w:val="0"/>
      <w:marTop w:val="0"/>
      <w:marBottom w:val="0"/>
      <w:divBdr>
        <w:top w:val="none" w:sz="0" w:space="0" w:color="auto"/>
        <w:left w:val="none" w:sz="0" w:space="0" w:color="auto"/>
        <w:bottom w:val="none" w:sz="0" w:space="0" w:color="auto"/>
        <w:right w:val="none" w:sz="0" w:space="0" w:color="auto"/>
      </w:divBdr>
    </w:div>
    <w:div w:id="656882102">
      <w:bodyDiv w:val="1"/>
      <w:marLeft w:val="0"/>
      <w:marRight w:val="0"/>
      <w:marTop w:val="0"/>
      <w:marBottom w:val="0"/>
      <w:divBdr>
        <w:top w:val="none" w:sz="0" w:space="0" w:color="auto"/>
        <w:left w:val="none" w:sz="0" w:space="0" w:color="auto"/>
        <w:bottom w:val="none" w:sz="0" w:space="0" w:color="auto"/>
        <w:right w:val="none" w:sz="0" w:space="0" w:color="auto"/>
      </w:divBdr>
    </w:div>
    <w:div w:id="664168490">
      <w:bodyDiv w:val="1"/>
      <w:marLeft w:val="0"/>
      <w:marRight w:val="0"/>
      <w:marTop w:val="0"/>
      <w:marBottom w:val="0"/>
      <w:divBdr>
        <w:top w:val="none" w:sz="0" w:space="0" w:color="auto"/>
        <w:left w:val="none" w:sz="0" w:space="0" w:color="auto"/>
        <w:bottom w:val="none" w:sz="0" w:space="0" w:color="auto"/>
        <w:right w:val="none" w:sz="0" w:space="0" w:color="auto"/>
      </w:divBdr>
    </w:div>
    <w:div w:id="668024641">
      <w:bodyDiv w:val="1"/>
      <w:marLeft w:val="0"/>
      <w:marRight w:val="0"/>
      <w:marTop w:val="0"/>
      <w:marBottom w:val="0"/>
      <w:divBdr>
        <w:top w:val="none" w:sz="0" w:space="0" w:color="auto"/>
        <w:left w:val="none" w:sz="0" w:space="0" w:color="auto"/>
        <w:bottom w:val="none" w:sz="0" w:space="0" w:color="auto"/>
        <w:right w:val="none" w:sz="0" w:space="0" w:color="auto"/>
      </w:divBdr>
    </w:div>
    <w:div w:id="678309264">
      <w:bodyDiv w:val="1"/>
      <w:marLeft w:val="0"/>
      <w:marRight w:val="0"/>
      <w:marTop w:val="0"/>
      <w:marBottom w:val="0"/>
      <w:divBdr>
        <w:top w:val="none" w:sz="0" w:space="0" w:color="auto"/>
        <w:left w:val="none" w:sz="0" w:space="0" w:color="auto"/>
        <w:bottom w:val="none" w:sz="0" w:space="0" w:color="auto"/>
        <w:right w:val="none" w:sz="0" w:space="0" w:color="auto"/>
      </w:divBdr>
    </w:div>
    <w:div w:id="692802928">
      <w:bodyDiv w:val="1"/>
      <w:marLeft w:val="0"/>
      <w:marRight w:val="0"/>
      <w:marTop w:val="0"/>
      <w:marBottom w:val="0"/>
      <w:divBdr>
        <w:top w:val="none" w:sz="0" w:space="0" w:color="auto"/>
        <w:left w:val="none" w:sz="0" w:space="0" w:color="auto"/>
        <w:bottom w:val="none" w:sz="0" w:space="0" w:color="auto"/>
        <w:right w:val="none" w:sz="0" w:space="0" w:color="auto"/>
      </w:divBdr>
    </w:div>
    <w:div w:id="695425576">
      <w:bodyDiv w:val="1"/>
      <w:marLeft w:val="0"/>
      <w:marRight w:val="0"/>
      <w:marTop w:val="0"/>
      <w:marBottom w:val="0"/>
      <w:divBdr>
        <w:top w:val="none" w:sz="0" w:space="0" w:color="auto"/>
        <w:left w:val="none" w:sz="0" w:space="0" w:color="auto"/>
        <w:bottom w:val="none" w:sz="0" w:space="0" w:color="auto"/>
        <w:right w:val="none" w:sz="0" w:space="0" w:color="auto"/>
      </w:divBdr>
    </w:div>
    <w:div w:id="695691976">
      <w:bodyDiv w:val="1"/>
      <w:marLeft w:val="0"/>
      <w:marRight w:val="0"/>
      <w:marTop w:val="0"/>
      <w:marBottom w:val="0"/>
      <w:divBdr>
        <w:top w:val="none" w:sz="0" w:space="0" w:color="auto"/>
        <w:left w:val="none" w:sz="0" w:space="0" w:color="auto"/>
        <w:bottom w:val="none" w:sz="0" w:space="0" w:color="auto"/>
        <w:right w:val="none" w:sz="0" w:space="0" w:color="auto"/>
      </w:divBdr>
    </w:div>
    <w:div w:id="706763539">
      <w:bodyDiv w:val="1"/>
      <w:marLeft w:val="0"/>
      <w:marRight w:val="0"/>
      <w:marTop w:val="0"/>
      <w:marBottom w:val="0"/>
      <w:divBdr>
        <w:top w:val="none" w:sz="0" w:space="0" w:color="auto"/>
        <w:left w:val="none" w:sz="0" w:space="0" w:color="auto"/>
        <w:bottom w:val="none" w:sz="0" w:space="0" w:color="auto"/>
        <w:right w:val="none" w:sz="0" w:space="0" w:color="auto"/>
      </w:divBdr>
    </w:div>
    <w:div w:id="708458871">
      <w:bodyDiv w:val="1"/>
      <w:marLeft w:val="0"/>
      <w:marRight w:val="0"/>
      <w:marTop w:val="0"/>
      <w:marBottom w:val="0"/>
      <w:divBdr>
        <w:top w:val="none" w:sz="0" w:space="0" w:color="auto"/>
        <w:left w:val="none" w:sz="0" w:space="0" w:color="auto"/>
        <w:bottom w:val="none" w:sz="0" w:space="0" w:color="auto"/>
        <w:right w:val="none" w:sz="0" w:space="0" w:color="auto"/>
      </w:divBdr>
    </w:div>
    <w:div w:id="716439820">
      <w:bodyDiv w:val="1"/>
      <w:marLeft w:val="0"/>
      <w:marRight w:val="0"/>
      <w:marTop w:val="0"/>
      <w:marBottom w:val="0"/>
      <w:divBdr>
        <w:top w:val="none" w:sz="0" w:space="0" w:color="auto"/>
        <w:left w:val="none" w:sz="0" w:space="0" w:color="auto"/>
        <w:bottom w:val="none" w:sz="0" w:space="0" w:color="auto"/>
        <w:right w:val="none" w:sz="0" w:space="0" w:color="auto"/>
      </w:divBdr>
    </w:div>
    <w:div w:id="721757536">
      <w:bodyDiv w:val="1"/>
      <w:marLeft w:val="0"/>
      <w:marRight w:val="0"/>
      <w:marTop w:val="0"/>
      <w:marBottom w:val="0"/>
      <w:divBdr>
        <w:top w:val="none" w:sz="0" w:space="0" w:color="auto"/>
        <w:left w:val="none" w:sz="0" w:space="0" w:color="auto"/>
        <w:bottom w:val="none" w:sz="0" w:space="0" w:color="auto"/>
        <w:right w:val="none" w:sz="0" w:space="0" w:color="auto"/>
      </w:divBdr>
    </w:div>
    <w:div w:id="722289169">
      <w:bodyDiv w:val="1"/>
      <w:marLeft w:val="0"/>
      <w:marRight w:val="0"/>
      <w:marTop w:val="0"/>
      <w:marBottom w:val="0"/>
      <w:divBdr>
        <w:top w:val="none" w:sz="0" w:space="0" w:color="auto"/>
        <w:left w:val="none" w:sz="0" w:space="0" w:color="auto"/>
        <w:bottom w:val="none" w:sz="0" w:space="0" w:color="auto"/>
        <w:right w:val="none" w:sz="0" w:space="0" w:color="auto"/>
      </w:divBdr>
    </w:div>
    <w:div w:id="732504037">
      <w:bodyDiv w:val="1"/>
      <w:marLeft w:val="0"/>
      <w:marRight w:val="0"/>
      <w:marTop w:val="0"/>
      <w:marBottom w:val="0"/>
      <w:divBdr>
        <w:top w:val="none" w:sz="0" w:space="0" w:color="auto"/>
        <w:left w:val="none" w:sz="0" w:space="0" w:color="auto"/>
        <w:bottom w:val="none" w:sz="0" w:space="0" w:color="auto"/>
        <w:right w:val="none" w:sz="0" w:space="0" w:color="auto"/>
      </w:divBdr>
    </w:div>
    <w:div w:id="738595449">
      <w:bodyDiv w:val="1"/>
      <w:marLeft w:val="0"/>
      <w:marRight w:val="0"/>
      <w:marTop w:val="0"/>
      <w:marBottom w:val="0"/>
      <w:divBdr>
        <w:top w:val="none" w:sz="0" w:space="0" w:color="auto"/>
        <w:left w:val="none" w:sz="0" w:space="0" w:color="auto"/>
        <w:bottom w:val="none" w:sz="0" w:space="0" w:color="auto"/>
        <w:right w:val="none" w:sz="0" w:space="0" w:color="auto"/>
      </w:divBdr>
    </w:div>
    <w:div w:id="742724790">
      <w:bodyDiv w:val="1"/>
      <w:marLeft w:val="0"/>
      <w:marRight w:val="0"/>
      <w:marTop w:val="0"/>
      <w:marBottom w:val="0"/>
      <w:divBdr>
        <w:top w:val="none" w:sz="0" w:space="0" w:color="auto"/>
        <w:left w:val="none" w:sz="0" w:space="0" w:color="auto"/>
        <w:bottom w:val="none" w:sz="0" w:space="0" w:color="auto"/>
        <w:right w:val="none" w:sz="0" w:space="0" w:color="auto"/>
      </w:divBdr>
    </w:div>
    <w:div w:id="744571915">
      <w:bodyDiv w:val="1"/>
      <w:marLeft w:val="0"/>
      <w:marRight w:val="0"/>
      <w:marTop w:val="0"/>
      <w:marBottom w:val="0"/>
      <w:divBdr>
        <w:top w:val="none" w:sz="0" w:space="0" w:color="auto"/>
        <w:left w:val="none" w:sz="0" w:space="0" w:color="auto"/>
        <w:bottom w:val="none" w:sz="0" w:space="0" w:color="auto"/>
        <w:right w:val="none" w:sz="0" w:space="0" w:color="auto"/>
      </w:divBdr>
    </w:div>
    <w:div w:id="745419695">
      <w:bodyDiv w:val="1"/>
      <w:marLeft w:val="0"/>
      <w:marRight w:val="0"/>
      <w:marTop w:val="0"/>
      <w:marBottom w:val="0"/>
      <w:divBdr>
        <w:top w:val="none" w:sz="0" w:space="0" w:color="auto"/>
        <w:left w:val="none" w:sz="0" w:space="0" w:color="auto"/>
        <w:bottom w:val="none" w:sz="0" w:space="0" w:color="auto"/>
        <w:right w:val="none" w:sz="0" w:space="0" w:color="auto"/>
      </w:divBdr>
    </w:div>
    <w:div w:id="752432715">
      <w:bodyDiv w:val="1"/>
      <w:marLeft w:val="0"/>
      <w:marRight w:val="0"/>
      <w:marTop w:val="0"/>
      <w:marBottom w:val="0"/>
      <w:divBdr>
        <w:top w:val="none" w:sz="0" w:space="0" w:color="auto"/>
        <w:left w:val="none" w:sz="0" w:space="0" w:color="auto"/>
        <w:bottom w:val="none" w:sz="0" w:space="0" w:color="auto"/>
        <w:right w:val="none" w:sz="0" w:space="0" w:color="auto"/>
      </w:divBdr>
    </w:div>
    <w:div w:id="757941908">
      <w:bodyDiv w:val="1"/>
      <w:marLeft w:val="0"/>
      <w:marRight w:val="0"/>
      <w:marTop w:val="0"/>
      <w:marBottom w:val="0"/>
      <w:divBdr>
        <w:top w:val="none" w:sz="0" w:space="0" w:color="auto"/>
        <w:left w:val="none" w:sz="0" w:space="0" w:color="auto"/>
        <w:bottom w:val="none" w:sz="0" w:space="0" w:color="auto"/>
        <w:right w:val="none" w:sz="0" w:space="0" w:color="auto"/>
      </w:divBdr>
    </w:div>
    <w:div w:id="758529892">
      <w:bodyDiv w:val="1"/>
      <w:marLeft w:val="0"/>
      <w:marRight w:val="0"/>
      <w:marTop w:val="0"/>
      <w:marBottom w:val="0"/>
      <w:divBdr>
        <w:top w:val="none" w:sz="0" w:space="0" w:color="auto"/>
        <w:left w:val="none" w:sz="0" w:space="0" w:color="auto"/>
        <w:bottom w:val="none" w:sz="0" w:space="0" w:color="auto"/>
        <w:right w:val="none" w:sz="0" w:space="0" w:color="auto"/>
      </w:divBdr>
    </w:div>
    <w:div w:id="760568081">
      <w:bodyDiv w:val="1"/>
      <w:marLeft w:val="0"/>
      <w:marRight w:val="0"/>
      <w:marTop w:val="0"/>
      <w:marBottom w:val="0"/>
      <w:divBdr>
        <w:top w:val="none" w:sz="0" w:space="0" w:color="auto"/>
        <w:left w:val="none" w:sz="0" w:space="0" w:color="auto"/>
        <w:bottom w:val="none" w:sz="0" w:space="0" w:color="auto"/>
        <w:right w:val="none" w:sz="0" w:space="0" w:color="auto"/>
      </w:divBdr>
    </w:div>
    <w:div w:id="769549699">
      <w:bodyDiv w:val="1"/>
      <w:marLeft w:val="0"/>
      <w:marRight w:val="0"/>
      <w:marTop w:val="0"/>
      <w:marBottom w:val="0"/>
      <w:divBdr>
        <w:top w:val="none" w:sz="0" w:space="0" w:color="auto"/>
        <w:left w:val="none" w:sz="0" w:space="0" w:color="auto"/>
        <w:bottom w:val="none" w:sz="0" w:space="0" w:color="auto"/>
        <w:right w:val="none" w:sz="0" w:space="0" w:color="auto"/>
      </w:divBdr>
    </w:div>
    <w:div w:id="779683456">
      <w:bodyDiv w:val="1"/>
      <w:marLeft w:val="0"/>
      <w:marRight w:val="0"/>
      <w:marTop w:val="0"/>
      <w:marBottom w:val="0"/>
      <w:divBdr>
        <w:top w:val="none" w:sz="0" w:space="0" w:color="auto"/>
        <w:left w:val="none" w:sz="0" w:space="0" w:color="auto"/>
        <w:bottom w:val="none" w:sz="0" w:space="0" w:color="auto"/>
        <w:right w:val="none" w:sz="0" w:space="0" w:color="auto"/>
      </w:divBdr>
    </w:div>
    <w:div w:id="786697224">
      <w:bodyDiv w:val="1"/>
      <w:marLeft w:val="0"/>
      <w:marRight w:val="0"/>
      <w:marTop w:val="0"/>
      <w:marBottom w:val="0"/>
      <w:divBdr>
        <w:top w:val="none" w:sz="0" w:space="0" w:color="auto"/>
        <w:left w:val="none" w:sz="0" w:space="0" w:color="auto"/>
        <w:bottom w:val="none" w:sz="0" w:space="0" w:color="auto"/>
        <w:right w:val="none" w:sz="0" w:space="0" w:color="auto"/>
      </w:divBdr>
    </w:div>
    <w:div w:id="792018329">
      <w:bodyDiv w:val="1"/>
      <w:marLeft w:val="0"/>
      <w:marRight w:val="0"/>
      <w:marTop w:val="0"/>
      <w:marBottom w:val="0"/>
      <w:divBdr>
        <w:top w:val="none" w:sz="0" w:space="0" w:color="auto"/>
        <w:left w:val="none" w:sz="0" w:space="0" w:color="auto"/>
        <w:bottom w:val="none" w:sz="0" w:space="0" w:color="auto"/>
        <w:right w:val="none" w:sz="0" w:space="0" w:color="auto"/>
      </w:divBdr>
    </w:div>
    <w:div w:id="793912396">
      <w:bodyDiv w:val="1"/>
      <w:marLeft w:val="0"/>
      <w:marRight w:val="0"/>
      <w:marTop w:val="0"/>
      <w:marBottom w:val="0"/>
      <w:divBdr>
        <w:top w:val="none" w:sz="0" w:space="0" w:color="auto"/>
        <w:left w:val="none" w:sz="0" w:space="0" w:color="auto"/>
        <w:bottom w:val="none" w:sz="0" w:space="0" w:color="auto"/>
        <w:right w:val="none" w:sz="0" w:space="0" w:color="auto"/>
      </w:divBdr>
      <w:divsChild>
        <w:div w:id="114641290">
          <w:marLeft w:val="835"/>
          <w:marRight w:val="0"/>
          <w:marTop w:val="96"/>
          <w:marBottom w:val="0"/>
          <w:divBdr>
            <w:top w:val="none" w:sz="0" w:space="0" w:color="auto"/>
            <w:left w:val="none" w:sz="0" w:space="0" w:color="auto"/>
            <w:bottom w:val="none" w:sz="0" w:space="0" w:color="auto"/>
            <w:right w:val="none" w:sz="0" w:space="0" w:color="auto"/>
          </w:divBdr>
        </w:div>
        <w:div w:id="248271625">
          <w:marLeft w:val="835"/>
          <w:marRight w:val="0"/>
          <w:marTop w:val="96"/>
          <w:marBottom w:val="0"/>
          <w:divBdr>
            <w:top w:val="none" w:sz="0" w:space="0" w:color="auto"/>
            <w:left w:val="none" w:sz="0" w:space="0" w:color="auto"/>
            <w:bottom w:val="none" w:sz="0" w:space="0" w:color="auto"/>
            <w:right w:val="none" w:sz="0" w:space="0" w:color="auto"/>
          </w:divBdr>
        </w:div>
        <w:div w:id="350956995">
          <w:marLeft w:val="274"/>
          <w:marRight w:val="0"/>
          <w:marTop w:val="115"/>
          <w:marBottom w:val="0"/>
          <w:divBdr>
            <w:top w:val="none" w:sz="0" w:space="0" w:color="auto"/>
            <w:left w:val="none" w:sz="0" w:space="0" w:color="auto"/>
            <w:bottom w:val="none" w:sz="0" w:space="0" w:color="auto"/>
            <w:right w:val="none" w:sz="0" w:space="0" w:color="auto"/>
          </w:divBdr>
        </w:div>
        <w:div w:id="449590594">
          <w:marLeft w:val="274"/>
          <w:marRight w:val="0"/>
          <w:marTop w:val="115"/>
          <w:marBottom w:val="0"/>
          <w:divBdr>
            <w:top w:val="none" w:sz="0" w:space="0" w:color="auto"/>
            <w:left w:val="none" w:sz="0" w:space="0" w:color="auto"/>
            <w:bottom w:val="none" w:sz="0" w:space="0" w:color="auto"/>
            <w:right w:val="none" w:sz="0" w:space="0" w:color="auto"/>
          </w:divBdr>
        </w:div>
        <w:div w:id="567304278">
          <w:marLeft w:val="835"/>
          <w:marRight w:val="0"/>
          <w:marTop w:val="96"/>
          <w:marBottom w:val="0"/>
          <w:divBdr>
            <w:top w:val="none" w:sz="0" w:space="0" w:color="auto"/>
            <w:left w:val="none" w:sz="0" w:space="0" w:color="auto"/>
            <w:bottom w:val="none" w:sz="0" w:space="0" w:color="auto"/>
            <w:right w:val="none" w:sz="0" w:space="0" w:color="auto"/>
          </w:divBdr>
        </w:div>
        <w:div w:id="1453747752">
          <w:marLeft w:val="274"/>
          <w:marRight w:val="0"/>
          <w:marTop w:val="115"/>
          <w:marBottom w:val="0"/>
          <w:divBdr>
            <w:top w:val="none" w:sz="0" w:space="0" w:color="auto"/>
            <w:left w:val="none" w:sz="0" w:space="0" w:color="auto"/>
            <w:bottom w:val="none" w:sz="0" w:space="0" w:color="auto"/>
            <w:right w:val="none" w:sz="0" w:space="0" w:color="auto"/>
          </w:divBdr>
        </w:div>
        <w:div w:id="1615017659">
          <w:marLeft w:val="835"/>
          <w:marRight w:val="0"/>
          <w:marTop w:val="96"/>
          <w:marBottom w:val="0"/>
          <w:divBdr>
            <w:top w:val="none" w:sz="0" w:space="0" w:color="auto"/>
            <w:left w:val="none" w:sz="0" w:space="0" w:color="auto"/>
            <w:bottom w:val="none" w:sz="0" w:space="0" w:color="auto"/>
            <w:right w:val="none" w:sz="0" w:space="0" w:color="auto"/>
          </w:divBdr>
        </w:div>
      </w:divsChild>
    </w:div>
    <w:div w:id="795024143">
      <w:bodyDiv w:val="1"/>
      <w:marLeft w:val="0"/>
      <w:marRight w:val="0"/>
      <w:marTop w:val="0"/>
      <w:marBottom w:val="0"/>
      <w:divBdr>
        <w:top w:val="none" w:sz="0" w:space="0" w:color="auto"/>
        <w:left w:val="none" w:sz="0" w:space="0" w:color="auto"/>
        <w:bottom w:val="none" w:sz="0" w:space="0" w:color="auto"/>
        <w:right w:val="none" w:sz="0" w:space="0" w:color="auto"/>
      </w:divBdr>
    </w:div>
    <w:div w:id="796408441">
      <w:bodyDiv w:val="1"/>
      <w:marLeft w:val="0"/>
      <w:marRight w:val="0"/>
      <w:marTop w:val="0"/>
      <w:marBottom w:val="0"/>
      <w:divBdr>
        <w:top w:val="none" w:sz="0" w:space="0" w:color="auto"/>
        <w:left w:val="none" w:sz="0" w:space="0" w:color="auto"/>
        <w:bottom w:val="none" w:sz="0" w:space="0" w:color="auto"/>
        <w:right w:val="none" w:sz="0" w:space="0" w:color="auto"/>
      </w:divBdr>
    </w:div>
    <w:div w:id="796994310">
      <w:bodyDiv w:val="1"/>
      <w:marLeft w:val="0"/>
      <w:marRight w:val="0"/>
      <w:marTop w:val="0"/>
      <w:marBottom w:val="0"/>
      <w:divBdr>
        <w:top w:val="none" w:sz="0" w:space="0" w:color="auto"/>
        <w:left w:val="none" w:sz="0" w:space="0" w:color="auto"/>
        <w:bottom w:val="none" w:sz="0" w:space="0" w:color="auto"/>
        <w:right w:val="none" w:sz="0" w:space="0" w:color="auto"/>
      </w:divBdr>
    </w:div>
    <w:div w:id="799881691">
      <w:bodyDiv w:val="1"/>
      <w:marLeft w:val="0"/>
      <w:marRight w:val="0"/>
      <w:marTop w:val="0"/>
      <w:marBottom w:val="0"/>
      <w:divBdr>
        <w:top w:val="none" w:sz="0" w:space="0" w:color="auto"/>
        <w:left w:val="none" w:sz="0" w:space="0" w:color="auto"/>
        <w:bottom w:val="none" w:sz="0" w:space="0" w:color="auto"/>
        <w:right w:val="none" w:sz="0" w:space="0" w:color="auto"/>
      </w:divBdr>
    </w:div>
    <w:div w:id="801116112">
      <w:bodyDiv w:val="1"/>
      <w:marLeft w:val="0"/>
      <w:marRight w:val="0"/>
      <w:marTop w:val="0"/>
      <w:marBottom w:val="0"/>
      <w:divBdr>
        <w:top w:val="none" w:sz="0" w:space="0" w:color="auto"/>
        <w:left w:val="none" w:sz="0" w:space="0" w:color="auto"/>
        <w:bottom w:val="none" w:sz="0" w:space="0" w:color="auto"/>
        <w:right w:val="none" w:sz="0" w:space="0" w:color="auto"/>
      </w:divBdr>
    </w:div>
    <w:div w:id="801776690">
      <w:bodyDiv w:val="1"/>
      <w:marLeft w:val="0"/>
      <w:marRight w:val="0"/>
      <w:marTop w:val="0"/>
      <w:marBottom w:val="0"/>
      <w:divBdr>
        <w:top w:val="none" w:sz="0" w:space="0" w:color="auto"/>
        <w:left w:val="none" w:sz="0" w:space="0" w:color="auto"/>
        <w:bottom w:val="none" w:sz="0" w:space="0" w:color="auto"/>
        <w:right w:val="none" w:sz="0" w:space="0" w:color="auto"/>
      </w:divBdr>
    </w:div>
    <w:div w:id="803624121">
      <w:bodyDiv w:val="1"/>
      <w:marLeft w:val="0"/>
      <w:marRight w:val="0"/>
      <w:marTop w:val="0"/>
      <w:marBottom w:val="0"/>
      <w:divBdr>
        <w:top w:val="none" w:sz="0" w:space="0" w:color="auto"/>
        <w:left w:val="none" w:sz="0" w:space="0" w:color="auto"/>
        <w:bottom w:val="none" w:sz="0" w:space="0" w:color="auto"/>
        <w:right w:val="none" w:sz="0" w:space="0" w:color="auto"/>
      </w:divBdr>
    </w:div>
    <w:div w:id="806122304">
      <w:bodyDiv w:val="1"/>
      <w:marLeft w:val="0"/>
      <w:marRight w:val="0"/>
      <w:marTop w:val="0"/>
      <w:marBottom w:val="0"/>
      <w:divBdr>
        <w:top w:val="none" w:sz="0" w:space="0" w:color="auto"/>
        <w:left w:val="none" w:sz="0" w:space="0" w:color="auto"/>
        <w:bottom w:val="none" w:sz="0" w:space="0" w:color="auto"/>
        <w:right w:val="none" w:sz="0" w:space="0" w:color="auto"/>
      </w:divBdr>
    </w:div>
    <w:div w:id="807209808">
      <w:bodyDiv w:val="1"/>
      <w:marLeft w:val="0"/>
      <w:marRight w:val="0"/>
      <w:marTop w:val="0"/>
      <w:marBottom w:val="0"/>
      <w:divBdr>
        <w:top w:val="none" w:sz="0" w:space="0" w:color="auto"/>
        <w:left w:val="none" w:sz="0" w:space="0" w:color="auto"/>
        <w:bottom w:val="none" w:sz="0" w:space="0" w:color="auto"/>
        <w:right w:val="none" w:sz="0" w:space="0" w:color="auto"/>
      </w:divBdr>
    </w:div>
    <w:div w:id="807212811">
      <w:bodyDiv w:val="1"/>
      <w:marLeft w:val="0"/>
      <w:marRight w:val="0"/>
      <w:marTop w:val="0"/>
      <w:marBottom w:val="0"/>
      <w:divBdr>
        <w:top w:val="none" w:sz="0" w:space="0" w:color="auto"/>
        <w:left w:val="none" w:sz="0" w:space="0" w:color="auto"/>
        <w:bottom w:val="none" w:sz="0" w:space="0" w:color="auto"/>
        <w:right w:val="none" w:sz="0" w:space="0" w:color="auto"/>
      </w:divBdr>
    </w:div>
    <w:div w:id="810253191">
      <w:bodyDiv w:val="1"/>
      <w:marLeft w:val="0"/>
      <w:marRight w:val="0"/>
      <w:marTop w:val="0"/>
      <w:marBottom w:val="0"/>
      <w:divBdr>
        <w:top w:val="none" w:sz="0" w:space="0" w:color="auto"/>
        <w:left w:val="none" w:sz="0" w:space="0" w:color="auto"/>
        <w:bottom w:val="none" w:sz="0" w:space="0" w:color="auto"/>
        <w:right w:val="none" w:sz="0" w:space="0" w:color="auto"/>
      </w:divBdr>
    </w:div>
    <w:div w:id="820078871">
      <w:bodyDiv w:val="1"/>
      <w:marLeft w:val="0"/>
      <w:marRight w:val="0"/>
      <w:marTop w:val="0"/>
      <w:marBottom w:val="0"/>
      <w:divBdr>
        <w:top w:val="none" w:sz="0" w:space="0" w:color="auto"/>
        <w:left w:val="none" w:sz="0" w:space="0" w:color="auto"/>
        <w:bottom w:val="none" w:sz="0" w:space="0" w:color="auto"/>
        <w:right w:val="none" w:sz="0" w:space="0" w:color="auto"/>
      </w:divBdr>
    </w:div>
    <w:div w:id="821697884">
      <w:bodyDiv w:val="1"/>
      <w:marLeft w:val="0"/>
      <w:marRight w:val="0"/>
      <w:marTop w:val="0"/>
      <w:marBottom w:val="0"/>
      <w:divBdr>
        <w:top w:val="none" w:sz="0" w:space="0" w:color="auto"/>
        <w:left w:val="none" w:sz="0" w:space="0" w:color="auto"/>
        <w:bottom w:val="none" w:sz="0" w:space="0" w:color="auto"/>
        <w:right w:val="none" w:sz="0" w:space="0" w:color="auto"/>
      </w:divBdr>
    </w:div>
    <w:div w:id="824587451">
      <w:bodyDiv w:val="1"/>
      <w:marLeft w:val="0"/>
      <w:marRight w:val="0"/>
      <w:marTop w:val="0"/>
      <w:marBottom w:val="0"/>
      <w:divBdr>
        <w:top w:val="none" w:sz="0" w:space="0" w:color="auto"/>
        <w:left w:val="none" w:sz="0" w:space="0" w:color="auto"/>
        <w:bottom w:val="none" w:sz="0" w:space="0" w:color="auto"/>
        <w:right w:val="none" w:sz="0" w:space="0" w:color="auto"/>
      </w:divBdr>
    </w:div>
    <w:div w:id="830684461">
      <w:bodyDiv w:val="1"/>
      <w:marLeft w:val="0"/>
      <w:marRight w:val="0"/>
      <w:marTop w:val="0"/>
      <w:marBottom w:val="0"/>
      <w:divBdr>
        <w:top w:val="none" w:sz="0" w:space="0" w:color="auto"/>
        <w:left w:val="none" w:sz="0" w:space="0" w:color="auto"/>
        <w:bottom w:val="none" w:sz="0" w:space="0" w:color="auto"/>
        <w:right w:val="none" w:sz="0" w:space="0" w:color="auto"/>
      </w:divBdr>
    </w:div>
    <w:div w:id="831337195">
      <w:bodyDiv w:val="1"/>
      <w:marLeft w:val="0"/>
      <w:marRight w:val="0"/>
      <w:marTop w:val="0"/>
      <w:marBottom w:val="0"/>
      <w:divBdr>
        <w:top w:val="none" w:sz="0" w:space="0" w:color="auto"/>
        <w:left w:val="none" w:sz="0" w:space="0" w:color="auto"/>
        <w:bottom w:val="none" w:sz="0" w:space="0" w:color="auto"/>
        <w:right w:val="none" w:sz="0" w:space="0" w:color="auto"/>
      </w:divBdr>
    </w:div>
    <w:div w:id="832797834">
      <w:bodyDiv w:val="1"/>
      <w:marLeft w:val="0"/>
      <w:marRight w:val="0"/>
      <w:marTop w:val="0"/>
      <w:marBottom w:val="0"/>
      <w:divBdr>
        <w:top w:val="none" w:sz="0" w:space="0" w:color="auto"/>
        <w:left w:val="none" w:sz="0" w:space="0" w:color="auto"/>
        <w:bottom w:val="none" w:sz="0" w:space="0" w:color="auto"/>
        <w:right w:val="none" w:sz="0" w:space="0" w:color="auto"/>
      </w:divBdr>
    </w:div>
    <w:div w:id="836309087">
      <w:bodyDiv w:val="1"/>
      <w:marLeft w:val="0"/>
      <w:marRight w:val="0"/>
      <w:marTop w:val="0"/>
      <w:marBottom w:val="0"/>
      <w:divBdr>
        <w:top w:val="none" w:sz="0" w:space="0" w:color="auto"/>
        <w:left w:val="none" w:sz="0" w:space="0" w:color="auto"/>
        <w:bottom w:val="none" w:sz="0" w:space="0" w:color="auto"/>
        <w:right w:val="none" w:sz="0" w:space="0" w:color="auto"/>
      </w:divBdr>
    </w:div>
    <w:div w:id="840898815">
      <w:bodyDiv w:val="1"/>
      <w:marLeft w:val="0"/>
      <w:marRight w:val="0"/>
      <w:marTop w:val="0"/>
      <w:marBottom w:val="0"/>
      <w:divBdr>
        <w:top w:val="none" w:sz="0" w:space="0" w:color="auto"/>
        <w:left w:val="none" w:sz="0" w:space="0" w:color="auto"/>
        <w:bottom w:val="none" w:sz="0" w:space="0" w:color="auto"/>
        <w:right w:val="none" w:sz="0" w:space="0" w:color="auto"/>
      </w:divBdr>
    </w:div>
    <w:div w:id="857735682">
      <w:bodyDiv w:val="1"/>
      <w:marLeft w:val="0"/>
      <w:marRight w:val="0"/>
      <w:marTop w:val="0"/>
      <w:marBottom w:val="0"/>
      <w:divBdr>
        <w:top w:val="none" w:sz="0" w:space="0" w:color="auto"/>
        <w:left w:val="none" w:sz="0" w:space="0" w:color="auto"/>
        <w:bottom w:val="none" w:sz="0" w:space="0" w:color="auto"/>
        <w:right w:val="none" w:sz="0" w:space="0" w:color="auto"/>
      </w:divBdr>
    </w:div>
    <w:div w:id="867571983">
      <w:bodyDiv w:val="1"/>
      <w:marLeft w:val="0"/>
      <w:marRight w:val="0"/>
      <w:marTop w:val="0"/>
      <w:marBottom w:val="0"/>
      <w:divBdr>
        <w:top w:val="none" w:sz="0" w:space="0" w:color="auto"/>
        <w:left w:val="none" w:sz="0" w:space="0" w:color="auto"/>
        <w:bottom w:val="none" w:sz="0" w:space="0" w:color="auto"/>
        <w:right w:val="none" w:sz="0" w:space="0" w:color="auto"/>
      </w:divBdr>
    </w:div>
    <w:div w:id="870655533">
      <w:bodyDiv w:val="1"/>
      <w:marLeft w:val="0"/>
      <w:marRight w:val="0"/>
      <w:marTop w:val="0"/>
      <w:marBottom w:val="0"/>
      <w:divBdr>
        <w:top w:val="none" w:sz="0" w:space="0" w:color="auto"/>
        <w:left w:val="none" w:sz="0" w:space="0" w:color="auto"/>
        <w:bottom w:val="none" w:sz="0" w:space="0" w:color="auto"/>
        <w:right w:val="none" w:sz="0" w:space="0" w:color="auto"/>
      </w:divBdr>
    </w:div>
    <w:div w:id="874582796">
      <w:bodyDiv w:val="1"/>
      <w:marLeft w:val="0"/>
      <w:marRight w:val="0"/>
      <w:marTop w:val="0"/>
      <w:marBottom w:val="0"/>
      <w:divBdr>
        <w:top w:val="none" w:sz="0" w:space="0" w:color="auto"/>
        <w:left w:val="none" w:sz="0" w:space="0" w:color="auto"/>
        <w:bottom w:val="none" w:sz="0" w:space="0" w:color="auto"/>
        <w:right w:val="none" w:sz="0" w:space="0" w:color="auto"/>
      </w:divBdr>
    </w:div>
    <w:div w:id="881207651">
      <w:bodyDiv w:val="1"/>
      <w:marLeft w:val="0"/>
      <w:marRight w:val="0"/>
      <w:marTop w:val="0"/>
      <w:marBottom w:val="0"/>
      <w:divBdr>
        <w:top w:val="none" w:sz="0" w:space="0" w:color="auto"/>
        <w:left w:val="none" w:sz="0" w:space="0" w:color="auto"/>
        <w:bottom w:val="none" w:sz="0" w:space="0" w:color="auto"/>
        <w:right w:val="none" w:sz="0" w:space="0" w:color="auto"/>
      </w:divBdr>
    </w:div>
    <w:div w:id="882984276">
      <w:bodyDiv w:val="1"/>
      <w:marLeft w:val="0"/>
      <w:marRight w:val="0"/>
      <w:marTop w:val="0"/>
      <w:marBottom w:val="0"/>
      <w:divBdr>
        <w:top w:val="none" w:sz="0" w:space="0" w:color="auto"/>
        <w:left w:val="none" w:sz="0" w:space="0" w:color="auto"/>
        <w:bottom w:val="none" w:sz="0" w:space="0" w:color="auto"/>
        <w:right w:val="none" w:sz="0" w:space="0" w:color="auto"/>
      </w:divBdr>
    </w:div>
    <w:div w:id="886337013">
      <w:bodyDiv w:val="1"/>
      <w:marLeft w:val="0"/>
      <w:marRight w:val="0"/>
      <w:marTop w:val="0"/>
      <w:marBottom w:val="0"/>
      <w:divBdr>
        <w:top w:val="none" w:sz="0" w:space="0" w:color="auto"/>
        <w:left w:val="none" w:sz="0" w:space="0" w:color="auto"/>
        <w:bottom w:val="none" w:sz="0" w:space="0" w:color="auto"/>
        <w:right w:val="none" w:sz="0" w:space="0" w:color="auto"/>
      </w:divBdr>
    </w:div>
    <w:div w:id="894506746">
      <w:bodyDiv w:val="1"/>
      <w:marLeft w:val="0"/>
      <w:marRight w:val="0"/>
      <w:marTop w:val="0"/>
      <w:marBottom w:val="0"/>
      <w:divBdr>
        <w:top w:val="none" w:sz="0" w:space="0" w:color="auto"/>
        <w:left w:val="none" w:sz="0" w:space="0" w:color="auto"/>
        <w:bottom w:val="none" w:sz="0" w:space="0" w:color="auto"/>
        <w:right w:val="none" w:sz="0" w:space="0" w:color="auto"/>
      </w:divBdr>
    </w:div>
    <w:div w:id="901529183">
      <w:bodyDiv w:val="1"/>
      <w:marLeft w:val="0"/>
      <w:marRight w:val="0"/>
      <w:marTop w:val="0"/>
      <w:marBottom w:val="0"/>
      <w:divBdr>
        <w:top w:val="none" w:sz="0" w:space="0" w:color="auto"/>
        <w:left w:val="none" w:sz="0" w:space="0" w:color="auto"/>
        <w:bottom w:val="none" w:sz="0" w:space="0" w:color="auto"/>
        <w:right w:val="none" w:sz="0" w:space="0" w:color="auto"/>
      </w:divBdr>
    </w:div>
    <w:div w:id="903567299">
      <w:bodyDiv w:val="1"/>
      <w:marLeft w:val="0"/>
      <w:marRight w:val="0"/>
      <w:marTop w:val="0"/>
      <w:marBottom w:val="0"/>
      <w:divBdr>
        <w:top w:val="none" w:sz="0" w:space="0" w:color="auto"/>
        <w:left w:val="none" w:sz="0" w:space="0" w:color="auto"/>
        <w:bottom w:val="none" w:sz="0" w:space="0" w:color="auto"/>
        <w:right w:val="none" w:sz="0" w:space="0" w:color="auto"/>
      </w:divBdr>
    </w:div>
    <w:div w:id="907766710">
      <w:bodyDiv w:val="1"/>
      <w:marLeft w:val="0"/>
      <w:marRight w:val="0"/>
      <w:marTop w:val="0"/>
      <w:marBottom w:val="0"/>
      <w:divBdr>
        <w:top w:val="none" w:sz="0" w:space="0" w:color="auto"/>
        <w:left w:val="none" w:sz="0" w:space="0" w:color="auto"/>
        <w:bottom w:val="none" w:sz="0" w:space="0" w:color="auto"/>
        <w:right w:val="none" w:sz="0" w:space="0" w:color="auto"/>
      </w:divBdr>
    </w:div>
    <w:div w:id="910583429">
      <w:bodyDiv w:val="1"/>
      <w:marLeft w:val="0"/>
      <w:marRight w:val="0"/>
      <w:marTop w:val="0"/>
      <w:marBottom w:val="0"/>
      <w:divBdr>
        <w:top w:val="none" w:sz="0" w:space="0" w:color="auto"/>
        <w:left w:val="none" w:sz="0" w:space="0" w:color="auto"/>
        <w:bottom w:val="none" w:sz="0" w:space="0" w:color="auto"/>
        <w:right w:val="none" w:sz="0" w:space="0" w:color="auto"/>
      </w:divBdr>
    </w:div>
    <w:div w:id="914045238">
      <w:bodyDiv w:val="1"/>
      <w:marLeft w:val="0"/>
      <w:marRight w:val="0"/>
      <w:marTop w:val="0"/>
      <w:marBottom w:val="0"/>
      <w:divBdr>
        <w:top w:val="none" w:sz="0" w:space="0" w:color="auto"/>
        <w:left w:val="none" w:sz="0" w:space="0" w:color="auto"/>
        <w:bottom w:val="none" w:sz="0" w:space="0" w:color="auto"/>
        <w:right w:val="none" w:sz="0" w:space="0" w:color="auto"/>
      </w:divBdr>
    </w:div>
    <w:div w:id="918560667">
      <w:bodyDiv w:val="1"/>
      <w:marLeft w:val="0"/>
      <w:marRight w:val="0"/>
      <w:marTop w:val="0"/>
      <w:marBottom w:val="0"/>
      <w:divBdr>
        <w:top w:val="none" w:sz="0" w:space="0" w:color="auto"/>
        <w:left w:val="none" w:sz="0" w:space="0" w:color="auto"/>
        <w:bottom w:val="none" w:sz="0" w:space="0" w:color="auto"/>
        <w:right w:val="none" w:sz="0" w:space="0" w:color="auto"/>
      </w:divBdr>
    </w:div>
    <w:div w:id="927496701">
      <w:bodyDiv w:val="1"/>
      <w:marLeft w:val="0"/>
      <w:marRight w:val="0"/>
      <w:marTop w:val="0"/>
      <w:marBottom w:val="0"/>
      <w:divBdr>
        <w:top w:val="none" w:sz="0" w:space="0" w:color="auto"/>
        <w:left w:val="none" w:sz="0" w:space="0" w:color="auto"/>
        <w:bottom w:val="none" w:sz="0" w:space="0" w:color="auto"/>
        <w:right w:val="none" w:sz="0" w:space="0" w:color="auto"/>
      </w:divBdr>
    </w:div>
    <w:div w:id="929696728">
      <w:bodyDiv w:val="1"/>
      <w:marLeft w:val="0"/>
      <w:marRight w:val="0"/>
      <w:marTop w:val="0"/>
      <w:marBottom w:val="0"/>
      <w:divBdr>
        <w:top w:val="none" w:sz="0" w:space="0" w:color="auto"/>
        <w:left w:val="none" w:sz="0" w:space="0" w:color="auto"/>
        <w:bottom w:val="none" w:sz="0" w:space="0" w:color="auto"/>
        <w:right w:val="none" w:sz="0" w:space="0" w:color="auto"/>
      </w:divBdr>
      <w:divsChild>
        <w:div w:id="1413549759">
          <w:marLeft w:val="0"/>
          <w:marRight w:val="0"/>
          <w:marTop w:val="0"/>
          <w:marBottom w:val="0"/>
          <w:divBdr>
            <w:top w:val="none" w:sz="0" w:space="0" w:color="auto"/>
            <w:left w:val="none" w:sz="0" w:space="0" w:color="auto"/>
            <w:bottom w:val="none" w:sz="0" w:space="0" w:color="auto"/>
            <w:right w:val="none" w:sz="0" w:space="0" w:color="auto"/>
          </w:divBdr>
          <w:divsChild>
            <w:div w:id="196435880">
              <w:marLeft w:val="0"/>
              <w:marRight w:val="0"/>
              <w:marTop w:val="0"/>
              <w:marBottom w:val="0"/>
              <w:divBdr>
                <w:top w:val="none" w:sz="0" w:space="0" w:color="auto"/>
                <w:left w:val="none" w:sz="0" w:space="0" w:color="auto"/>
                <w:bottom w:val="none" w:sz="0" w:space="0" w:color="auto"/>
                <w:right w:val="none" w:sz="0" w:space="0" w:color="auto"/>
              </w:divBdr>
              <w:divsChild>
                <w:div w:id="5879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0816533">
      <w:bodyDiv w:val="1"/>
      <w:marLeft w:val="0"/>
      <w:marRight w:val="0"/>
      <w:marTop w:val="0"/>
      <w:marBottom w:val="0"/>
      <w:divBdr>
        <w:top w:val="none" w:sz="0" w:space="0" w:color="auto"/>
        <w:left w:val="none" w:sz="0" w:space="0" w:color="auto"/>
        <w:bottom w:val="none" w:sz="0" w:space="0" w:color="auto"/>
        <w:right w:val="none" w:sz="0" w:space="0" w:color="auto"/>
      </w:divBdr>
    </w:div>
    <w:div w:id="938759223">
      <w:bodyDiv w:val="1"/>
      <w:marLeft w:val="0"/>
      <w:marRight w:val="0"/>
      <w:marTop w:val="0"/>
      <w:marBottom w:val="0"/>
      <w:divBdr>
        <w:top w:val="none" w:sz="0" w:space="0" w:color="auto"/>
        <w:left w:val="none" w:sz="0" w:space="0" w:color="auto"/>
        <w:bottom w:val="none" w:sz="0" w:space="0" w:color="auto"/>
        <w:right w:val="none" w:sz="0" w:space="0" w:color="auto"/>
      </w:divBdr>
    </w:div>
    <w:div w:id="942372765">
      <w:bodyDiv w:val="1"/>
      <w:marLeft w:val="0"/>
      <w:marRight w:val="0"/>
      <w:marTop w:val="0"/>
      <w:marBottom w:val="0"/>
      <w:divBdr>
        <w:top w:val="none" w:sz="0" w:space="0" w:color="auto"/>
        <w:left w:val="none" w:sz="0" w:space="0" w:color="auto"/>
        <w:bottom w:val="none" w:sz="0" w:space="0" w:color="auto"/>
        <w:right w:val="none" w:sz="0" w:space="0" w:color="auto"/>
      </w:divBdr>
    </w:div>
    <w:div w:id="949429591">
      <w:bodyDiv w:val="1"/>
      <w:marLeft w:val="0"/>
      <w:marRight w:val="0"/>
      <w:marTop w:val="0"/>
      <w:marBottom w:val="0"/>
      <w:divBdr>
        <w:top w:val="none" w:sz="0" w:space="0" w:color="auto"/>
        <w:left w:val="none" w:sz="0" w:space="0" w:color="auto"/>
        <w:bottom w:val="none" w:sz="0" w:space="0" w:color="auto"/>
        <w:right w:val="none" w:sz="0" w:space="0" w:color="auto"/>
      </w:divBdr>
    </w:div>
    <w:div w:id="950626317">
      <w:bodyDiv w:val="1"/>
      <w:marLeft w:val="0"/>
      <w:marRight w:val="0"/>
      <w:marTop w:val="0"/>
      <w:marBottom w:val="0"/>
      <w:divBdr>
        <w:top w:val="none" w:sz="0" w:space="0" w:color="auto"/>
        <w:left w:val="none" w:sz="0" w:space="0" w:color="auto"/>
        <w:bottom w:val="none" w:sz="0" w:space="0" w:color="auto"/>
        <w:right w:val="none" w:sz="0" w:space="0" w:color="auto"/>
      </w:divBdr>
    </w:div>
    <w:div w:id="951128996">
      <w:bodyDiv w:val="1"/>
      <w:marLeft w:val="0"/>
      <w:marRight w:val="0"/>
      <w:marTop w:val="0"/>
      <w:marBottom w:val="0"/>
      <w:divBdr>
        <w:top w:val="none" w:sz="0" w:space="0" w:color="auto"/>
        <w:left w:val="none" w:sz="0" w:space="0" w:color="auto"/>
        <w:bottom w:val="none" w:sz="0" w:space="0" w:color="auto"/>
        <w:right w:val="none" w:sz="0" w:space="0" w:color="auto"/>
      </w:divBdr>
    </w:div>
    <w:div w:id="956177065">
      <w:bodyDiv w:val="1"/>
      <w:marLeft w:val="0"/>
      <w:marRight w:val="0"/>
      <w:marTop w:val="0"/>
      <w:marBottom w:val="0"/>
      <w:divBdr>
        <w:top w:val="none" w:sz="0" w:space="0" w:color="auto"/>
        <w:left w:val="none" w:sz="0" w:space="0" w:color="auto"/>
        <w:bottom w:val="none" w:sz="0" w:space="0" w:color="auto"/>
        <w:right w:val="none" w:sz="0" w:space="0" w:color="auto"/>
      </w:divBdr>
    </w:div>
    <w:div w:id="961305517">
      <w:bodyDiv w:val="1"/>
      <w:marLeft w:val="0"/>
      <w:marRight w:val="0"/>
      <w:marTop w:val="0"/>
      <w:marBottom w:val="0"/>
      <w:divBdr>
        <w:top w:val="none" w:sz="0" w:space="0" w:color="auto"/>
        <w:left w:val="none" w:sz="0" w:space="0" w:color="auto"/>
        <w:bottom w:val="none" w:sz="0" w:space="0" w:color="auto"/>
        <w:right w:val="none" w:sz="0" w:space="0" w:color="auto"/>
      </w:divBdr>
    </w:div>
    <w:div w:id="961573585">
      <w:bodyDiv w:val="1"/>
      <w:marLeft w:val="0"/>
      <w:marRight w:val="0"/>
      <w:marTop w:val="0"/>
      <w:marBottom w:val="0"/>
      <w:divBdr>
        <w:top w:val="none" w:sz="0" w:space="0" w:color="auto"/>
        <w:left w:val="none" w:sz="0" w:space="0" w:color="auto"/>
        <w:bottom w:val="none" w:sz="0" w:space="0" w:color="auto"/>
        <w:right w:val="none" w:sz="0" w:space="0" w:color="auto"/>
      </w:divBdr>
    </w:div>
    <w:div w:id="966660553">
      <w:bodyDiv w:val="1"/>
      <w:marLeft w:val="0"/>
      <w:marRight w:val="0"/>
      <w:marTop w:val="0"/>
      <w:marBottom w:val="0"/>
      <w:divBdr>
        <w:top w:val="none" w:sz="0" w:space="0" w:color="auto"/>
        <w:left w:val="none" w:sz="0" w:space="0" w:color="auto"/>
        <w:bottom w:val="none" w:sz="0" w:space="0" w:color="auto"/>
        <w:right w:val="none" w:sz="0" w:space="0" w:color="auto"/>
      </w:divBdr>
    </w:div>
    <w:div w:id="972640794">
      <w:bodyDiv w:val="1"/>
      <w:marLeft w:val="0"/>
      <w:marRight w:val="0"/>
      <w:marTop w:val="0"/>
      <w:marBottom w:val="0"/>
      <w:divBdr>
        <w:top w:val="none" w:sz="0" w:space="0" w:color="auto"/>
        <w:left w:val="none" w:sz="0" w:space="0" w:color="auto"/>
        <w:bottom w:val="none" w:sz="0" w:space="0" w:color="auto"/>
        <w:right w:val="none" w:sz="0" w:space="0" w:color="auto"/>
      </w:divBdr>
    </w:div>
    <w:div w:id="974719091">
      <w:bodyDiv w:val="1"/>
      <w:marLeft w:val="0"/>
      <w:marRight w:val="0"/>
      <w:marTop w:val="0"/>
      <w:marBottom w:val="0"/>
      <w:divBdr>
        <w:top w:val="none" w:sz="0" w:space="0" w:color="auto"/>
        <w:left w:val="none" w:sz="0" w:space="0" w:color="auto"/>
        <w:bottom w:val="none" w:sz="0" w:space="0" w:color="auto"/>
        <w:right w:val="none" w:sz="0" w:space="0" w:color="auto"/>
      </w:divBdr>
    </w:div>
    <w:div w:id="975180788">
      <w:bodyDiv w:val="1"/>
      <w:marLeft w:val="0"/>
      <w:marRight w:val="0"/>
      <w:marTop w:val="0"/>
      <w:marBottom w:val="0"/>
      <w:divBdr>
        <w:top w:val="none" w:sz="0" w:space="0" w:color="auto"/>
        <w:left w:val="none" w:sz="0" w:space="0" w:color="auto"/>
        <w:bottom w:val="none" w:sz="0" w:space="0" w:color="auto"/>
        <w:right w:val="none" w:sz="0" w:space="0" w:color="auto"/>
      </w:divBdr>
    </w:div>
    <w:div w:id="979188106">
      <w:bodyDiv w:val="1"/>
      <w:marLeft w:val="0"/>
      <w:marRight w:val="0"/>
      <w:marTop w:val="0"/>
      <w:marBottom w:val="0"/>
      <w:divBdr>
        <w:top w:val="none" w:sz="0" w:space="0" w:color="auto"/>
        <w:left w:val="none" w:sz="0" w:space="0" w:color="auto"/>
        <w:bottom w:val="none" w:sz="0" w:space="0" w:color="auto"/>
        <w:right w:val="none" w:sz="0" w:space="0" w:color="auto"/>
      </w:divBdr>
    </w:div>
    <w:div w:id="980115644">
      <w:bodyDiv w:val="1"/>
      <w:marLeft w:val="0"/>
      <w:marRight w:val="0"/>
      <w:marTop w:val="0"/>
      <w:marBottom w:val="0"/>
      <w:divBdr>
        <w:top w:val="none" w:sz="0" w:space="0" w:color="auto"/>
        <w:left w:val="none" w:sz="0" w:space="0" w:color="auto"/>
        <w:bottom w:val="none" w:sz="0" w:space="0" w:color="auto"/>
        <w:right w:val="none" w:sz="0" w:space="0" w:color="auto"/>
      </w:divBdr>
    </w:div>
    <w:div w:id="983318203">
      <w:bodyDiv w:val="1"/>
      <w:marLeft w:val="0"/>
      <w:marRight w:val="0"/>
      <w:marTop w:val="0"/>
      <w:marBottom w:val="0"/>
      <w:divBdr>
        <w:top w:val="none" w:sz="0" w:space="0" w:color="auto"/>
        <w:left w:val="none" w:sz="0" w:space="0" w:color="auto"/>
        <w:bottom w:val="none" w:sz="0" w:space="0" w:color="auto"/>
        <w:right w:val="none" w:sz="0" w:space="0" w:color="auto"/>
      </w:divBdr>
    </w:div>
    <w:div w:id="986788763">
      <w:bodyDiv w:val="1"/>
      <w:marLeft w:val="0"/>
      <w:marRight w:val="0"/>
      <w:marTop w:val="0"/>
      <w:marBottom w:val="0"/>
      <w:divBdr>
        <w:top w:val="none" w:sz="0" w:space="0" w:color="auto"/>
        <w:left w:val="none" w:sz="0" w:space="0" w:color="auto"/>
        <w:bottom w:val="none" w:sz="0" w:space="0" w:color="auto"/>
        <w:right w:val="none" w:sz="0" w:space="0" w:color="auto"/>
      </w:divBdr>
    </w:div>
    <w:div w:id="987174948">
      <w:bodyDiv w:val="1"/>
      <w:marLeft w:val="0"/>
      <w:marRight w:val="0"/>
      <w:marTop w:val="0"/>
      <w:marBottom w:val="0"/>
      <w:divBdr>
        <w:top w:val="none" w:sz="0" w:space="0" w:color="auto"/>
        <w:left w:val="none" w:sz="0" w:space="0" w:color="auto"/>
        <w:bottom w:val="none" w:sz="0" w:space="0" w:color="auto"/>
        <w:right w:val="none" w:sz="0" w:space="0" w:color="auto"/>
      </w:divBdr>
    </w:div>
    <w:div w:id="987436391">
      <w:bodyDiv w:val="1"/>
      <w:marLeft w:val="0"/>
      <w:marRight w:val="0"/>
      <w:marTop w:val="0"/>
      <w:marBottom w:val="0"/>
      <w:divBdr>
        <w:top w:val="none" w:sz="0" w:space="0" w:color="auto"/>
        <w:left w:val="none" w:sz="0" w:space="0" w:color="auto"/>
        <w:bottom w:val="none" w:sz="0" w:space="0" w:color="auto"/>
        <w:right w:val="none" w:sz="0" w:space="0" w:color="auto"/>
      </w:divBdr>
    </w:div>
    <w:div w:id="987517806">
      <w:bodyDiv w:val="1"/>
      <w:marLeft w:val="0"/>
      <w:marRight w:val="0"/>
      <w:marTop w:val="0"/>
      <w:marBottom w:val="0"/>
      <w:divBdr>
        <w:top w:val="none" w:sz="0" w:space="0" w:color="auto"/>
        <w:left w:val="none" w:sz="0" w:space="0" w:color="auto"/>
        <w:bottom w:val="none" w:sz="0" w:space="0" w:color="auto"/>
        <w:right w:val="none" w:sz="0" w:space="0" w:color="auto"/>
      </w:divBdr>
    </w:div>
    <w:div w:id="992296213">
      <w:bodyDiv w:val="1"/>
      <w:marLeft w:val="0"/>
      <w:marRight w:val="0"/>
      <w:marTop w:val="0"/>
      <w:marBottom w:val="0"/>
      <w:divBdr>
        <w:top w:val="none" w:sz="0" w:space="0" w:color="auto"/>
        <w:left w:val="none" w:sz="0" w:space="0" w:color="auto"/>
        <w:bottom w:val="none" w:sz="0" w:space="0" w:color="auto"/>
        <w:right w:val="none" w:sz="0" w:space="0" w:color="auto"/>
      </w:divBdr>
    </w:div>
    <w:div w:id="996305984">
      <w:bodyDiv w:val="1"/>
      <w:marLeft w:val="0"/>
      <w:marRight w:val="0"/>
      <w:marTop w:val="0"/>
      <w:marBottom w:val="0"/>
      <w:divBdr>
        <w:top w:val="none" w:sz="0" w:space="0" w:color="auto"/>
        <w:left w:val="none" w:sz="0" w:space="0" w:color="auto"/>
        <w:bottom w:val="none" w:sz="0" w:space="0" w:color="auto"/>
        <w:right w:val="none" w:sz="0" w:space="0" w:color="auto"/>
      </w:divBdr>
    </w:div>
    <w:div w:id="997078169">
      <w:bodyDiv w:val="1"/>
      <w:marLeft w:val="0"/>
      <w:marRight w:val="0"/>
      <w:marTop w:val="0"/>
      <w:marBottom w:val="0"/>
      <w:divBdr>
        <w:top w:val="none" w:sz="0" w:space="0" w:color="auto"/>
        <w:left w:val="none" w:sz="0" w:space="0" w:color="auto"/>
        <w:bottom w:val="none" w:sz="0" w:space="0" w:color="auto"/>
        <w:right w:val="none" w:sz="0" w:space="0" w:color="auto"/>
      </w:divBdr>
    </w:div>
    <w:div w:id="1004433320">
      <w:bodyDiv w:val="1"/>
      <w:marLeft w:val="0"/>
      <w:marRight w:val="0"/>
      <w:marTop w:val="0"/>
      <w:marBottom w:val="0"/>
      <w:divBdr>
        <w:top w:val="none" w:sz="0" w:space="0" w:color="auto"/>
        <w:left w:val="none" w:sz="0" w:space="0" w:color="auto"/>
        <w:bottom w:val="none" w:sz="0" w:space="0" w:color="auto"/>
        <w:right w:val="none" w:sz="0" w:space="0" w:color="auto"/>
      </w:divBdr>
    </w:div>
    <w:div w:id="1004627078">
      <w:bodyDiv w:val="1"/>
      <w:marLeft w:val="0"/>
      <w:marRight w:val="0"/>
      <w:marTop w:val="0"/>
      <w:marBottom w:val="0"/>
      <w:divBdr>
        <w:top w:val="none" w:sz="0" w:space="0" w:color="auto"/>
        <w:left w:val="none" w:sz="0" w:space="0" w:color="auto"/>
        <w:bottom w:val="none" w:sz="0" w:space="0" w:color="auto"/>
        <w:right w:val="none" w:sz="0" w:space="0" w:color="auto"/>
      </w:divBdr>
    </w:div>
    <w:div w:id="1009329150">
      <w:bodyDiv w:val="1"/>
      <w:marLeft w:val="0"/>
      <w:marRight w:val="0"/>
      <w:marTop w:val="0"/>
      <w:marBottom w:val="0"/>
      <w:divBdr>
        <w:top w:val="none" w:sz="0" w:space="0" w:color="auto"/>
        <w:left w:val="none" w:sz="0" w:space="0" w:color="auto"/>
        <w:bottom w:val="none" w:sz="0" w:space="0" w:color="auto"/>
        <w:right w:val="none" w:sz="0" w:space="0" w:color="auto"/>
      </w:divBdr>
    </w:div>
    <w:div w:id="1013997864">
      <w:bodyDiv w:val="1"/>
      <w:marLeft w:val="0"/>
      <w:marRight w:val="0"/>
      <w:marTop w:val="0"/>
      <w:marBottom w:val="0"/>
      <w:divBdr>
        <w:top w:val="none" w:sz="0" w:space="0" w:color="auto"/>
        <w:left w:val="none" w:sz="0" w:space="0" w:color="auto"/>
        <w:bottom w:val="none" w:sz="0" w:space="0" w:color="auto"/>
        <w:right w:val="none" w:sz="0" w:space="0" w:color="auto"/>
      </w:divBdr>
    </w:div>
    <w:div w:id="1018317676">
      <w:bodyDiv w:val="1"/>
      <w:marLeft w:val="0"/>
      <w:marRight w:val="0"/>
      <w:marTop w:val="0"/>
      <w:marBottom w:val="0"/>
      <w:divBdr>
        <w:top w:val="none" w:sz="0" w:space="0" w:color="auto"/>
        <w:left w:val="none" w:sz="0" w:space="0" w:color="auto"/>
        <w:bottom w:val="none" w:sz="0" w:space="0" w:color="auto"/>
        <w:right w:val="none" w:sz="0" w:space="0" w:color="auto"/>
      </w:divBdr>
    </w:div>
    <w:div w:id="1022899690">
      <w:bodyDiv w:val="1"/>
      <w:marLeft w:val="0"/>
      <w:marRight w:val="0"/>
      <w:marTop w:val="0"/>
      <w:marBottom w:val="0"/>
      <w:divBdr>
        <w:top w:val="none" w:sz="0" w:space="0" w:color="auto"/>
        <w:left w:val="none" w:sz="0" w:space="0" w:color="auto"/>
        <w:bottom w:val="none" w:sz="0" w:space="0" w:color="auto"/>
        <w:right w:val="none" w:sz="0" w:space="0" w:color="auto"/>
      </w:divBdr>
    </w:div>
    <w:div w:id="1028726069">
      <w:bodyDiv w:val="1"/>
      <w:marLeft w:val="0"/>
      <w:marRight w:val="0"/>
      <w:marTop w:val="0"/>
      <w:marBottom w:val="0"/>
      <w:divBdr>
        <w:top w:val="none" w:sz="0" w:space="0" w:color="auto"/>
        <w:left w:val="none" w:sz="0" w:space="0" w:color="auto"/>
        <w:bottom w:val="none" w:sz="0" w:space="0" w:color="auto"/>
        <w:right w:val="none" w:sz="0" w:space="0" w:color="auto"/>
      </w:divBdr>
    </w:div>
    <w:div w:id="1028868520">
      <w:bodyDiv w:val="1"/>
      <w:marLeft w:val="0"/>
      <w:marRight w:val="0"/>
      <w:marTop w:val="0"/>
      <w:marBottom w:val="0"/>
      <w:divBdr>
        <w:top w:val="none" w:sz="0" w:space="0" w:color="auto"/>
        <w:left w:val="none" w:sz="0" w:space="0" w:color="auto"/>
        <w:bottom w:val="none" w:sz="0" w:space="0" w:color="auto"/>
        <w:right w:val="none" w:sz="0" w:space="0" w:color="auto"/>
      </w:divBdr>
    </w:div>
    <w:div w:id="1029064842">
      <w:bodyDiv w:val="1"/>
      <w:marLeft w:val="0"/>
      <w:marRight w:val="0"/>
      <w:marTop w:val="0"/>
      <w:marBottom w:val="0"/>
      <w:divBdr>
        <w:top w:val="none" w:sz="0" w:space="0" w:color="auto"/>
        <w:left w:val="none" w:sz="0" w:space="0" w:color="auto"/>
        <w:bottom w:val="none" w:sz="0" w:space="0" w:color="auto"/>
        <w:right w:val="none" w:sz="0" w:space="0" w:color="auto"/>
      </w:divBdr>
    </w:div>
    <w:div w:id="1035960153">
      <w:bodyDiv w:val="1"/>
      <w:marLeft w:val="0"/>
      <w:marRight w:val="0"/>
      <w:marTop w:val="0"/>
      <w:marBottom w:val="0"/>
      <w:divBdr>
        <w:top w:val="none" w:sz="0" w:space="0" w:color="auto"/>
        <w:left w:val="none" w:sz="0" w:space="0" w:color="auto"/>
        <w:bottom w:val="none" w:sz="0" w:space="0" w:color="auto"/>
        <w:right w:val="none" w:sz="0" w:space="0" w:color="auto"/>
      </w:divBdr>
    </w:div>
    <w:div w:id="1039234364">
      <w:bodyDiv w:val="1"/>
      <w:marLeft w:val="0"/>
      <w:marRight w:val="0"/>
      <w:marTop w:val="0"/>
      <w:marBottom w:val="0"/>
      <w:divBdr>
        <w:top w:val="none" w:sz="0" w:space="0" w:color="auto"/>
        <w:left w:val="none" w:sz="0" w:space="0" w:color="auto"/>
        <w:bottom w:val="none" w:sz="0" w:space="0" w:color="auto"/>
        <w:right w:val="none" w:sz="0" w:space="0" w:color="auto"/>
      </w:divBdr>
    </w:div>
    <w:div w:id="1044335051">
      <w:bodyDiv w:val="1"/>
      <w:marLeft w:val="0"/>
      <w:marRight w:val="0"/>
      <w:marTop w:val="0"/>
      <w:marBottom w:val="0"/>
      <w:divBdr>
        <w:top w:val="none" w:sz="0" w:space="0" w:color="auto"/>
        <w:left w:val="none" w:sz="0" w:space="0" w:color="auto"/>
        <w:bottom w:val="none" w:sz="0" w:space="0" w:color="auto"/>
        <w:right w:val="none" w:sz="0" w:space="0" w:color="auto"/>
      </w:divBdr>
    </w:div>
    <w:div w:id="1046106892">
      <w:bodyDiv w:val="1"/>
      <w:marLeft w:val="0"/>
      <w:marRight w:val="0"/>
      <w:marTop w:val="0"/>
      <w:marBottom w:val="0"/>
      <w:divBdr>
        <w:top w:val="none" w:sz="0" w:space="0" w:color="auto"/>
        <w:left w:val="none" w:sz="0" w:space="0" w:color="auto"/>
        <w:bottom w:val="none" w:sz="0" w:space="0" w:color="auto"/>
        <w:right w:val="none" w:sz="0" w:space="0" w:color="auto"/>
      </w:divBdr>
    </w:div>
    <w:div w:id="1054962379">
      <w:bodyDiv w:val="1"/>
      <w:marLeft w:val="0"/>
      <w:marRight w:val="0"/>
      <w:marTop w:val="0"/>
      <w:marBottom w:val="0"/>
      <w:divBdr>
        <w:top w:val="none" w:sz="0" w:space="0" w:color="auto"/>
        <w:left w:val="none" w:sz="0" w:space="0" w:color="auto"/>
        <w:bottom w:val="none" w:sz="0" w:space="0" w:color="auto"/>
        <w:right w:val="none" w:sz="0" w:space="0" w:color="auto"/>
      </w:divBdr>
    </w:div>
    <w:div w:id="1057508428">
      <w:bodyDiv w:val="1"/>
      <w:marLeft w:val="0"/>
      <w:marRight w:val="0"/>
      <w:marTop w:val="0"/>
      <w:marBottom w:val="0"/>
      <w:divBdr>
        <w:top w:val="none" w:sz="0" w:space="0" w:color="auto"/>
        <w:left w:val="none" w:sz="0" w:space="0" w:color="auto"/>
        <w:bottom w:val="none" w:sz="0" w:space="0" w:color="auto"/>
        <w:right w:val="none" w:sz="0" w:space="0" w:color="auto"/>
      </w:divBdr>
    </w:div>
    <w:div w:id="1057514187">
      <w:bodyDiv w:val="1"/>
      <w:marLeft w:val="0"/>
      <w:marRight w:val="0"/>
      <w:marTop w:val="0"/>
      <w:marBottom w:val="0"/>
      <w:divBdr>
        <w:top w:val="none" w:sz="0" w:space="0" w:color="auto"/>
        <w:left w:val="none" w:sz="0" w:space="0" w:color="auto"/>
        <w:bottom w:val="none" w:sz="0" w:space="0" w:color="auto"/>
        <w:right w:val="none" w:sz="0" w:space="0" w:color="auto"/>
      </w:divBdr>
    </w:div>
    <w:div w:id="1058629679">
      <w:bodyDiv w:val="1"/>
      <w:marLeft w:val="0"/>
      <w:marRight w:val="0"/>
      <w:marTop w:val="0"/>
      <w:marBottom w:val="0"/>
      <w:divBdr>
        <w:top w:val="none" w:sz="0" w:space="0" w:color="auto"/>
        <w:left w:val="none" w:sz="0" w:space="0" w:color="auto"/>
        <w:bottom w:val="none" w:sz="0" w:space="0" w:color="auto"/>
        <w:right w:val="none" w:sz="0" w:space="0" w:color="auto"/>
      </w:divBdr>
    </w:div>
    <w:div w:id="1064718113">
      <w:bodyDiv w:val="1"/>
      <w:marLeft w:val="0"/>
      <w:marRight w:val="0"/>
      <w:marTop w:val="0"/>
      <w:marBottom w:val="0"/>
      <w:divBdr>
        <w:top w:val="none" w:sz="0" w:space="0" w:color="auto"/>
        <w:left w:val="none" w:sz="0" w:space="0" w:color="auto"/>
        <w:bottom w:val="none" w:sz="0" w:space="0" w:color="auto"/>
        <w:right w:val="none" w:sz="0" w:space="0" w:color="auto"/>
      </w:divBdr>
    </w:div>
    <w:div w:id="1069110497">
      <w:bodyDiv w:val="1"/>
      <w:marLeft w:val="0"/>
      <w:marRight w:val="0"/>
      <w:marTop w:val="0"/>
      <w:marBottom w:val="0"/>
      <w:divBdr>
        <w:top w:val="none" w:sz="0" w:space="0" w:color="auto"/>
        <w:left w:val="none" w:sz="0" w:space="0" w:color="auto"/>
        <w:bottom w:val="none" w:sz="0" w:space="0" w:color="auto"/>
        <w:right w:val="none" w:sz="0" w:space="0" w:color="auto"/>
      </w:divBdr>
    </w:div>
    <w:div w:id="1072775683">
      <w:bodyDiv w:val="1"/>
      <w:marLeft w:val="0"/>
      <w:marRight w:val="0"/>
      <w:marTop w:val="0"/>
      <w:marBottom w:val="0"/>
      <w:divBdr>
        <w:top w:val="none" w:sz="0" w:space="0" w:color="auto"/>
        <w:left w:val="none" w:sz="0" w:space="0" w:color="auto"/>
        <w:bottom w:val="none" w:sz="0" w:space="0" w:color="auto"/>
        <w:right w:val="none" w:sz="0" w:space="0" w:color="auto"/>
      </w:divBdr>
    </w:div>
    <w:div w:id="1073773551">
      <w:bodyDiv w:val="1"/>
      <w:marLeft w:val="0"/>
      <w:marRight w:val="0"/>
      <w:marTop w:val="0"/>
      <w:marBottom w:val="0"/>
      <w:divBdr>
        <w:top w:val="none" w:sz="0" w:space="0" w:color="auto"/>
        <w:left w:val="none" w:sz="0" w:space="0" w:color="auto"/>
        <w:bottom w:val="none" w:sz="0" w:space="0" w:color="auto"/>
        <w:right w:val="none" w:sz="0" w:space="0" w:color="auto"/>
      </w:divBdr>
    </w:div>
    <w:div w:id="1079132395">
      <w:bodyDiv w:val="1"/>
      <w:marLeft w:val="0"/>
      <w:marRight w:val="0"/>
      <w:marTop w:val="0"/>
      <w:marBottom w:val="0"/>
      <w:divBdr>
        <w:top w:val="none" w:sz="0" w:space="0" w:color="auto"/>
        <w:left w:val="none" w:sz="0" w:space="0" w:color="auto"/>
        <w:bottom w:val="none" w:sz="0" w:space="0" w:color="auto"/>
        <w:right w:val="none" w:sz="0" w:space="0" w:color="auto"/>
      </w:divBdr>
    </w:div>
    <w:div w:id="1091051822">
      <w:bodyDiv w:val="1"/>
      <w:marLeft w:val="0"/>
      <w:marRight w:val="0"/>
      <w:marTop w:val="0"/>
      <w:marBottom w:val="0"/>
      <w:divBdr>
        <w:top w:val="none" w:sz="0" w:space="0" w:color="auto"/>
        <w:left w:val="none" w:sz="0" w:space="0" w:color="auto"/>
        <w:bottom w:val="none" w:sz="0" w:space="0" w:color="auto"/>
        <w:right w:val="none" w:sz="0" w:space="0" w:color="auto"/>
      </w:divBdr>
    </w:div>
    <w:div w:id="1092123040">
      <w:bodyDiv w:val="1"/>
      <w:marLeft w:val="0"/>
      <w:marRight w:val="0"/>
      <w:marTop w:val="0"/>
      <w:marBottom w:val="0"/>
      <w:divBdr>
        <w:top w:val="none" w:sz="0" w:space="0" w:color="auto"/>
        <w:left w:val="none" w:sz="0" w:space="0" w:color="auto"/>
        <w:bottom w:val="none" w:sz="0" w:space="0" w:color="auto"/>
        <w:right w:val="none" w:sz="0" w:space="0" w:color="auto"/>
      </w:divBdr>
    </w:div>
    <w:div w:id="1098332678">
      <w:bodyDiv w:val="1"/>
      <w:marLeft w:val="0"/>
      <w:marRight w:val="0"/>
      <w:marTop w:val="0"/>
      <w:marBottom w:val="0"/>
      <w:divBdr>
        <w:top w:val="none" w:sz="0" w:space="0" w:color="auto"/>
        <w:left w:val="none" w:sz="0" w:space="0" w:color="auto"/>
        <w:bottom w:val="none" w:sz="0" w:space="0" w:color="auto"/>
        <w:right w:val="none" w:sz="0" w:space="0" w:color="auto"/>
      </w:divBdr>
    </w:div>
    <w:div w:id="1099178835">
      <w:bodyDiv w:val="1"/>
      <w:marLeft w:val="0"/>
      <w:marRight w:val="0"/>
      <w:marTop w:val="0"/>
      <w:marBottom w:val="0"/>
      <w:divBdr>
        <w:top w:val="none" w:sz="0" w:space="0" w:color="auto"/>
        <w:left w:val="none" w:sz="0" w:space="0" w:color="auto"/>
        <w:bottom w:val="none" w:sz="0" w:space="0" w:color="auto"/>
        <w:right w:val="none" w:sz="0" w:space="0" w:color="auto"/>
      </w:divBdr>
    </w:div>
    <w:div w:id="1103066435">
      <w:bodyDiv w:val="1"/>
      <w:marLeft w:val="0"/>
      <w:marRight w:val="0"/>
      <w:marTop w:val="0"/>
      <w:marBottom w:val="0"/>
      <w:divBdr>
        <w:top w:val="none" w:sz="0" w:space="0" w:color="auto"/>
        <w:left w:val="none" w:sz="0" w:space="0" w:color="auto"/>
        <w:bottom w:val="none" w:sz="0" w:space="0" w:color="auto"/>
        <w:right w:val="none" w:sz="0" w:space="0" w:color="auto"/>
      </w:divBdr>
    </w:div>
    <w:div w:id="1109620886">
      <w:bodyDiv w:val="1"/>
      <w:marLeft w:val="0"/>
      <w:marRight w:val="0"/>
      <w:marTop w:val="0"/>
      <w:marBottom w:val="0"/>
      <w:divBdr>
        <w:top w:val="none" w:sz="0" w:space="0" w:color="auto"/>
        <w:left w:val="none" w:sz="0" w:space="0" w:color="auto"/>
        <w:bottom w:val="none" w:sz="0" w:space="0" w:color="auto"/>
        <w:right w:val="none" w:sz="0" w:space="0" w:color="auto"/>
      </w:divBdr>
    </w:div>
    <w:div w:id="1110126893">
      <w:bodyDiv w:val="1"/>
      <w:marLeft w:val="0"/>
      <w:marRight w:val="0"/>
      <w:marTop w:val="0"/>
      <w:marBottom w:val="0"/>
      <w:divBdr>
        <w:top w:val="none" w:sz="0" w:space="0" w:color="auto"/>
        <w:left w:val="none" w:sz="0" w:space="0" w:color="auto"/>
        <w:bottom w:val="none" w:sz="0" w:space="0" w:color="auto"/>
        <w:right w:val="none" w:sz="0" w:space="0" w:color="auto"/>
      </w:divBdr>
      <w:divsChild>
        <w:div w:id="1786849555">
          <w:marLeft w:val="835"/>
          <w:marRight w:val="0"/>
          <w:marTop w:val="86"/>
          <w:marBottom w:val="0"/>
          <w:divBdr>
            <w:top w:val="none" w:sz="0" w:space="0" w:color="auto"/>
            <w:left w:val="none" w:sz="0" w:space="0" w:color="auto"/>
            <w:bottom w:val="none" w:sz="0" w:space="0" w:color="auto"/>
            <w:right w:val="none" w:sz="0" w:space="0" w:color="auto"/>
          </w:divBdr>
        </w:div>
      </w:divsChild>
    </w:div>
    <w:div w:id="1113944047">
      <w:bodyDiv w:val="1"/>
      <w:marLeft w:val="0"/>
      <w:marRight w:val="0"/>
      <w:marTop w:val="0"/>
      <w:marBottom w:val="0"/>
      <w:divBdr>
        <w:top w:val="none" w:sz="0" w:space="0" w:color="auto"/>
        <w:left w:val="none" w:sz="0" w:space="0" w:color="auto"/>
        <w:bottom w:val="none" w:sz="0" w:space="0" w:color="auto"/>
        <w:right w:val="none" w:sz="0" w:space="0" w:color="auto"/>
      </w:divBdr>
      <w:divsChild>
        <w:div w:id="410321972">
          <w:marLeft w:val="0"/>
          <w:marRight w:val="0"/>
          <w:marTop w:val="0"/>
          <w:marBottom w:val="0"/>
          <w:divBdr>
            <w:top w:val="none" w:sz="0" w:space="0" w:color="auto"/>
            <w:left w:val="none" w:sz="0" w:space="0" w:color="auto"/>
            <w:bottom w:val="none" w:sz="0" w:space="0" w:color="auto"/>
            <w:right w:val="none" w:sz="0" w:space="0" w:color="auto"/>
          </w:divBdr>
          <w:divsChild>
            <w:div w:id="1176534909">
              <w:marLeft w:val="0"/>
              <w:marRight w:val="0"/>
              <w:marTop w:val="0"/>
              <w:marBottom w:val="0"/>
              <w:divBdr>
                <w:top w:val="none" w:sz="0" w:space="0" w:color="auto"/>
                <w:left w:val="none" w:sz="0" w:space="0" w:color="auto"/>
                <w:bottom w:val="none" w:sz="0" w:space="0" w:color="auto"/>
                <w:right w:val="none" w:sz="0" w:space="0" w:color="auto"/>
              </w:divBdr>
              <w:divsChild>
                <w:div w:id="84706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5637633">
      <w:bodyDiv w:val="1"/>
      <w:marLeft w:val="0"/>
      <w:marRight w:val="0"/>
      <w:marTop w:val="0"/>
      <w:marBottom w:val="0"/>
      <w:divBdr>
        <w:top w:val="none" w:sz="0" w:space="0" w:color="auto"/>
        <w:left w:val="none" w:sz="0" w:space="0" w:color="auto"/>
        <w:bottom w:val="none" w:sz="0" w:space="0" w:color="auto"/>
        <w:right w:val="none" w:sz="0" w:space="0" w:color="auto"/>
      </w:divBdr>
      <w:divsChild>
        <w:div w:id="1016154672">
          <w:marLeft w:val="0"/>
          <w:marRight w:val="0"/>
          <w:marTop w:val="0"/>
          <w:marBottom w:val="0"/>
          <w:divBdr>
            <w:top w:val="none" w:sz="0" w:space="0" w:color="auto"/>
            <w:left w:val="none" w:sz="0" w:space="0" w:color="auto"/>
            <w:bottom w:val="none" w:sz="0" w:space="0" w:color="auto"/>
            <w:right w:val="none" w:sz="0" w:space="0" w:color="auto"/>
          </w:divBdr>
          <w:divsChild>
            <w:div w:id="267276634">
              <w:marLeft w:val="0"/>
              <w:marRight w:val="0"/>
              <w:marTop w:val="0"/>
              <w:marBottom w:val="0"/>
              <w:divBdr>
                <w:top w:val="none" w:sz="0" w:space="0" w:color="auto"/>
                <w:left w:val="none" w:sz="0" w:space="0" w:color="auto"/>
                <w:bottom w:val="none" w:sz="0" w:space="0" w:color="auto"/>
                <w:right w:val="none" w:sz="0" w:space="0" w:color="auto"/>
              </w:divBdr>
            </w:div>
            <w:div w:id="1562058686">
              <w:marLeft w:val="0"/>
              <w:marRight w:val="0"/>
              <w:marTop w:val="0"/>
              <w:marBottom w:val="0"/>
              <w:divBdr>
                <w:top w:val="none" w:sz="0" w:space="0" w:color="auto"/>
                <w:left w:val="none" w:sz="0" w:space="0" w:color="auto"/>
                <w:bottom w:val="none" w:sz="0" w:space="0" w:color="auto"/>
                <w:right w:val="none" w:sz="0" w:space="0" w:color="auto"/>
              </w:divBdr>
            </w:div>
            <w:div w:id="208898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11743">
      <w:bodyDiv w:val="1"/>
      <w:marLeft w:val="0"/>
      <w:marRight w:val="0"/>
      <w:marTop w:val="0"/>
      <w:marBottom w:val="0"/>
      <w:divBdr>
        <w:top w:val="none" w:sz="0" w:space="0" w:color="auto"/>
        <w:left w:val="none" w:sz="0" w:space="0" w:color="auto"/>
        <w:bottom w:val="none" w:sz="0" w:space="0" w:color="auto"/>
        <w:right w:val="none" w:sz="0" w:space="0" w:color="auto"/>
      </w:divBdr>
    </w:div>
    <w:div w:id="1120608989">
      <w:bodyDiv w:val="1"/>
      <w:marLeft w:val="0"/>
      <w:marRight w:val="0"/>
      <w:marTop w:val="0"/>
      <w:marBottom w:val="0"/>
      <w:divBdr>
        <w:top w:val="none" w:sz="0" w:space="0" w:color="auto"/>
        <w:left w:val="none" w:sz="0" w:space="0" w:color="auto"/>
        <w:bottom w:val="none" w:sz="0" w:space="0" w:color="auto"/>
        <w:right w:val="none" w:sz="0" w:space="0" w:color="auto"/>
      </w:divBdr>
    </w:div>
    <w:div w:id="1127702360">
      <w:bodyDiv w:val="1"/>
      <w:marLeft w:val="0"/>
      <w:marRight w:val="0"/>
      <w:marTop w:val="0"/>
      <w:marBottom w:val="0"/>
      <w:divBdr>
        <w:top w:val="none" w:sz="0" w:space="0" w:color="auto"/>
        <w:left w:val="none" w:sz="0" w:space="0" w:color="auto"/>
        <w:bottom w:val="none" w:sz="0" w:space="0" w:color="auto"/>
        <w:right w:val="none" w:sz="0" w:space="0" w:color="auto"/>
      </w:divBdr>
    </w:div>
    <w:div w:id="1132940023">
      <w:bodyDiv w:val="1"/>
      <w:marLeft w:val="0"/>
      <w:marRight w:val="0"/>
      <w:marTop w:val="0"/>
      <w:marBottom w:val="0"/>
      <w:divBdr>
        <w:top w:val="none" w:sz="0" w:space="0" w:color="auto"/>
        <w:left w:val="none" w:sz="0" w:space="0" w:color="auto"/>
        <w:bottom w:val="none" w:sz="0" w:space="0" w:color="auto"/>
        <w:right w:val="none" w:sz="0" w:space="0" w:color="auto"/>
      </w:divBdr>
    </w:div>
    <w:div w:id="1137340061">
      <w:bodyDiv w:val="1"/>
      <w:marLeft w:val="0"/>
      <w:marRight w:val="0"/>
      <w:marTop w:val="0"/>
      <w:marBottom w:val="0"/>
      <w:divBdr>
        <w:top w:val="none" w:sz="0" w:space="0" w:color="auto"/>
        <w:left w:val="none" w:sz="0" w:space="0" w:color="auto"/>
        <w:bottom w:val="none" w:sz="0" w:space="0" w:color="auto"/>
        <w:right w:val="none" w:sz="0" w:space="0" w:color="auto"/>
      </w:divBdr>
    </w:div>
    <w:div w:id="1139419262">
      <w:bodyDiv w:val="1"/>
      <w:marLeft w:val="0"/>
      <w:marRight w:val="0"/>
      <w:marTop w:val="0"/>
      <w:marBottom w:val="0"/>
      <w:divBdr>
        <w:top w:val="none" w:sz="0" w:space="0" w:color="auto"/>
        <w:left w:val="none" w:sz="0" w:space="0" w:color="auto"/>
        <w:bottom w:val="none" w:sz="0" w:space="0" w:color="auto"/>
        <w:right w:val="none" w:sz="0" w:space="0" w:color="auto"/>
      </w:divBdr>
    </w:div>
    <w:div w:id="1139493308">
      <w:bodyDiv w:val="1"/>
      <w:marLeft w:val="0"/>
      <w:marRight w:val="0"/>
      <w:marTop w:val="0"/>
      <w:marBottom w:val="0"/>
      <w:divBdr>
        <w:top w:val="none" w:sz="0" w:space="0" w:color="auto"/>
        <w:left w:val="none" w:sz="0" w:space="0" w:color="auto"/>
        <w:bottom w:val="none" w:sz="0" w:space="0" w:color="auto"/>
        <w:right w:val="none" w:sz="0" w:space="0" w:color="auto"/>
      </w:divBdr>
    </w:div>
    <w:div w:id="1139765181">
      <w:bodyDiv w:val="1"/>
      <w:marLeft w:val="0"/>
      <w:marRight w:val="0"/>
      <w:marTop w:val="0"/>
      <w:marBottom w:val="0"/>
      <w:divBdr>
        <w:top w:val="none" w:sz="0" w:space="0" w:color="auto"/>
        <w:left w:val="none" w:sz="0" w:space="0" w:color="auto"/>
        <w:bottom w:val="none" w:sz="0" w:space="0" w:color="auto"/>
        <w:right w:val="none" w:sz="0" w:space="0" w:color="auto"/>
      </w:divBdr>
    </w:div>
    <w:div w:id="1141845906">
      <w:bodyDiv w:val="1"/>
      <w:marLeft w:val="0"/>
      <w:marRight w:val="0"/>
      <w:marTop w:val="0"/>
      <w:marBottom w:val="0"/>
      <w:divBdr>
        <w:top w:val="none" w:sz="0" w:space="0" w:color="auto"/>
        <w:left w:val="none" w:sz="0" w:space="0" w:color="auto"/>
        <w:bottom w:val="none" w:sz="0" w:space="0" w:color="auto"/>
        <w:right w:val="none" w:sz="0" w:space="0" w:color="auto"/>
      </w:divBdr>
    </w:div>
    <w:div w:id="1148207635">
      <w:bodyDiv w:val="1"/>
      <w:marLeft w:val="0"/>
      <w:marRight w:val="0"/>
      <w:marTop w:val="0"/>
      <w:marBottom w:val="0"/>
      <w:divBdr>
        <w:top w:val="none" w:sz="0" w:space="0" w:color="auto"/>
        <w:left w:val="none" w:sz="0" w:space="0" w:color="auto"/>
        <w:bottom w:val="none" w:sz="0" w:space="0" w:color="auto"/>
        <w:right w:val="none" w:sz="0" w:space="0" w:color="auto"/>
      </w:divBdr>
    </w:div>
    <w:div w:id="1148549697">
      <w:bodyDiv w:val="1"/>
      <w:marLeft w:val="0"/>
      <w:marRight w:val="0"/>
      <w:marTop w:val="0"/>
      <w:marBottom w:val="0"/>
      <w:divBdr>
        <w:top w:val="none" w:sz="0" w:space="0" w:color="auto"/>
        <w:left w:val="none" w:sz="0" w:space="0" w:color="auto"/>
        <w:bottom w:val="none" w:sz="0" w:space="0" w:color="auto"/>
        <w:right w:val="none" w:sz="0" w:space="0" w:color="auto"/>
      </w:divBdr>
    </w:div>
    <w:div w:id="1154222262">
      <w:bodyDiv w:val="1"/>
      <w:marLeft w:val="0"/>
      <w:marRight w:val="0"/>
      <w:marTop w:val="0"/>
      <w:marBottom w:val="0"/>
      <w:divBdr>
        <w:top w:val="none" w:sz="0" w:space="0" w:color="auto"/>
        <w:left w:val="none" w:sz="0" w:space="0" w:color="auto"/>
        <w:bottom w:val="none" w:sz="0" w:space="0" w:color="auto"/>
        <w:right w:val="none" w:sz="0" w:space="0" w:color="auto"/>
      </w:divBdr>
    </w:div>
    <w:div w:id="1158692772">
      <w:bodyDiv w:val="1"/>
      <w:marLeft w:val="0"/>
      <w:marRight w:val="0"/>
      <w:marTop w:val="0"/>
      <w:marBottom w:val="0"/>
      <w:divBdr>
        <w:top w:val="none" w:sz="0" w:space="0" w:color="auto"/>
        <w:left w:val="none" w:sz="0" w:space="0" w:color="auto"/>
        <w:bottom w:val="none" w:sz="0" w:space="0" w:color="auto"/>
        <w:right w:val="none" w:sz="0" w:space="0" w:color="auto"/>
      </w:divBdr>
    </w:div>
    <w:div w:id="1159422876">
      <w:bodyDiv w:val="1"/>
      <w:marLeft w:val="0"/>
      <w:marRight w:val="0"/>
      <w:marTop w:val="0"/>
      <w:marBottom w:val="0"/>
      <w:divBdr>
        <w:top w:val="none" w:sz="0" w:space="0" w:color="auto"/>
        <w:left w:val="none" w:sz="0" w:space="0" w:color="auto"/>
        <w:bottom w:val="none" w:sz="0" w:space="0" w:color="auto"/>
        <w:right w:val="none" w:sz="0" w:space="0" w:color="auto"/>
      </w:divBdr>
      <w:divsChild>
        <w:div w:id="81996641">
          <w:marLeft w:val="835"/>
          <w:marRight w:val="0"/>
          <w:marTop w:val="96"/>
          <w:marBottom w:val="0"/>
          <w:divBdr>
            <w:top w:val="none" w:sz="0" w:space="0" w:color="auto"/>
            <w:left w:val="none" w:sz="0" w:space="0" w:color="auto"/>
            <w:bottom w:val="none" w:sz="0" w:space="0" w:color="auto"/>
            <w:right w:val="none" w:sz="0" w:space="0" w:color="auto"/>
          </w:divBdr>
        </w:div>
        <w:div w:id="477918391">
          <w:marLeft w:val="835"/>
          <w:marRight w:val="0"/>
          <w:marTop w:val="96"/>
          <w:marBottom w:val="0"/>
          <w:divBdr>
            <w:top w:val="none" w:sz="0" w:space="0" w:color="auto"/>
            <w:left w:val="none" w:sz="0" w:space="0" w:color="auto"/>
            <w:bottom w:val="none" w:sz="0" w:space="0" w:color="auto"/>
            <w:right w:val="none" w:sz="0" w:space="0" w:color="auto"/>
          </w:divBdr>
        </w:div>
        <w:div w:id="1045177614">
          <w:marLeft w:val="274"/>
          <w:marRight w:val="0"/>
          <w:marTop w:val="115"/>
          <w:marBottom w:val="0"/>
          <w:divBdr>
            <w:top w:val="none" w:sz="0" w:space="0" w:color="auto"/>
            <w:left w:val="none" w:sz="0" w:space="0" w:color="auto"/>
            <w:bottom w:val="none" w:sz="0" w:space="0" w:color="auto"/>
            <w:right w:val="none" w:sz="0" w:space="0" w:color="auto"/>
          </w:divBdr>
        </w:div>
        <w:div w:id="1086197031">
          <w:marLeft w:val="835"/>
          <w:marRight w:val="0"/>
          <w:marTop w:val="96"/>
          <w:marBottom w:val="0"/>
          <w:divBdr>
            <w:top w:val="none" w:sz="0" w:space="0" w:color="auto"/>
            <w:left w:val="none" w:sz="0" w:space="0" w:color="auto"/>
            <w:bottom w:val="none" w:sz="0" w:space="0" w:color="auto"/>
            <w:right w:val="none" w:sz="0" w:space="0" w:color="auto"/>
          </w:divBdr>
        </w:div>
        <w:div w:id="1166289700">
          <w:marLeft w:val="274"/>
          <w:marRight w:val="0"/>
          <w:marTop w:val="115"/>
          <w:marBottom w:val="0"/>
          <w:divBdr>
            <w:top w:val="none" w:sz="0" w:space="0" w:color="auto"/>
            <w:left w:val="none" w:sz="0" w:space="0" w:color="auto"/>
            <w:bottom w:val="none" w:sz="0" w:space="0" w:color="auto"/>
            <w:right w:val="none" w:sz="0" w:space="0" w:color="auto"/>
          </w:divBdr>
        </w:div>
        <w:div w:id="1229653816">
          <w:marLeft w:val="274"/>
          <w:marRight w:val="0"/>
          <w:marTop w:val="115"/>
          <w:marBottom w:val="0"/>
          <w:divBdr>
            <w:top w:val="none" w:sz="0" w:space="0" w:color="auto"/>
            <w:left w:val="none" w:sz="0" w:space="0" w:color="auto"/>
            <w:bottom w:val="none" w:sz="0" w:space="0" w:color="auto"/>
            <w:right w:val="none" w:sz="0" w:space="0" w:color="auto"/>
          </w:divBdr>
        </w:div>
      </w:divsChild>
    </w:div>
    <w:div w:id="1162085141">
      <w:bodyDiv w:val="1"/>
      <w:marLeft w:val="0"/>
      <w:marRight w:val="0"/>
      <w:marTop w:val="0"/>
      <w:marBottom w:val="0"/>
      <w:divBdr>
        <w:top w:val="none" w:sz="0" w:space="0" w:color="auto"/>
        <w:left w:val="none" w:sz="0" w:space="0" w:color="auto"/>
        <w:bottom w:val="none" w:sz="0" w:space="0" w:color="auto"/>
        <w:right w:val="none" w:sz="0" w:space="0" w:color="auto"/>
      </w:divBdr>
    </w:div>
    <w:div w:id="1162889520">
      <w:bodyDiv w:val="1"/>
      <w:marLeft w:val="0"/>
      <w:marRight w:val="0"/>
      <w:marTop w:val="0"/>
      <w:marBottom w:val="0"/>
      <w:divBdr>
        <w:top w:val="none" w:sz="0" w:space="0" w:color="auto"/>
        <w:left w:val="none" w:sz="0" w:space="0" w:color="auto"/>
        <w:bottom w:val="none" w:sz="0" w:space="0" w:color="auto"/>
        <w:right w:val="none" w:sz="0" w:space="0" w:color="auto"/>
      </w:divBdr>
      <w:divsChild>
        <w:div w:id="1391920357">
          <w:marLeft w:val="835"/>
          <w:marRight w:val="0"/>
          <w:marTop w:val="86"/>
          <w:marBottom w:val="0"/>
          <w:divBdr>
            <w:top w:val="none" w:sz="0" w:space="0" w:color="auto"/>
            <w:left w:val="none" w:sz="0" w:space="0" w:color="auto"/>
            <w:bottom w:val="none" w:sz="0" w:space="0" w:color="auto"/>
            <w:right w:val="none" w:sz="0" w:space="0" w:color="auto"/>
          </w:divBdr>
        </w:div>
      </w:divsChild>
    </w:div>
    <w:div w:id="1169563472">
      <w:bodyDiv w:val="1"/>
      <w:marLeft w:val="0"/>
      <w:marRight w:val="0"/>
      <w:marTop w:val="0"/>
      <w:marBottom w:val="0"/>
      <w:divBdr>
        <w:top w:val="none" w:sz="0" w:space="0" w:color="auto"/>
        <w:left w:val="none" w:sz="0" w:space="0" w:color="auto"/>
        <w:bottom w:val="none" w:sz="0" w:space="0" w:color="auto"/>
        <w:right w:val="none" w:sz="0" w:space="0" w:color="auto"/>
      </w:divBdr>
    </w:div>
    <w:div w:id="1175455075">
      <w:bodyDiv w:val="1"/>
      <w:marLeft w:val="0"/>
      <w:marRight w:val="0"/>
      <w:marTop w:val="0"/>
      <w:marBottom w:val="0"/>
      <w:divBdr>
        <w:top w:val="none" w:sz="0" w:space="0" w:color="auto"/>
        <w:left w:val="none" w:sz="0" w:space="0" w:color="auto"/>
        <w:bottom w:val="none" w:sz="0" w:space="0" w:color="auto"/>
        <w:right w:val="none" w:sz="0" w:space="0" w:color="auto"/>
      </w:divBdr>
    </w:div>
    <w:div w:id="1178154531">
      <w:bodyDiv w:val="1"/>
      <w:marLeft w:val="0"/>
      <w:marRight w:val="0"/>
      <w:marTop w:val="0"/>
      <w:marBottom w:val="0"/>
      <w:divBdr>
        <w:top w:val="none" w:sz="0" w:space="0" w:color="auto"/>
        <w:left w:val="none" w:sz="0" w:space="0" w:color="auto"/>
        <w:bottom w:val="none" w:sz="0" w:space="0" w:color="auto"/>
        <w:right w:val="none" w:sz="0" w:space="0" w:color="auto"/>
      </w:divBdr>
    </w:div>
    <w:div w:id="1180925775">
      <w:bodyDiv w:val="1"/>
      <w:marLeft w:val="0"/>
      <w:marRight w:val="0"/>
      <w:marTop w:val="0"/>
      <w:marBottom w:val="0"/>
      <w:divBdr>
        <w:top w:val="none" w:sz="0" w:space="0" w:color="auto"/>
        <w:left w:val="none" w:sz="0" w:space="0" w:color="auto"/>
        <w:bottom w:val="none" w:sz="0" w:space="0" w:color="auto"/>
        <w:right w:val="none" w:sz="0" w:space="0" w:color="auto"/>
      </w:divBdr>
    </w:div>
    <w:div w:id="1183321562">
      <w:bodyDiv w:val="1"/>
      <w:marLeft w:val="0"/>
      <w:marRight w:val="0"/>
      <w:marTop w:val="0"/>
      <w:marBottom w:val="0"/>
      <w:divBdr>
        <w:top w:val="none" w:sz="0" w:space="0" w:color="auto"/>
        <w:left w:val="none" w:sz="0" w:space="0" w:color="auto"/>
        <w:bottom w:val="none" w:sz="0" w:space="0" w:color="auto"/>
        <w:right w:val="none" w:sz="0" w:space="0" w:color="auto"/>
      </w:divBdr>
    </w:div>
    <w:div w:id="1183393965">
      <w:bodyDiv w:val="1"/>
      <w:marLeft w:val="0"/>
      <w:marRight w:val="0"/>
      <w:marTop w:val="0"/>
      <w:marBottom w:val="0"/>
      <w:divBdr>
        <w:top w:val="none" w:sz="0" w:space="0" w:color="auto"/>
        <w:left w:val="none" w:sz="0" w:space="0" w:color="auto"/>
        <w:bottom w:val="none" w:sz="0" w:space="0" w:color="auto"/>
        <w:right w:val="none" w:sz="0" w:space="0" w:color="auto"/>
      </w:divBdr>
    </w:div>
    <w:div w:id="1186365021">
      <w:bodyDiv w:val="1"/>
      <w:marLeft w:val="0"/>
      <w:marRight w:val="0"/>
      <w:marTop w:val="0"/>
      <w:marBottom w:val="0"/>
      <w:divBdr>
        <w:top w:val="none" w:sz="0" w:space="0" w:color="auto"/>
        <w:left w:val="none" w:sz="0" w:space="0" w:color="auto"/>
        <w:bottom w:val="none" w:sz="0" w:space="0" w:color="auto"/>
        <w:right w:val="none" w:sz="0" w:space="0" w:color="auto"/>
      </w:divBdr>
    </w:div>
    <w:div w:id="1191451176">
      <w:bodyDiv w:val="1"/>
      <w:marLeft w:val="0"/>
      <w:marRight w:val="0"/>
      <w:marTop w:val="0"/>
      <w:marBottom w:val="0"/>
      <w:divBdr>
        <w:top w:val="none" w:sz="0" w:space="0" w:color="auto"/>
        <w:left w:val="none" w:sz="0" w:space="0" w:color="auto"/>
        <w:bottom w:val="none" w:sz="0" w:space="0" w:color="auto"/>
        <w:right w:val="none" w:sz="0" w:space="0" w:color="auto"/>
      </w:divBdr>
    </w:div>
    <w:div w:id="1191794185">
      <w:bodyDiv w:val="1"/>
      <w:marLeft w:val="0"/>
      <w:marRight w:val="0"/>
      <w:marTop w:val="0"/>
      <w:marBottom w:val="0"/>
      <w:divBdr>
        <w:top w:val="none" w:sz="0" w:space="0" w:color="auto"/>
        <w:left w:val="none" w:sz="0" w:space="0" w:color="auto"/>
        <w:bottom w:val="none" w:sz="0" w:space="0" w:color="auto"/>
        <w:right w:val="none" w:sz="0" w:space="0" w:color="auto"/>
      </w:divBdr>
    </w:div>
    <w:div w:id="1192184024">
      <w:bodyDiv w:val="1"/>
      <w:marLeft w:val="0"/>
      <w:marRight w:val="0"/>
      <w:marTop w:val="0"/>
      <w:marBottom w:val="0"/>
      <w:divBdr>
        <w:top w:val="none" w:sz="0" w:space="0" w:color="auto"/>
        <w:left w:val="none" w:sz="0" w:space="0" w:color="auto"/>
        <w:bottom w:val="none" w:sz="0" w:space="0" w:color="auto"/>
        <w:right w:val="none" w:sz="0" w:space="0" w:color="auto"/>
      </w:divBdr>
    </w:div>
    <w:div w:id="1192258604">
      <w:bodyDiv w:val="1"/>
      <w:marLeft w:val="0"/>
      <w:marRight w:val="0"/>
      <w:marTop w:val="0"/>
      <w:marBottom w:val="0"/>
      <w:divBdr>
        <w:top w:val="none" w:sz="0" w:space="0" w:color="auto"/>
        <w:left w:val="none" w:sz="0" w:space="0" w:color="auto"/>
        <w:bottom w:val="none" w:sz="0" w:space="0" w:color="auto"/>
        <w:right w:val="none" w:sz="0" w:space="0" w:color="auto"/>
      </w:divBdr>
    </w:div>
    <w:div w:id="1194422504">
      <w:bodyDiv w:val="1"/>
      <w:marLeft w:val="0"/>
      <w:marRight w:val="0"/>
      <w:marTop w:val="0"/>
      <w:marBottom w:val="0"/>
      <w:divBdr>
        <w:top w:val="none" w:sz="0" w:space="0" w:color="auto"/>
        <w:left w:val="none" w:sz="0" w:space="0" w:color="auto"/>
        <w:bottom w:val="none" w:sz="0" w:space="0" w:color="auto"/>
        <w:right w:val="none" w:sz="0" w:space="0" w:color="auto"/>
      </w:divBdr>
      <w:divsChild>
        <w:div w:id="869756574">
          <w:marLeft w:val="0"/>
          <w:marRight w:val="0"/>
          <w:marTop w:val="0"/>
          <w:marBottom w:val="0"/>
          <w:divBdr>
            <w:top w:val="none" w:sz="0" w:space="0" w:color="auto"/>
            <w:left w:val="none" w:sz="0" w:space="0" w:color="auto"/>
            <w:bottom w:val="none" w:sz="0" w:space="0" w:color="auto"/>
            <w:right w:val="none" w:sz="0" w:space="0" w:color="auto"/>
          </w:divBdr>
          <w:divsChild>
            <w:div w:id="112585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974162">
      <w:bodyDiv w:val="1"/>
      <w:marLeft w:val="0"/>
      <w:marRight w:val="0"/>
      <w:marTop w:val="0"/>
      <w:marBottom w:val="0"/>
      <w:divBdr>
        <w:top w:val="none" w:sz="0" w:space="0" w:color="auto"/>
        <w:left w:val="none" w:sz="0" w:space="0" w:color="auto"/>
        <w:bottom w:val="none" w:sz="0" w:space="0" w:color="auto"/>
        <w:right w:val="none" w:sz="0" w:space="0" w:color="auto"/>
      </w:divBdr>
      <w:divsChild>
        <w:div w:id="922107777">
          <w:marLeft w:val="0"/>
          <w:marRight w:val="0"/>
          <w:marTop w:val="0"/>
          <w:marBottom w:val="0"/>
          <w:divBdr>
            <w:top w:val="none" w:sz="0" w:space="0" w:color="auto"/>
            <w:left w:val="none" w:sz="0" w:space="0" w:color="auto"/>
            <w:bottom w:val="none" w:sz="0" w:space="0" w:color="auto"/>
            <w:right w:val="none" w:sz="0" w:space="0" w:color="auto"/>
          </w:divBdr>
          <w:divsChild>
            <w:div w:id="99767796">
              <w:marLeft w:val="0"/>
              <w:marRight w:val="0"/>
              <w:marTop w:val="0"/>
              <w:marBottom w:val="0"/>
              <w:divBdr>
                <w:top w:val="none" w:sz="0" w:space="0" w:color="auto"/>
                <w:left w:val="none" w:sz="0" w:space="0" w:color="auto"/>
                <w:bottom w:val="none" w:sz="0" w:space="0" w:color="auto"/>
                <w:right w:val="none" w:sz="0" w:space="0" w:color="auto"/>
              </w:divBdr>
            </w:div>
            <w:div w:id="384183394">
              <w:marLeft w:val="0"/>
              <w:marRight w:val="0"/>
              <w:marTop w:val="0"/>
              <w:marBottom w:val="0"/>
              <w:divBdr>
                <w:top w:val="none" w:sz="0" w:space="0" w:color="auto"/>
                <w:left w:val="none" w:sz="0" w:space="0" w:color="auto"/>
                <w:bottom w:val="none" w:sz="0" w:space="0" w:color="auto"/>
                <w:right w:val="none" w:sz="0" w:space="0" w:color="auto"/>
              </w:divBdr>
            </w:div>
            <w:div w:id="678583926">
              <w:marLeft w:val="0"/>
              <w:marRight w:val="0"/>
              <w:marTop w:val="0"/>
              <w:marBottom w:val="0"/>
              <w:divBdr>
                <w:top w:val="none" w:sz="0" w:space="0" w:color="auto"/>
                <w:left w:val="none" w:sz="0" w:space="0" w:color="auto"/>
                <w:bottom w:val="none" w:sz="0" w:space="0" w:color="auto"/>
                <w:right w:val="none" w:sz="0" w:space="0" w:color="auto"/>
              </w:divBdr>
            </w:div>
            <w:div w:id="140240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404515">
      <w:bodyDiv w:val="1"/>
      <w:marLeft w:val="0"/>
      <w:marRight w:val="0"/>
      <w:marTop w:val="0"/>
      <w:marBottom w:val="0"/>
      <w:divBdr>
        <w:top w:val="none" w:sz="0" w:space="0" w:color="auto"/>
        <w:left w:val="none" w:sz="0" w:space="0" w:color="auto"/>
        <w:bottom w:val="none" w:sz="0" w:space="0" w:color="auto"/>
        <w:right w:val="none" w:sz="0" w:space="0" w:color="auto"/>
      </w:divBdr>
    </w:div>
    <w:div w:id="1203900803">
      <w:bodyDiv w:val="1"/>
      <w:marLeft w:val="0"/>
      <w:marRight w:val="0"/>
      <w:marTop w:val="0"/>
      <w:marBottom w:val="0"/>
      <w:divBdr>
        <w:top w:val="none" w:sz="0" w:space="0" w:color="auto"/>
        <w:left w:val="none" w:sz="0" w:space="0" w:color="auto"/>
        <w:bottom w:val="none" w:sz="0" w:space="0" w:color="auto"/>
        <w:right w:val="none" w:sz="0" w:space="0" w:color="auto"/>
      </w:divBdr>
    </w:div>
    <w:div w:id="1208026378">
      <w:bodyDiv w:val="1"/>
      <w:marLeft w:val="0"/>
      <w:marRight w:val="0"/>
      <w:marTop w:val="0"/>
      <w:marBottom w:val="0"/>
      <w:divBdr>
        <w:top w:val="none" w:sz="0" w:space="0" w:color="auto"/>
        <w:left w:val="none" w:sz="0" w:space="0" w:color="auto"/>
        <w:bottom w:val="none" w:sz="0" w:space="0" w:color="auto"/>
        <w:right w:val="none" w:sz="0" w:space="0" w:color="auto"/>
      </w:divBdr>
    </w:div>
    <w:div w:id="1213468025">
      <w:bodyDiv w:val="1"/>
      <w:marLeft w:val="0"/>
      <w:marRight w:val="0"/>
      <w:marTop w:val="0"/>
      <w:marBottom w:val="0"/>
      <w:divBdr>
        <w:top w:val="none" w:sz="0" w:space="0" w:color="auto"/>
        <w:left w:val="none" w:sz="0" w:space="0" w:color="auto"/>
        <w:bottom w:val="none" w:sz="0" w:space="0" w:color="auto"/>
        <w:right w:val="none" w:sz="0" w:space="0" w:color="auto"/>
      </w:divBdr>
    </w:div>
    <w:div w:id="1213536355">
      <w:bodyDiv w:val="1"/>
      <w:marLeft w:val="0"/>
      <w:marRight w:val="0"/>
      <w:marTop w:val="0"/>
      <w:marBottom w:val="0"/>
      <w:divBdr>
        <w:top w:val="none" w:sz="0" w:space="0" w:color="auto"/>
        <w:left w:val="none" w:sz="0" w:space="0" w:color="auto"/>
        <w:bottom w:val="none" w:sz="0" w:space="0" w:color="auto"/>
        <w:right w:val="none" w:sz="0" w:space="0" w:color="auto"/>
      </w:divBdr>
    </w:div>
    <w:div w:id="1217202091">
      <w:bodyDiv w:val="1"/>
      <w:marLeft w:val="0"/>
      <w:marRight w:val="0"/>
      <w:marTop w:val="0"/>
      <w:marBottom w:val="0"/>
      <w:divBdr>
        <w:top w:val="none" w:sz="0" w:space="0" w:color="auto"/>
        <w:left w:val="none" w:sz="0" w:space="0" w:color="auto"/>
        <w:bottom w:val="none" w:sz="0" w:space="0" w:color="auto"/>
        <w:right w:val="none" w:sz="0" w:space="0" w:color="auto"/>
      </w:divBdr>
    </w:div>
    <w:div w:id="1219056124">
      <w:bodyDiv w:val="1"/>
      <w:marLeft w:val="0"/>
      <w:marRight w:val="0"/>
      <w:marTop w:val="0"/>
      <w:marBottom w:val="0"/>
      <w:divBdr>
        <w:top w:val="none" w:sz="0" w:space="0" w:color="auto"/>
        <w:left w:val="none" w:sz="0" w:space="0" w:color="auto"/>
        <w:bottom w:val="none" w:sz="0" w:space="0" w:color="auto"/>
        <w:right w:val="none" w:sz="0" w:space="0" w:color="auto"/>
      </w:divBdr>
    </w:div>
    <w:div w:id="1219559792">
      <w:bodyDiv w:val="1"/>
      <w:marLeft w:val="0"/>
      <w:marRight w:val="0"/>
      <w:marTop w:val="0"/>
      <w:marBottom w:val="0"/>
      <w:divBdr>
        <w:top w:val="none" w:sz="0" w:space="0" w:color="auto"/>
        <w:left w:val="none" w:sz="0" w:space="0" w:color="auto"/>
        <w:bottom w:val="none" w:sz="0" w:space="0" w:color="auto"/>
        <w:right w:val="none" w:sz="0" w:space="0" w:color="auto"/>
      </w:divBdr>
    </w:div>
    <w:div w:id="1227449000">
      <w:bodyDiv w:val="1"/>
      <w:marLeft w:val="0"/>
      <w:marRight w:val="0"/>
      <w:marTop w:val="0"/>
      <w:marBottom w:val="0"/>
      <w:divBdr>
        <w:top w:val="none" w:sz="0" w:space="0" w:color="auto"/>
        <w:left w:val="none" w:sz="0" w:space="0" w:color="auto"/>
        <w:bottom w:val="none" w:sz="0" w:space="0" w:color="auto"/>
        <w:right w:val="none" w:sz="0" w:space="0" w:color="auto"/>
      </w:divBdr>
    </w:div>
    <w:div w:id="1228493323">
      <w:bodyDiv w:val="1"/>
      <w:marLeft w:val="0"/>
      <w:marRight w:val="0"/>
      <w:marTop w:val="0"/>
      <w:marBottom w:val="0"/>
      <w:divBdr>
        <w:top w:val="none" w:sz="0" w:space="0" w:color="auto"/>
        <w:left w:val="none" w:sz="0" w:space="0" w:color="auto"/>
        <w:bottom w:val="none" w:sz="0" w:space="0" w:color="auto"/>
        <w:right w:val="none" w:sz="0" w:space="0" w:color="auto"/>
      </w:divBdr>
    </w:div>
    <w:div w:id="1228691862">
      <w:bodyDiv w:val="1"/>
      <w:marLeft w:val="0"/>
      <w:marRight w:val="0"/>
      <w:marTop w:val="0"/>
      <w:marBottom w:val="0"/>
      <w:divBdr>
        <w:top w:val="none" w:sz="0" w:space="0" w:color="auto"/>
        <w:left w:val="none" w:sz="0" w:space="0" w:color="auto"/>
        <w:bottom w:val="none" w:sz="0" w:space="0" w:color="auto"/>
        <w:right w:val="none" w:sz="0" w:space="0" w:color="auto"/>
      </w:divBdr>
    </w:div>
    <w:div w:id="1232347461">
      <w:bodyDiv w:val="1"/>
      <w:marLeft w:val="0"/>
      <w:marRight w:val="0"/>
      <w:marTop w:val="0"/>
      <w:marBottom w:val="0"/>
      <w:divBdr>
        <w:top w:val="none" w:sz="0" w:space="0" w:color="auto"/>
        <w:left w:val="none" w:sz="0" w:space="0" w:color="auto"/>
        <w:bottom w:val="none" w:sz="0" w:space="0" w:color="auto"/>
        <w:right w:val="none" w:sz="0" w:space="0" w:color="auto"/>
      </w:divBdr>
    </w:div>
    <w:div w:id="1241326424">
      <w:bodyDiv w:val="1"/>
      <w:marLeft w:val="0"/>
      <w:marRight w:val="0"/>
      <w:marTop w:val="0"/>
      <w:marBottom w:val="0"/>
      <w:divBdr>
        <w:top w:val="none" w:sz="0" w:space="0" w:color="auto"/>
        <w:left w:val="none" w:sz="0" w:space="0" w:color="auto"/>
        <w:bottom w:val="none" w:sz="0" w:space="0" w:color="auto"/>
        <w:right w:val="none" w:sz="0" w:space="0" w:color="auto"/>
      </w:divBdr>
      <w:divsChild>
        <w:div w:id="251477288">
          <w:marLeft w:val="274"/>
          <w:marRight w:val="0"/>
          <w:marTop w:val="115"/>
          <w:marBottom w:val="0"/>
          <w:divBdr>
            <w:top w:val="none" w:sz="0" w:space="0" w:color="auto"/>
            <w:left w:val="none" w:sz="0" w:space="0" w:color="auto"/>
            <w:bottom w:val="none" w:sz="0" w:space="0" w:color="auto"/>
            <w:right w:val="none" w:sz="0" w:space="0" w:color="auto"/>
          </w:divBdr>
        </w:div>
        <w:div w:id="930435967">
          <w:marLeft w:val="274"/>
          <w:marRight w:val="0"/>
          <w:marTop w:val="115"/>
          <w:marBottom w:val="0"/>
          <w:divBdr>
            <w:top w:val="none" w:sz="0" w:space="0" w:color="auto"/>
            <w:left w:val="none" w:sz="0" w:space="0" w:color="auto"/>
            <w:bottom w:val="none" w:sz="0" w:space="0" w:color="auto"/>
            <w:right w:val="none" w:sz="0" w:space="0" w:color="auto"/>
          </w:divBdr>
        </w:div>
        <w:div w:id="1871843498">
          <w:marLeft w:val="274"/>
          <w:marRight w:val="0"/>
          <w:marTop w:val="115"/>
          <w:marBottom w:val="0"/>
          <w:divBdr>
            <w:top w:val="none" w:sz="0" w:space="0" w:color="auto"/>
            <w:left w:val="none" w:sz="0" w:space="0" w:color="auto"/>
            <w:bottom w:val="none" w:sz="0" w:space="0" w:color="auto"/>
            <w:right w:val="none" w:sz="0" w:space="0" w:color="auto"/>
          </w:divBdr>
        </w:div>
      </w:divsChild>
    </w:div>
    <w:div w:id="1246066374">
      <w:bodyDiv w:val="1"/>
      <w:marLeft w:val="0"/>
      <w:marRight w:val="0"/>
      <w:marTop w:val="0"/>
      <w:marBottom w:val="0"/>
      <w:divBdr>
        <w:top w:val="none" w:sz="0" w:space="0" w:color="auto"/>
        <w:left w:val="none" w:sz="0" w:space="0" w:color="auto"/>
        <w:bottom w:val="none" w:sz="0" w:space="0" w:color="auto"/>
        <w:right w:val="none" w:sz="0" w:space="0" w:color="auto"/>
      </w:divBdr>
    </w:div>
    <w:div w:id="1246569790">
      <w:bodyDiv w:val="1"/>
      <w:marLeft w:val="0"/>
      <w:marRight w:val="0"/>
      <w:marTop w:val="0"/>
      <w:marBottom w:val="0"/>
      <w:divBdr>
        <w:top w:val="none" w:sz="0" w:space="0" w:color="auto"/>
        <w:left w:val="none" w:sz="0" w:space="0" w:color="auto"/>
        <w:bottom w:val="none" w:sz="0" w:space="0" w:color="auto"/>
        <w:right w:val="none" w:sz="0" w:space="0" w:color="auto"/>
      </w:divBdr>
    </w:div>
    <w:div w:id="1248541448">
      <w:bodyDiv w:val="1"/>
      <w:marLeft w:val="0"/>
      <w:marRight w:val="0"/>
      <w:marTop w:val="0"/>
      <w:marBottom w:val="0"/>
      <w:divBdr>
        <w:top w:val="none" w:sz="0" w:space="0" w:color="auto"/>
        <w:left w:val="none" w:sz="0" w:space="0" w:color="auto"/>
        <w:bottom w:val="none" w:sz="0" w:space="0" w:color="auto"/>
        <w:right w:val="none" w:sz="0" w:space="0" w:color="auto"/>
      </w:divBdr>
    </w:div>
    <w:div w:id="1254121115">
      <w:bodyDiv w:val="1"/>
      <w:marLeft w:val="0"/>
      <w:marRight w:val="0"/>
      <w:marTop w:val="0"/>
      <w:marBottom w:val="0"/>
      <w:divBdr>
        <w:top w:val="none" w:sz="0" w:space="0" w:color="auto"/>
        <w:left w:val="none" w:sz="0" w:space="0" w:color="auto"/>
        <w:bottom w:val="none" w:sz="0" w:space="0" w:color="auto"/>
        <w:right w:val="none" w:sz="0" w:space="0" w:color="auto"/>
      </w:divBdr>
    </w:div>
    <w:div w:id="1255166695">
      <w:bodyDiv w:val="1"/>
      <w:marLeft w:val="0"/>
      <w:marRight w:val="0"/>
      <w:marTop w:val="0"/>
      <w:marBottom w:val="0"/>
      <w:divBdr>
        <w:top w:val="none" w:sz="0" w:space="0" w:color="auto"/>
        <w:left w:val="none" w:sz="0" w:space="0" w:color="auto"/>
        <w:bottom w:val="none" w:sz="0" w:space="0" w:color="auto"/>
        <w:right w:val="none" w:sz="0" w:space="0" w:color="auto"/>
      </w:divBdr>
    </w:div>
    <w:div w:id="1258095678">
      <w:bodyDiv w:val="1"/>
      <w:marLeft w:val="0"/>
      <w:marRight w:val="0"/>
      <w:marTop w:val="0"/>
      <w:marBottom w:val="0"/>
      <w:divBdr>
        <w:top w:val="none" w:sz="0" w:space="0" w:color="auto"/>
        <w:left w:val="none" w:sz="0" w:space="0" w:color="auto"/>
        <w:bottom w:val="none" w:sz="0" w:space="0" w:color="auto"/>
        <w:right w:val="none" w:sz="0" w:space="0" w:color="auto"/>
      </w:divBdr>
    </w:div>
    <w:div w:id="1260917734">
      <w:bodyDiv w:val="1"/>
      <w:marLeft w:val="0"/>
      <w:marRight w:val="0"/>
      <w:marTop w:val="0"/>
      <w:marBottom w:val="0"/>
      <w:divBdr>
        <w:top w:val="none" w:sz="0" w:space="0" w:color="auto"/>
        <w:left w:val="none" w:sz="0" w:space="0" w:color="auto"/>
        <w:bottom w:val="none" w:sz="0" w:space="0" w:color="auto"/>
        <w:right w:val="none" w:sz="0" w:space="0" w:color="auto"/>
      </w:divBdr>
    </w:div>
    <w:div w:id="1261596693">
      <w:bodyDiv w:val="1"/>
      <w:marLeft w:val="0"/>
      <w:marRight w:val="0"/>
      <w:marTop w:val="0"/>
      <w:marBottom w:val="0"/>
      <w:divBdr>
        <w:top w:val="none" w:sz="0" w:space="0" w:color="auto"/>
        <w:left w:val="none" w:sz="0" w:space="0" w:color="auto"/>
        <w:bottom w:val="none" w:sz="0" w:space="0" w:color="auto"/>
        <w:right w:val="none" w:sz="0" w:space="0" w:color="auto"/>
      </w:divBdr>
    </w:div>
    <w:div w:id="1262301803">
      <w:bodyDiv w:val="1"/>
      <w:marLeft w:val="0"/>
      <w:marRight w:val="0"/>
      <w:marTop w:val="0"/>
      <w:marBottom w:val="0"/>
      <w:divBdr>
        <w:top w:val="none" w:sz="0" w:space="0" w:color="auto"/>
        <w:left w:val="none" w:sz="0" w:space="0" w:color="auto"/>
        <w:bottom w:val="none" w:sz="0" w:space="0" w:color="auto"/>
        <w:right w:val="none" w:sz="0" w:space="0" w:color="auto"/>
      </w:divBdr>
    </w:div>
    <w:div w:id="1271552073">
      <w:bodyDiv w:val="1"/>
      <w:marLeft w:val="0"/>
      <w:marRight w:val="0"/>
      <w:marTop w:val="0"/>
      <w:marBottom w:val="0"/>
      <w:divBdr>
        <w:top w:val="none" w:sz="0" w:space="0" w:color="auto"/>
        <w:left w:val="none" w:sz="0" w:space="0" w:color="auto"/>
        <w:bottom w:val="none" w:sz="0" w:space="0" w:color="auto"/>
        <w:right w:val="none" w:sz="0" w:space="0" w:color="auto"/>
      </w:divBdr>
    </w:div>
    <w:div w:id="1273169978">
      <w:bodyDiv w:val="1"/>
      <w:marLeft w:val="0"/>
      <w:marRight w:val="0"/>
      <w:marTop w:val="0"/>
      <w:marBottom w:val="0"/>
      <w:divBdr>
        <w:top w:val="none" w:sz="0" w:space="0" w:color="auto"/>
        <w:left w:val="none" w:sz="0" w:space="0" w:color="auto"/>
        <w:bottom w:val="none" w:sz="0" w:space="0" w:color="auto"/>
        <w:right w:val="none" w:sz="0" w:space="0" w:color="auto"/>
      </w:divBdr>
    </w:div>
    <w:div w:id="1277641705">
      <w:bodyDiv w:val="1"/>
      <w:marLeft w:val="0"/>
      <w:marRight w:val="0"/>
      <w:marTop w:val="0"/>
      <w:marBottom w:val="0"/>
      <w:divBdr>
        <w:top w:val="none" w:sz="0" w:space="0" w:color="auto"/>
        <w:left w:val="none" w:sz="0" w:space="0" w:color="auto"/>
        <w:bottom w:val="none" w:sz="0" w:space="0" w:color="auto"/>
        <w:right w:val="none" w:sz="0" w:space="0" w:color="auto"/>
      </w:divBdr>
      <w:divsChild>
        <w:div w:id="1301299166">
          <w:marLeft w:val="274"/>
          <w:marRight w:val="0"/>
          <w:marTop w:val="115"/>
          <w:marBottom w:val="0"/>
          <w:divBdr>
            <w:top w:val="none" w:sz="0" w:space="0" w:color="auto"/>
            <w:left w:val="none" w:sz="0" w:space="0" w:color="auto"/>
            <w:bottom w:val="none" w:sz="0" w:space="0" w:color="auto"/>
            <w:right w:val="none" w:sz="0" w:space="0" w:color="auto"/>
          </w:divBdr>
        </w:div>
      </w:divsChild>
    </w:div>
    <w:div w:id="1280605010">
      <w:bodyDiv w:val="1"/>
      <w:marLeft w:val="0"/>
      <w:marRight w:val="0"/>
      <w:marTop w:val="0"/>
      <w:marBottom w:val="0"/>
      <w:divBdr>
        <w:top w:val="none" w:sz="0" w:space="0" w:color="auto"/>
        <w:left w:val="none" w:sz="0" w:space="0" w:color="auto"/>
        <w:bottom w:val="none" w:sz="0" w:space="0" w:color="auto"/>
        <w:right w:val="none" w:sz="0" w:space="0" w:color="auto"/>
      </w:divBdr>
    </w:div>
    <w:div w:id="1285886586">
      <w:bodyDiv w:val="1"/>
      <w:marLeft w:val="0"/>
      <w:marRight w:val="0"/>
      <w:marTop w:val="0"/>
      <w:marBottom w:val="0"/>
      <w:divBdr>
        <w:top w:val="none" w:sz="0" w:space="0" w:color="auto"/>
        <w:left w:val="none" w:sz="0" w:space="0" w:color="auto"/>
        <w:bottom w:val="none" w:sz="0" w:space="0" w:color="auto"/>
        <w:right w:val="none" w:sz="0" w:space="0" w:color="auto"/>
      </w:divBdr>
    </w:div>
    <w:div w:id="1290668700">
      <w:bodyDiv w:val="1"/>
      <w:marLeft w:val="0"/>
      <w:marRight w:val="0"/>
      <w:marTop w:val="0"/>
      <w:marBottom w:val="0"/>
      <w:divBdr>
        <w:top w:val="none" w:sz="0" w:space="0" w:color="auto"/>
        <w:left w:val="none" w:sz="0" w:space="0" w:color="auto"/>
        <w:bottom w:val="none" w:sz="0" w:space="0" w:color="auto"/>
        <w:right w:val="none" w:sz="0" w:space="0" w:color="auto"/>
      </w:divBdr>
    </w:div>
    <w:div w:id="1291133975">
      <w:bodyDiv w:val="1"/>
      <w:marLeft w:val="0"/>
      <w:marRight w:val="0"/>
      <w:marTop w:val="0"/>
      <w:marBottom w:val="0"/>
      <w:divBdr>
        <w:top w:val="none" w:sz="0" w:space="0" w:color="auto"/>
        <w:left w:val="none" w:sz="0" w:space="0" w:color="auto"/>
        <w:bottom w:val="none" w:sz="0" w:space="0" w:color="auto"/>
        <w:right w:val="none" w:sz="0" w:space="0" w:color="auto"/>
      </w:divBdr>
    </w:div>
    <w:div w:id="1293289059">
      <w:bodyDiv w:val="1"/>
      <w:marLeft w:val="0"/>
      <w:marRight w:val="0"/>
      <w:marTop w:val="0"/>
      <w:marBottom w:val="0"/>
      <w:divBdr>
        <w:top w:val="none" w:sz="0" w:space="0" w:color="auto"/>
        <w:left w:val="none" w:sz="0" w:space="0" w:color="auto"/>
        <w:bottom w:val="none" w:sz="0" w:space="0" w:color="auto"/>
        <w:right w:val="none" w:sz="0" w:space="0" w:color="auto"/>
      </w:divBdr>
    </w:div>
    <w:div w:id="1298804500">
      <w:bodyDiv w:val="1"/>
      <w:marLeft w:val="0"/>
      <w:marRight w:val="0"/>
      <w:marTop w:val="0"/>
      <w:marBottom w:val="0"/>
      <w:divBdr>
        <w:top w:val="none" w:sz="0" w:space="0" w:color="auto"/>
        <w:left w:val="none" w:sz="0" w:space="0" w:color="auto"/>
        <w:bottom w:val="none" w:sz="0" w:space="0" w:color="auto"/>
        <w:right w:val="none" w:sz="0" w:space="0" w:color="auto"/>
      </w:divBdr>
    </w:div>
    <w:div w:id="1303118891">
      <w:bodyDiv w:val="1"/>
      <w:marLeft w:val="0"/>
      <w:marRight w:val="0"/>
      <w:marTop w:val="0"/>
      <w:marBottom w:val="0"/>
      <w:divBdr>
        <w:top w:val="none" w:sz="0" w:space="0" w:color="auto"/>
        <w:left w:val="none" w:sz="0" w:space="0" w:color="auto"/>
        <w:bottom w:val="none" w:sz="0" w:space="0" w:color="auto"/>
        <w:right w:val="none" w:sz="0" w:space="0" w:color="auto"/>
      </w:divBdr>
    </w:div>
    <w:div w:id="1308171237">
      <w:bodyDiv w:val="1"/>
      <w:marLeft w:val="0"/>
      <w:marRight w:val="0"/>
      <w:marTop w:val="0"/>
      <w:marBottom w:val="0"/>
      <w:divBdr>
        <w:top w:val="none" w:sz="0" w:space="0" w:color="auto"/>
        <w:left w:val="none" w:sz="0" w:space="0" w:color="auto"/>
        <w:bottom w:val="none" w:sz="0" w:space="0" w:color="auto"/>
        <w:right w:val="none" w:sz="0" w:space="0" w:color="auto"/>
      </w:divBdr>
    </w:div>
    <w:div w:id="1309047411">
      <w:bodyDiv w:val="1"/>
      <w:marLeft w:val="0"/>
      <w:marRight w:val="0"/>
      <w:marTop w:val="0"/>
      <w:marBottom w:val="0"/>
      <w:divBdr>
        <w:top w:val="none" w:sz="0" w:space="0" w:color="auto"/>
        <w:left w:val="none" w:sz="0" w:space="0" w:color="auto"/>
        <w:bottom w:val="none" w:sz="0" w:space="0" w:color="auto"/>
        <w:right w:val="none" w:sz="0" w:space="0" w:color="auto"/>
      </w:divBdr>
    </w:div>
    <w:div w:id="1310012758">
      <w:bodyDiv w:val="1"/>
      <w:marLeft w:val="0"/>
      <w:marRight w:val="0"/>
      <w:marTop w:val="0"/>
      <w:marBottom w:val="0"/>
      <w:divBdr>
        <w:top w:val="none" w:sz="0" w:space="0" w:color="auto"/>
        <w:left w:val="none" w:sz="0" w:space="0" w:color="auto"/>
        <w:bottom w:val="none" w:sz="0" w:space="0" w:color="auto"/>
        <w:right w:val="none" w:sz="0" w:space="0" w:color="auto"/>
      </w:divBdr>
    </w:div>
    <w:div w:id="1311668002">
      <w:bodyDiv w:val="1"/>
      <w:marLeft w:val="0"/>
      <w:marRight w:val="0"/>
      <w:marTop w:val="0"/>
      <w:marBottom w:val="0"/>
      <w:divBdr>
        <w:top w:val="none" w:sz="0" w:space="0" w:color="auto"/>
        <w:left w:val="none" w:sz="0" w:space="0" w:color="auto"/>
        <w:bottom w:val="none" w:sz="0" w:space="0" w:color="auto"/>
        <w:right w:val="none" w:sz="0" w:space="0" w:color="auto"/>
      </w:divBdr>
    </w:div>
    <w:div w:id="1317613839">
      <w:bodyDiv w:val="1"/>
      <w:marLeft w:val="0"/>
      <w:marRight w:val="0"/>
      <w:marTop w:val="0"/>
      <w:marBottom w:val="0"/>
      <w:divBdr>
        <w:top w:val="none" w:sz="0" w:space="0" w:color="auto"/>
        <w:left w:val="none" w:sz="0" w:space="0" w:color="auto"/>
        <w:bottom w:val="none" w:sz="0" w:space="0" w:color="auto"/>
        <w:right w:val="none" w:sz="0" w:space="0" w:color="auto"/>
      </w:divBdr>
    </w:div>
    <w:div w:id="1332483922">
      <w:bodyDiv w:val="1"/>
      <w:marLeft w:val="0"/>
      <w:marRight w:val="0"/>
      <w:marTop w:val="0"/>
      <w:marBottom w:val="0"/>
      <w:divBdr>
        <w:top w:val="none" w:sz="0" w:space="0" w:color="auto"/>
        <w:left w:val="none" w:sz="0" w:space="0" w:color="auto"/>
        <w:bottom w:val="none" w:sz="0" w:space="0" w:color="auto"/>
        <w:right w:val="none" w:sz="0" w:space="0" w:color="auto"/>
      </w:divBdr>
    </w:div>
    <w:div w:id="1347977205">
      <w:bodyDiv w:val="1"/>
      <w:marLeft w:val="0"/>
      <w:marRight w:val="0"/>
      <w:marTop w:val="0"/>
      <w:marBottom w:val="0"/>
      <w:divBdr>
        <w:top w:val="none" w:sz="0" w:space="0" w:color="auto"/>
        <w:left w:val="none" w:sz="0" w:space="0" w:color="auto"/>
        <w:bottom w:val="none" w:sz="0" w:space="0" w:color="auto"/>
        <w:right w:val="none" w:sz="0" w:space="0" w:color="auto"/>
      </w:divBdr>
    </w:div>
    <w:div w:id="1351221705">
      <w:bodyDiv w:val="1"/>
      <w:marLeft w:val="0"/>
      <w:marRight w:val="0"/>
      <w:marTop w:val="0"/>
      <w:marBottom w:val="0"/>
      <w:divBdr>
        <w:top w:val="none" w:sz="0" w:space="0" w:color="auto"/>
        <w:left w:val="none" w:sz="0" w:space="0" w:color="auto"/>
        <w:bottom w:val="none" w:sz="0" w:space="0" w:color="auto"/>
        <w:right w:val="none" w:sz="0" w:space="0" w:color="auto"/>
      </w:divBdr>
    </w:div>
    <w:div w:id="1352030073">
      <w:bodyDiv w:val="1"/>
      <w:marLeft w:val="0"/>
      <w:marRight w:val="0"/>
      <w:marTop w:val="0"/>
      <w:marBottom w:val="0"/>
      <w:divBdr>
        <w:top w:val="none" w:sz="0" w:space="0" w:color="auto"/>
        <w:left w:val="none" w:sz="0" w:space="0" w:color="auto"/>
        <w:bottom w:val="none" w:sz="0" w:space="0" w:color="auto"/>
        <w:right w:val="none" w:sz="0" w:space="0" w:color="auto"/>
      </w:divBdr>
    </w:div>
    <w:div w:id="1356149855">
      <w:bodyDiv w:val="1"/>
      <w:marLeft w:val="0"/>
      <w:marRight w:val="0"/>
      <w:marTop w:val="0"/>
      <w:marBottom w:val="0"/>
      <w:divBdr>
        <w:top w:val="none" w:sz="0" w:space="0" w:color="auto"/>
        <w:left w:val="none" w:sz="0" w:space="0" w:color="auto"/>
        <w:bottom w:val="none" w:sz="0" w:space="0" w:color="auto"/>
        <w:right w:val="none" w:sz="0" w:space="0" w:color="auto"/>
      </w:divBdr>
    </w:div>
    <w:div w:id="1358848866">
      <w:bodyDiv w:val="1"/>
      <w:marLeft w:val="0"/>
      <w:marRight w:val="0"/>
      <w:marTop w:val="0"/>
      <w:marBottom w:val="0"/>
      <w:divBdr>
        <w:top w:val="none" w:sz="0" w:space="0" w:color="auto"/>
        <w:left w:val="none" w:sz="0" w:space="0" w:color="auto"/>
        <w:bottom w:val="none" w:sz="0" w:space="0" w:color="auto"/>
        <w:right w:val="none" w:sz="0" w:space="0" w:color="auto"/>
      </w:divBdr>
    </w:div>
    <w:div w:id="1360206016">
      <w:bodyDiv w:val="1"/>
      <w:marLeft w:val="0"/>
      <w:marRight w:val="0"/>
      <w:marTop w:val="0"/>
      <w:marBottom w:val="0"/>
      <w:divBdr>
        <w:top w:val="none" w:sz="0" w:space="0" w:color="auto"/>
        <w:left w:val="none" w:sz="0" w:space="0" w:color="auto"/>
        <w:bottom w:val="none" w:sz="0" w:space="0" w:color="auto"/>
        <w:right w:val="none" w:sz="0" w:space="0" w:color="auto"/>
      </w:divBdr>
    </w:div>
    <w:div w:id="1365597751">
      <w:bodyDiv w:val="1"/>
      <w:marLeft w:val="0"/>
      <w:marRight w:val="0"/>
      <w:marTop w:val="0"/>
      <w:marBottom w:val="0"/>
      <w:divBdr>
        <w:top w:val="none" w:sz="0" w:space="0" w:color="auto"/>
        <w:left w:val="none" w:sz="0" w:space="0" w:color="auto"/>
        <w:bottom w:val="none" w:sz="0" w:space="0" w:color="auto"/>
        <w:right w:val="none" w:sz="0" w:space="0" w:color="auto"/>
      </w:divBdr>
    </w:div>
    <w:div w:id="1366784512">
      <w:bodyDiv w:val="1"/>
      <w:marLeft w:val="0"/>
      <w:marRight w:val="0"/>
      <w:marTop w:val="0"/>
      <w:marBottom w:val="0"/>
      <w:divBdr>
        <w:top w:val="none" w:sz="0" w:space="0" w:color="auto"/>
        <w:left w:val="none" w:sz="0" w:space="0" w:color="auto"/>
        <w:bottom w:val="none" w:sz="0" w:space="0" w:color="auto"/>
        <w:right w:val="none" w:sz="0" w:space="0" w:color="auto"/>
      </w:divBdr>
    </w:div>
    <w:div w:id="1370685501">
      <w:bodyDiv w:val="1"/>
      <w:marLeft w:val="0"/>
      <w:marRight w:val="0"/>
      <w:marTop w:val="0"/>
      <w:marBottom w:val="0"/>
      <w:divBdr>
        <w:top w:val="none" w:sz="0" w:space="0" w:color="auto"/>
        <w:left w:val="none" w:sz="0" w:space="0" w:color="auto"/>
        <w:bottom w:val="none" w:sz="0" w:space="0" w:color="auto"/>
        <w:right w:val="none" w:sz="0" w:space="0" w:color="auto"/>
      </w:divBdr>
    </w:div>
    <w:div w:id="1374233322">
      <w:bodyDiv w:val="1"/>
      <w:marLeft w:val="0"/>
      <w:marRight w:val="0"/>
      <w:marTop w:val="0"/>
      <w:marBottom w:val="0"/>
      <w:divBdr>
        <w:top w:val="none" w:sz="0" w:space="0" w:color="auto"/>
        <w:left w:val="none" w:sz="0" w:space="0" w:color="auto"/>
        <w:bottom w:val="none" w:sz="0" w:space="0" w:color="auto"/>
        <w:right w:val="none" w:sz="0" w:space="0" w:color="auto"/>
      </w:divBdr>
    </w:div>
    <w:div w:id="1376083549">
      <w:bodyDiv w:val="1"/>
      <w:marLeft w:val="0"/>
      <w:marRight w:val="0"/>
      <w:marTop w:val="0"/>
      <w:marBottom w:val="0"/>
      <w:divBdr>
        <w:top w:val="none" w:sz="0" w:space="0" w:color="auto"/>
        <w:left w:val="none" w:sz="0" w:space="0" w:color="auto"/>
        <w:bottom w:val="none" w:sz="0" w:space="0" w:color="auto"/>
        <w:right w:val="none" w:sz="0" w:space="0" w:color="auto"/>
      </w:divBdr>
    </w:div>
    <w:div w:id="1388726429">
      <w:bodyDiv w:val="1"/>
      <w:marLeft w:val="0"/>
      <w:marRight w:val="0"/>
      <w:marTop w:val="0"/>
      <w:marBottom w:val="0"/>
      <w:divBdr>
        <w:top w:val="none" w:sz="0" w:space="0" w:color="auto"/>
        <w:left w:val="none" w:sz="0" w:space="0" w:color="auto"/>
        <w:bottom w:val="none" w:sz="0" w:space="0" w:color="auto"/>
        <w:right w:val="none" w:sz="0" w:space="0" w:color="auto"/>
      </w:divBdr>
      <w:divsChild>
        <w:div w:id="1844321798">
          <w:marLeft w:val="0"/>
          <w:marRight w:val="0"/>
          <w:marTop w:val="0"/>
          <w:marBottom w:val="0"/>
          <w:divBdr>
            <w:top w:val="none" w:sz="0" w:space="0" w:color="auto"/>
            <w:left w:val="none" w:sz="0" w:space="0" w:color="auto"/>
            <w:bottom w:val="none" w:sz="0" w:space="0" w:color="auto"/>
            <w:right w:val="none" w:sz="0" w:space="0" w:color="auto"/>
          </w:divBdr>
          <w:divsChild>
            <w:div w:id="214696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305138">
      <w:bodyDiv w:val="1"/>
      <w:marLeft w:val="0"/>
      <w:marRight w:val="0"/>
      <w:marTop w:val="0"/>
      <w:marBottom w:val="0"/>
      <w:divBdr>
        <w:top w:val="none" w:sz="0" w:space="0" w:color="auto"/>
        <w:left w:val="none" w:sz="0" w:space="0" w:color="auto"/>
        <w:bottom w:val="none" w:sz="0" w:space="0" w:color="auto"/>
        <w:right w:val="none" w:sz="0" w:space="0" w:color="auto"/>
      </w:divBdr>
    </w:div>
    <w:div w:id="1391616223">
      <w:bodyDiv w:val="1"/>
      <w:marLeft w:val="0"/>
      <w:marRight w:val="0"/>
      <w:marTop w:val="0"/>
      <w:marBottom w:val="0"/>
      <w:divBdr>
        <w:top w:val="none" w:sz="0" w:space="0" w:color="auto"/>
        <w:left w:val="none" w:sz="0" w:space="0" w:color="auto"/>
        <w:bottom w:val="none" w:sz="0" w:space="0" w:color="auto"/>
        <w:right w:val="none" w:sz="0" w:space="0" w:color="auto"/>
      </w:divBdr>
    </w:div>
    <w:div w:id="1391997171">
      <w:bodyDiv w:val="1"/>
      <w:marLeft w:val="0"/>
      <w:marRight w:val="0"/>
      <w:marTop w:val="0"/>
      <w:marBottom w:val="0"/>
      <w:divBdr>
        <w:top w:val="none" w:sz="0" w:space="0" w:color="auto"/>
        <w:left w:val="none" w:sz="0" w:space="0" w:color="auto"/>
        <w:bottom w:val="none" w:sz="0" w:space="0" w:color="auto"/>
        <w:right w:val="none" w:sz="0" w:space="0" w:color="auto"/>
      </w:divBdr>
      <w:divsChild>
        <w:div w:id="201793147">
          <w:marLeft w:val="274"/>
          <w:marRight w:val="0"/>
          <w:marTop w:val="115"/>
          <w:marBottom w:val="0"/>
          <w:divBdr>
            <w:top w:val="none" w:sz="0" w:space="0" w:color="auto"/>
            <w:left w:val="none" w:sz="0" w:space="0" w:color="auto"/>
            <w:bottom w:val="none" w:sz="0" w:space="0" w:color="auto"/>
            <w:right w:val="none" w:sz="0" w:space="0" w:color="auto"/>
          </w:divBdr>
        </w:div>
        <w:div w:id="824660097">
          <w:marLeft w:val="274"/>
          <w:marRight w:val="0"/>
          <w:marTop w:val="115"/>
          <w:marBottom w:val="0"/>
          <w:divBdr>
            <w:top w:val="none" w:sz="0" w:space="0" w:color="auto"/>
            <w:left w:val="none" w:sz="0" w:space="0" w:color="auto"/>
            <w:bottom w:val="none" w:sz="0" w:space="0" w:color="auto"/>
            <w:right w:val="none" w:sz="0" w:space="0" w:color="auto"/>
          </w:divBdr>
        </w:div>
        <w:div w:id="942612160">
          <w:marLeft w:val="835"/>
          <w:marRight w:val="0"/>
          <w:marTop w:val="96"/>
          <w:marBottom w:val="0"/>
          <w:divBdr>
            <w:top w:val="none" w:sz="0" w:space="0" w:color="auto"/>
            <w:left w:val="none" w:sz="0" w:space="0" w:color="auto"/>
            <w:bottom w:val="none" w:sz="0" w:space="0" w:color="auto"/>
            <w:right w:val="none" w:sz="0" w:space="0" w:color="auto"/>
          </w:divBdr>
        </w:div>
      </w:divsChild>
    </w:div>
    <w:div w:id="1393961552">
      <w:bodyDiv w:val="1"/>
      <w:marLeft w:val="0"/>
      <w:marRight w:val="0"/>
      <w:marTop w:val="0"/>
      <w:marBottom w:val="0"/>
      <w:divBdr>
        <w:top w:val="none" w:sz="0" w:space="0" w:color="auto"/>
        <w:left w:val="none" w:sz="0" w:space="0" w:color="auto"/>
        <w:bottom w:val="none" w:sz="0" w:space="0" w:color="auto"/>
        <w:right w:val="none" w:sz="0" w:space="0" w:color="auto"/>
      </w:divBdr>
    </w:div>
    <w:div w:id="1394544715">
      <w:bodyDiv w:val="1"/>
      <w:marLeft w:val="0"/>
      <w:marRight w:val="0"/>
      <w:marTop w:val="0"/>
      <w:marBottom w:val="0"/>
      <w:divBdr>
        <w:top w:val="none" w:sz="0" w:space="0" w:color="auto"/>
        <w:left w:val="none" w:sz="0" w:space="0" w:color="auto"/>
        <w:bottom w:val="none" w:sz="0" w:space="0" w:color="auto"/>
        <w:right w:val="none" w:sz="0" w:space="0" w:color="auto"/>
      </w:divBdr>
    </w:div>
    <w:div w:id="1408378948">
      <w:bodyDiv w:val="1"/>
      <w:marLeft w:val="0"/>
      <w:marRight w:val="0"/>
      <w:marTop w:val="0"/>
      <w:marBottom w:val="0"/>
      <w:divBdr>
        <w:top w:val="none" w:sz="0" w:space="0" w:color="auto"/>
        <w:left w:val="none" w:sz="0" w:space="0" w:color="auto"/>
        <w:bottom w:val="none" w:sz="0" w:space="0" w:color="auto"/>
        <w:right w:val="none" w:sz="0" w:space="0" w:color="auto"/>
      </w:divBdr>
    </w:div>
    <w:div w:id="1413743685">
      <w:bodyDiv w:val="1"/>
      <w:marLeft w:val="0"/>
      <w:marRight w:val="0"/>
      <w:marTop w:val="0"/>
      <w:marBottom w:val="0"/>
      <w:divBdr>
        <w:top w:val="none" w:sz="0" w:space="0" w:color="auto"/>
        <w:left w:val="none" w:sz="0" w:space="0" w:color="auto"/>
        <w:bottom w:val="none" w:sz="0" w:space="0" w:color="auto"/>
        <w:right w:val="none" w:sz="0" w:space="0" w:color="auto"/>
      </w:divBdr>
    </w:div>
    <w:div w:id="1415974763">
      <w:bodyDiv w:val="1"/>
      <w:marLeft w:val="0"/>
      <w:marRight w:val="0"/>
      <w:marTop w:val="0"/>
      <w:marBottom w:val="0"/>
      <w:divBdr>
        <w:top w:val="none" w:sz="0" w:space="0" w:color="auto"/>
        <w:left w:val="none" w:sz="0" w:space="0" w:color="auto"/>
        <w:bottom w:val="none" w:sz="0" w:space="0" w:color="auto"/>
        <w:right w:val="none" w:sz="0" w:space="0" w:color="auto"/>
      </w:divBdr>
    </w:div>
    <w:div w:id="1418819339">
      <w:bodyDiv w:val="1"/>
      <w:marLeft w:val="0"/>
      <w:marRight w:val="0"/>
      <w:marTop w:val="0"/>
      <w:marBottom w:val="0"/>
      <w:divBdr>
        <w:top w:val="none" w:sz="0" w:space="0" w:color="auto"/>
        <w:left w:val="none" w:sz="0" w:space="0" w:color="auto"/>
        <w:bottom w:val="none" w:sz="0" w:space="0" w:color="auto"/>
        <w:right w:val="none" w:sz="0" w:space="0" w:color="auto"/>
      </w:divBdr>
      <w:divsChild>
        <w:div w:id="1313100267">
          <w:marLeft w:val="0"/>
          <w:marRight w:val="0"/>
          <w:marTop w:val="0"/>
          <w:marBottom w:val="0"/>
          <w:divBdr>
            <w:top w:val="none" w:sz="0" w:space="0" w:color="auto"/>
            <w:left w:val="none" w:sz="0" w:space="0" w:color="auto"/>
            <w:bottom w:val="none" w:sz="0" w:space="0" w:color="auto"/>
            <w:right w:val="none" w:sz="0" w:space="0" w:color="auto"/>
          </w:divBdr>
          <w:divsChild>
            <w:div w:id="146098857">
              <w:marLeft w:val="0"/>
              <w:marRight w:val="0"/>
              <w:marTop w:val="0"/>
              <w:marBottom w:val="0"/>
              <w:divBdr>
                <w:top w:val="none" w:sz="0" w:space="0" w:color="auto"/>
                <w:left w:val="none" w:sz="0" w:space="0" w:color="auto"/>
                <w:bottom w:val="none" w:sz="0" w:space="0" w:color="auto"/>
                <w:right w:val="none" w:sz="0" w:space="0" w:color="auto"/>
              </w:divBdr>
              <w:divsChild>
                <w:div w:id="1590308387">
                  <w:marLeft w:val="0"/>
                  <w:marRight w:val="0"/>
                  <w:marTop w:val="0"/>
                  <w:marBottom w:val="0"/>
                  <w:divBdr>
                    <w:top w:val="none" w:sz="0" w:space="0" w:color="auto"/>
                    <w:left w:val="none" w:sz="0" w:space="0" w:color="auto"/>
                    <w:bottom w:val="none" w:sz="0" w:space="0" w:color="auto"/>
                    <w:right w:val="none" w:sz="0" w:space="0" w:color="auto"/>
                  </w:divBdr>
                  <w:divsChild>
                    <w:div w:id="684871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9404373">
      <w:bodyDiv w:val="1"/>
      <w:marLeft w:val="0"/>
      <w:marRight w:val="0"/>
      <w:marTop w:val="0"/>
      <w:marBottom w:val="0"/>
      <w:divBdr>
        <w:top w:val="none" w:sz="0" w:space="0" w:color="auto"/>
        <w:left w:val="none" w:sz="0" w:space="0" w:color="auto"/>
        <w:bottom w:val="none" w:sz="0" w:space="0" w:color="auto"/>
        <w:right w:val="none" w:sz="0" w:space="0" w:color="auto"/>
      </w:divBdr>
    </w:div>
    <w:div w:id="1422606520">
      <w:bodyDiv w:val="1"/>
      <w:marLeft w:val="0"/>
      <w:marRight w:val="0"/>
      <w:marTop w:val="0"/>
      <w:marBottom w:val="0"/>
      <w:divBdr>
        <w:top w:val="none" w:sz="0" w:space="0" w:color="auto"/>
        <w:left w:val="none" w:sz="0" w:space="0" w:color="auto"/>
        <w:bottom w:val="none" w:sz="0" w:space="0" w:color="auto"/>
        <w:right w:val="none" w:sz="0" w:space="0" w:color="auto"/>
      </w:divBdr>
    </w:div>
    <w:div w:id="1425759330">
      <w:bodyDiv w:val="1"/>
      <w:marLeft w:val="0"/>
      <w:marRight w:val="0"/>
      <w:marTop w:val="0"/>
      <w:marBottom w:val="0"/>
      <w:divBdr>
        <w:top w:val="none" w:sz="0" w:space="0" w:color="auto"/>
        <w:left w:val="none" w:sz="0" w:space="0" w:color="auto"/>
        <w:bottom w:val="none" w:sz="0" w:space="0" w:color="auto"/>
        <w:right w:val="none" w:sz="0" w:space="0" w:color="auto"/>
      </w:divBdr>
    </w:div>
    <w:div w:id="1429888981">
      <w:bodyDiv w:val="1"/>
      <w:marLeft w:val="0"/>
      <w:marRight w:val="0"/>
      <w:marTop w:val="0"/>
      <w:marBottom w:val="0"/>
      <w:divBdr>
        <w:top w:val="none" w:sz="0" w:space="0" w:color="auto"/>
        <w:left w:val="none" w:sz="0" w:space="0" w:color="auto"/>
        <w:bottom w:val="none" w:sz="0" w:space="0" w:color="auto"/>
        <w:right w:val="none" w:sz="0" w:space="0" w:color="auto"/>
      </w:divBdr>
      <w:divsChild>
        <w:div w:id="1478689401">
          <w:marLeft w:val="0"/>
          <w:marRight w:val="0"/>
          <w:marTop w:val="0"/>
          <w:marBottom w:val="0"/>
          <w:divBdr>
            <w:top w:val="none" w:sz="0" w:space="0" w:color="auto"/>
            <w:left w:val="none" w:sz="0" w:space="0" w:color="auto"/>
            <w:bottom w:val="none" w:sz="0" w:space="0" w:color="auto"/>
            <w:right w:val="none" w:sz="0" w:space="0" w:color="auto"/>
          </w:divBdr>
          <w:divsChild>
            <w:div w:id="38166714">
              <w:marLeft w:val="0"/>
              <w:marRight w:val="0"/>
              <w:marTop w:val="0"/>
              <w:marBottom w:val="0"/>
              <w:divBdr>
                <w:top w:val="none" w:sz="0" w:space="0" w:color="auto"/>
                <w:left w:val="none" w:sz="0" w:space="0" w:color="auto"/>
                <w:bottom w:val="none" w:sz="0" w:space="0" w:color="auto"/>
                <w:right w:val="none" w:sz="0" w:space="0" w:color="auto"/>
              </w:divBdr>
              <w:divsChild>
                <w:div w:id="1430462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10106">
      <w:bodyDiv w:val="1"/>
      <w:marLeft w:val="0"/>
      <w:marRight w:val="0"/>
      <w:marTop w:val="0"/>
      <w:marBottom w:val="0"/>
      <w:divBdr>
        <w:top w:val="none" w:sz="0" w:space="0" w:color="auto"/>
        <w:left w:val="none" w:sz="0" w:space="0" w:color="auto"/>
        <w:bottom w:val="none" w:sz="0" w:space="0" w:color="auto"/>
        <w:right w:val="none" w:sz="0" w:space="0" w:color="auto"/>
      </w:divBdr>
    </w:div>
    <w:div w:id="1431703451">
      <w:bodyDiv w:val="1"/>
      <w:marLeft w:val="0"/>
      <w:marRight w:val="0"/>
      <w:marTop w:val="0"/>
      <w:marBottom w:val="0"/>
      <w:divBdr>
        <w:top w:val="none" w:sz="0" w:space="0" w:color="auto"/>
        <w:left w:val="none" w:sz="0" w:space="0" w:color="auto"/>
        <w:bottom w:val="none" w:sz="0" w:space="0" w:color="auto"/>
        <w:right w:val="none" w:sz="0" w:space="0" w:color="auto"/>
      </w:divBdr>
    </w:div>
    <w:div w:id="1433276877">
      <w:bodyDiv w:val="1"/>
      <w:marLeft w:val="0"/>
      <w:marRight w:val="0"/>
      <w:marTop w:val="0"/>
      <w:marBottom w:val="0"/>
      <w:divBdr>
        <w:top w:val="none" w:sz="0" w:space="0" w:color="auto"/>
        <w:left w:val="none" w:sz="0" w:space="0" w:color="auto"/>
        <w:bottom w:val="none" w:sz="0" w:space="0" w:color="auto"/>
        <w:right w:val="none" w:sz="0" w:space="0" w:color="auto"/>
      </w:divBdr>
    </w:div>
    <w:div w:id="1433937882">
      <w:bodyDiv w:val="1"/>
      <w:marLeft w:val="0"/>
      <w:marRight w:val="0"/>
      <w:marTop w:val="0"/>
      <w:marBottom w:val="0"/>
      <w:divBdr>
        <w:top w:val="none" w:sz="0" w:space="0" w:color="auto"/>
        <w:left w:val="none" w:sz="0" w:space="0" w:color="auto"/>
        <w:bottom w:val="none" w:sz="0" w:space="0" w:color="auto"/>
        <w:right w:val="none" w:sz="0" w:space="0" w:color="auto"/>
      </w:divBdr>
    </w:div>
    <w:div w:id="1436168437">
      <w:bodyDiv w:val="1"/>
      <w:marLeft w:val="0"/>
      <w:marRight w:val="0"/>
      <w:marTop w:val="0"/>
      <w:marBottom w:val="0"/>
      <w:divBdr>
        <w:top w:val="none" w:sz="0" w:space="0" w:color="auto"/>
        <w:left w:val="none" w:sz="0" w:space="0" w:color="auto"/>
        <w:bottom w:val="none" w:sz="0" w:space="0" w:color="auto"/>
        <w:right w:val="none" w:sz="0" w:space="0" w:color="auto"/>
      </w:divBdr>
    </w:div>
    <w:div w:id="1437825354">
      <w:bodyDiv w:val="1"/>
      <w:marLeft w:val="0"/>
      <w:marRight w:val="0"/>
      <w:marTop w:val="0"/>
      <w:marBottom w:val="0"/>
      <w:divBdr>
        <w:top w:val="none" w:sz="0" w:space="0" w:color="auto"/>
        <w:left w:val="none" w:sz="0" w:space="0" w:color="auto"/>
        <w:bottom w:val="none" w:sz="0" w:space="0" w:color="auto"/>
        <w:right w:val="none" w:sz="0" w:space="0" w:color="auto"/>
      </w:divBdr>
    </w:div>
    <w:div w:id="1438909048">
      <w:bodyDiv w:val="1"/>
      <w:marLeft w:val="0"/>
      <w:marRight w:val="0"/>
      <w:marTop w:val="0"/>
      <w:marBottom w:val="0"/>
      <w:divBdr>
        <w:top w:val="none" w:sz="0" w:space="0" w:color="auto"/>
        <w:left w:val="none" w:sz="0" w:space="0" w:color="auto"/>
        <w:bottom w:val="none" w:sz="0" w:space="0" w:color="auto"/>
        <w:right w:val="none" w:sz="0" w:space="0" w:color="auto"/>
      </w:divBdr>
    </w:div>
    <w:div w:id="1444838925">
      <w:bodyDiv w:val="1"/>
      <w:marLeft w:val="0"/>
      <w:marRight w:val="0"/>
      <w:marTop w:val="0"/>
      <w:marBottom w:val="0"/>
      <w:divBdr>
        <w:top w:val="none" w:sz="0" w:space="0" w:color="auto"/>
        <w:left w:val="none" w:sz="0" w:space="0" w:color="auto"/>
        <w:bottom w:val="none" w:sz="0" w:space="0" w:color="auto"/>
        <w:right w:val="none" w:sz="0" w:space="0" w:color="auto"/>
      </w:divBdr>
    </w:div>
    <w:div w:id="1447848761">
      <w:bodyDiv w:val="1"/>
      <w:marLeft w:val="0"/>
      <w:marRight w:val="0"/>
      <w:marTop w:val="0"/>
      <w:marBottom w:val="0"/>
      <w:divBdr>
        <w:top w:val="none" w:sz="0" w:space="0" w:color="auto"/>
        <w:left w:val="none" w:sz="0" w:space="0" w:color="auto"/>
        <w:bottom w:val="none" w:sz="0" w:space="0" w:color="auto"/>
        <w:right w:val="none" w:sz="0" w:space="0" w:color="auto"/>
      </w:divBdr>
    </w:div>
    <w:div w:id="1448964536">
      <w:bodyDiv w:val="1"/>
      <w:marLeft w:val="0"/>
      <w:marRight w:val="0"/>
      <w:marTop w:val="0"/>
      <w:marBottom w:val="0"/>
      <w:divBdr>
        <w:top w:val="none" w:sz="0" w:space="0" w:color="auto"/>
        <w:left w:val="none" w:sz="0" w:space="0" w:color="auto"/>
        <w:bottom w:val="none" w:sz="0" w:space="0" w:color="auto"/>
        <w:right w:val="none" w:sz="0" w:space="0" w:color="auto"/>
      </w:divBdr>
    </w:div>
    <w:div w:id="1449272189">
      <w:bodyDiv w:val="1"/>
      <w:marLeft w:val="0"/>
      <w:marRight w:val="0"/>
      <w:marTop w:val="0"/>
      <w:marBottom w:val="0"/>
      <w:divBdr>
        <w:top w:val="none" w:sz="0" w:space="0" w:color="auto"/>
        <w:left w:val="none" w:sz="0" w:space="0" w:color="auto"/>
        <w:bottom w:val="none" w:sz="0" w:space="0" w:color="auto"/>
        <w:right w:val="none" w:sz="0" w:space="0" w:color="auto"/>
      </w:divBdr>
    </w:div>
    <w:div w:id="1454056378">
      <w:bodyDiv w:val="1"/>
      <w:marLeft w:val="0"/>
      <w:marRight w:val="0"/>
      <w:marTop w:val="0"/>
      <w:marBottom w:val="0"/>
      <w:divBdr>
        <w:top w:val="none" w:sz="0" w:space="0" w:color="auto"/>
        <w:left w:val="none" w:sz="0" w:space="0" w:color="auto"/>
        <w:bottom w:val="none" w:sz="0" w:space="0" w:color="auto"/>
        <w:right w:val="none" w:sz="0" w:space="0" w:color="auto"/>
      </w:divBdr>
    </w:div>
    <w:div w:id="1454403502">
      <w:bodyDiv w:val="1"/>
      <w:marLeft w:val="0"/>
      <w:marRight w:val="0"/>
      <w:marTop w:val="0"/>
      <w:marBottom w:val="0"/>
      <w:divBdr>
        <w:top w:val="none" w:sz="0" w:space="0" w:color="auto"/>
        <w:left w:val="none" w:sz="0" w:space="0" w:color="auto"/>
        <w:bottom w:val="none" w:sz="0" w:space="0" w:color="auto"/>
        <w:right w:val="none" w:sz="0" w:space="0" w:color="auto"/>
      </w:divBdr>
    </w:div>
    <w:div w:id="1454520462">
      <w:bodyDiv w:val="1"/>
      <w:marLeft w:val="0"/>
      <w:marRight w:val="0"/>
      <w:marTop w:val="0"/>
      <w:marBottom w:val="0"/>
      <w:divBdr>
        <w:top w:val="none" w:sz="0" w:space="0" w:color="auto"/>
        <w:left w:val="none" w:sz="0" w:space="0" w:color="auto"/>
        <w:bottom w:val="none" w:sz="0" w:space="0" w:color="auto"/>
        <w:right w:val="none" w:sz="0" w:space="0" w:color="auto"/>
      </w:divBdr>
    </w:div>
    <w:div w:id="1455440406">
      <w:bodyDiv w:val="1"/>
      <w:marLeft w:val="0"/>
      <w:marRight w:val="0"/>
      <w:marTop w:val="0"/>
      <w:marBottom w:val="0"/>
      <w:divBdr>
        <w:top w:val="none" w:sz="0" w:space="0" w:color="auto"/>
        <w:left w:val="none" w:sz="0" w:space="0" w:color="auto"/>
        <w:bottom w:val="none" w:sz="0" w:space="0" w:color="auto"/>
        <w:right w:val="none" w:sz="0" w:space="0" w:color="auto"/>
      </w:divBdr>
    </w:div>
    <w:div w:id="1458723185">
      <w:bodyDiv w:val="1"/>
      <w:marLeft w:val="0"/>
      <w:marRight w:val="0"/>
      <w:marTop w:val="0"/>
      <w:marBottom w:val="0"/>
      <w:divBdr>
        <w:top w:val="none" w:sz="0" w:space="0" w:color="auto"/>
        <w:left w:val="none" w:sz="0" w:space="0" w:color="auto"/>
        <w:bottom w:val="none" w:sz="0" w:space="0" w:color="auto"/>
        <w:right w:val="none" w:sz="0" w:space="0" w:color="auto"/>
      </w:divBdr>
    </w:div>
    <w:div w:id="1461805784">
      <w:bodyDiv w:val="1"/>
      <w:marLeft w:val="0"/>
      <w:marRight w:val="0"/>
      <w:marTop w:val="0"/>
      <w:marBottom w:val="0"/>
      <w:divBdr>
        <w:top w:val="none" w:sz="0" w:space="0" w:color="auto"/>
        <w:left w:val="none" w:sz="0" w:space="0" w:color="auto"/>
        <w:bottom w:val="none" w:sz="0" w:space="0" w:color="auto"/>
        <w:right w:val="none" w:sz="0" w:space="0" w:color="auto"/>
      </w:divBdr>
    </w:div>
    <w:div w:id="1465082908">
      <w:bodyDiv w:val="1"/>
      <w:marLeft w:val="0"/>
      <w:marRight w:val="0"/>
      <w:marTop w:val="0"/>
      <w:marBottom w:val="0"/>
      <w:divBdr>
        <w:top w:val="none" w:sz="0" w:space="0" w:color="auto"/>
        <w:left w:val="none" w:sz="0" w:space="0" w:color="auto"/>
        <w:bottom w:val="none" w:sz="0" w:space="0" w:color="auto"/>
        <w:right w:val="none" w:sz="0" w:space="0" w:color="auto"/>
      </w:divBdr>
    </w:div>
    <w:div w:id="1466237671">
      <w:bodyDiv w:val="1"/>
      <w:marLeft w:val="0"/>
      <w:marRight w:val="0"/>
      <w:marTop w:val="0"/>
      <w:marBottom w:val="0"/>
      <w:divBdr>
        <w:top w:val="none" w:sz="0" w:space="0" w:color="auto"/>
        <w:left w:val="none" w:sz="0" w:space="0" w:color="auto"/>
        <w:bottom w:val="none" w:sz="0" w:space="0" w:color="auto"/>
        <w:right w:val="none" w:sz="0" w:space="0" w:color="auto"/>
      </w:divBdr>
    </w:div>
    <w:div w:id="1468472702">
      <w:bodyDiv w:val="1"/>
      <w:marLeft w:val="0"/>
      <w:marRight w:val="0"/>
      <w:marTop w:val="0"/>
      <w:marBottom w:val="0"/>
      <w:divBdr>
        <w:top w:val="none" w:sz="0" w:space="0" w:color="auto"/>
        <w:left w:val="none" w:sz="0" w:space="0" w:color="auto"/>
        <w:bottom w:val="none" w:sz="0" w:space="0" w:color="auto"/>
        <w:right w:val="none" w:sz="0" w:space="0" w:color="auto"/>
      </w:divBdr>
    </w:div>
    <w:div w:id="1474518500">
      <w:bodyDiv w:val="1"/>
      <w:marLeft w:val="0"/>
      <w:marRight w:val="0"/>
      <w:marTop w:val="0"/>
      <w:marBottom w:val="0"/>
      <w:divBdr>
        <w:top w:val="none" w:sz="0" w:space="0" w:color="auto"/>
        <w:left w:val="none" w:sz="0" w:space="0" w:color="auto"/>
        <w:bottom w:val="none" w:sz="0" w:space="0" w:color="auto"/>
        <w:right w:val="none" w:sz="0" w:space="0" w:color="auto"/>
      </w:divBdr>
    </w:div>
    <w:div w:id="1477142591">
      <w:bodyDiv w:val="1"/>
      <w:marLeft w:val="0"/>
      <w:marRight w:val="0"/>
      <w:marTop w:val="0"/>
      <w:marBottom w:val="0"/>
      <w:divBdr>
        <w:top w:val="none" w:sz="0" w:space="0" w:color="auto"/>
        <w:left w:val="none" w:sz="0" w:space="0" w:color="auto"/>
        <w:bottom w:val="none" w:sz="0" w:space="0" w:color="auto"/>
        <w:right w:val="none" w:sz="0" w:space="0" w:color="auto"/>
      </w:divBdr>
    </w:div>
    <w:div w:id="1478761702">
      <w:bodyDiv w:val="1"/>
      <w:marLeft w:val="0"/>
      <w:marRight w:val="0"/>
      <w:marTop w:val="0"/>
      <w:marBottom w:val="0"/>
      <w:divBdr>
        <w:top w:val="none" w:sz="0" w:space="0" w:color="auto"/>
        <w:left w:val="none" w:sz="0" w:space="0" w:color="auto"/>
        <w:bottom w:val="none" w:sz="0" w:space="0" w:color="auto"/>
        <w:right w:val="none" w:sz="0" w:space="0" w:color="auto"/>
      </w:divBdr>
    </w:div>
    <w:div w:id="1483884712">
      <w:bodyDiv w:val="1"/>
      <w:marLeft w:val="0"/>
      <w:marRight w:val="0"/>
      <w:marTop w:val="0"/>
      <w:marBottom w:val="0"/>
      <w:divBdr>
        <w:top w:val="none" w:sz="0" w:space="0" w:color="auto"/>
        <w:left w:val="none" w:sz="0" w:space="0" w:color="auto"/>
        <w:bottom w:val="none" w:sz="0" w:space="0" w:color="auto"/>
        <w:right w:val="none" w:sz="0" w:space="0" w:color="auto"/>
      </w:divBdr>
    </w:div>
    <w:div w:id="1489590000">
      <w:bodyDiv w:val="1"/>
      <w:marLeft w:val="0"/>
      <w:marRight w:val="0"/>
      <w:marTop w:val="0"/>
      <w:marBottom w:val="0"/>
      <w:divBdr>
        <w:top w:val="none" w:sz="0" w:space="0" w:color="auto"/>
        <w:left w:val="none" w:sz="0" w:space="0" w:color="auto"/>
        <w:bottom w:val="none" w:sz="0" w:space="0" w:color="auto"/>
        <w:right w:val="none" w:sz="0" w:space="0" w:color="auto"/>
      </w:divBdr>
    </w:div>
    <w:div w:id="1494175284">
      <w:bodyDiv w:val="1"/>
      <w:marLeft w:val="0"/>
      <w:marRight w:val="0"/>
      <w:marTop w:val="0"/>
      <w:marBottom w:val="0"/>
      <w:divBdr>
        <w:top w:val="none" w:sz="0" w:space="0" w:color="auto"/>
        <w:left w:val="none" w:sz="0" w:space="0" w:color="auto"/>
        <w:bottom w:val="none" w:sz="0" w:space="0" w:color="auto"/>
        <w:right w:val="none" w:sz="0" w:space="0" w:color="auto"/>
      </w:divBdr>
    </w:div>
    <w:div w:id="1495146090">
      <w:bodyDiv w:val="1"/>
      <w:marLeft w:val="0"/>
      <w:marRight w:val="0"/>
      <w:marTop w:val="0"/>
      <w:marBottom w:val="0"/>
      <w:divBdr>
        <w:top w:val="none" w:sz="0" w:space="0" w:color="auto"/>
        <w:left w:val="none" w:sz="0" w:space="0" w:color="auto"/>
        <w:bottom w:val="none" w:sz="0" w:space="0" w:color="auto"/>
        <w:right w:val="none" w:sz="0" w:space="0" w:color="auto"/>
      </w:divBdr>
    </w:div>
    <w:div w:id="1497182146">
      <w:bodyDiv w:val="1"/>
      <w:marLeft w:val="0"/>
      <w:marRight w:val="0"/>
      <w:marTop w:val="0"/>
      <w:marBottom w:val="0"/>
      <w:divBdr>
        <w:top w:val="none" w:sz="0" w:space="0" w:color="auto"/>
        <w:left w:val="none" w:sz="0" w:space="0" w:color="auto"/>
        <w:bottom w:val="none" w:sz="0" w:space="0" w:color="auto"/>
        <w:right w:val="none" w:sz="0" w:space="0" w:color="auto"/>
      </w:divBdr>
    </w:div>
    <w:div w:id="1503086017">
      <w:bodyDiv w:val="1"/>
      <w:marLeft w:val="0"/>
      <w:marRight w:val="0"/>
      <w:marTop w:val="0"/>
      <w:marBottom w:val="0"/>
      <w:divBdr>
        <w:top w:val="none" w:sz="0" w:space="0" w:color="auto"/>
        <w:left w:val="none" w:sz="0" w:space="0" w:color="auto"/>
        <w:bottom w:val="none" w:sz="0" w:space="0" w:color="auto"/>
        <w:right w:val="none" w:sz="0" w:space="0" w:color="auto"/>
      </w:divBdr>
    </w:div>
    <w:div w:id="1503230869">
      <w:bodyDiv w:val="1"/>
      <w:marLeft w:val="0"/>
      <w:marRight w:val="0"/>
      <w:marTop w:val="0"/>
      <w:marBottom w:val="0"/>
      <w:divBdr>
        <w:top w:val="none" w:sz="0" w:space="0" w:color="auto"/>
        <w:left w:val="none" w:sz="0" w:space="0" w:color="auto"/>
        <w:bottom w:val="none" w:sz="0" w:space="0" w:color="auto"/>
        <w:right w:val="none" w:sz="0" w:space="0" w:color="auto"/>
      </w:divBdr>
    </w:div>
    <w:div w:id="1511530528">
      <w:bodyDiv w:val="1"/>
      <w:marLeft w:val="0"/>
      <w:marRight w:val="0"/>
      <w:marTop w:val="0"/>
      <w:marBottom w:val="0"/>
      <w:divBdr>
        <w:top w:val="none" w:sz="0" w:space="0" w:color="auto"/>
        <w:left w:val="none" w:sz="0" w:space="0" w:color="auto"/>
        <w:bottom w:val="none" w:sz="0" w:space="0" w:color="auto"/>
        <w:right w:val="none" w:sz="0" w:space="0" w:color="auto"/>
      </w:divBdr>
    </w:div>
    <w:div w:id="1517814950">
      <w:bodyDiv w:val="1"/>
      <w:marLeft w:val="0"/>
      <w:marRight w:val="0"/>
      <w:marTop w:val="0"/>
      <w:marBottom w:val="0"/>
      <w:divBdr>
        <w:top w:val="none" w:sz="0" w:space="0" w:color="auto"/>
        <w:left w:val="none" w:sz="0" w:space="0" w:color="auto"/>
        <w:bottom w:val="none" w:sz="0" w:space="0" w:color="auto"/>
        <w:right w:val="none" w:sz="0" w:space="0" w:color="auto"/>
      </w:divBdr>
    </w:div>
    <w:div w:id="1518347709">
      <w:bodyDiv w:val="1"/>
      <w:marLeft w:val="0"/>
      <w:marRight w:val="0"/>
      <w:marTop w:val="0"/>
      <w:marBottom w:val="0"/>
      <w:divBdr>
        <w:top w:val="none" w:sz="0" w:space="0" w:color="auto"/>
        <w:left w:val="none" w:sz="0" w:space="0" w:color="auto"/>
        <w:bottom w:val="none" w:sz="0" w:space="0" w:color="auto"/>
        <w:right w:val="none" w:sz="0" w:space="0" w:color="auto"/>
      </w:divBdr>
    </w:div>
    <w:div w:id="1525560783">
      <w:bodyDiv w:val="1"/>
      <w:marLeft w:val="0"/>
      <w:marRight w:val="0"/>
      <w:marTop w:val="0"/>
      <w:marBottom w:val="0"/>
      <w:divBdr>
        <w:top w:val="none" w:sz="0" w:space="0" w:color="auto"/>
        <w:left w:val="none" w:sz="0" w:space="0" w:color="auto"/>
        <w:bottom w:val="none" w:sz="0" w:space="0" w:color="auto"/>
        <w:right w:val="none" w:sz="0" w:space="0" w:color="auto"/>
      </w:divBdr>
    </w:div>
    <w:div w:id="1525944024">
      <w:bodyDiv w:val="1"/>
      <w:marLeft w:val="0"/>
      <w:marRight w:val="0"/>
      <w:marTop w:val="0"/>
      <w:marBottom w:val="0"/>
      <w:divBdr>
        <w:top w:val="none" w:sz="0" w:space="0" w:color="auto"/>
        <w:left w:val="none" w:sz="0" w:space="0" w:color="auto"/>
        <w:bottom w:val="none" w:sz="0" w:space="0" w:color="auto"/>
        <w:right w:val="none" w:sz="0" w:space="0" w:color="auto"/>
      </w:divBdr>
    </w:div>
    <w:div w:id="1532645039">
      <w:bodyDiv w:val="1"/>
      <w:marLeft w:val="0"/>
      <w:marRight w:val="0"/>
      <w:marTop w:val="0"/>
      <w:marBottom w:val="0"/>
      <w:divBdr>
        <w:top w:val="none" w:sz="0" w:space="0" w:color="auto"/>
        <w:left w:val="none" w:sz="0" w:space="0" w:color="auto"/>
        <w:bottom w:val="none" w:sz="0" w:space="0" w:color="auto"/>
        <w:right w:val="none" w:sz="0" w:space="0" w:color="auto"/>
      </w:divBdr>
    </w:div>
    <w:div w:id="1542984741">
      <w:bodyDiv w:val="1"/>
      <w:marLeft w:val="0"/>
      <w:marRight w:val="0"/>
      <w:marTop w:val="0"/>
      <w:marBottom w:val="0"/>
      <w:divBdr>
        <w:top w:val="none" w:sz="0" w:space="0" w:color="auto"/>
        <w:left w:val="none" w:sz="0" w:space="0" w:color="auto"/>
        <w:bottom w:val="none" w:sz="0" w:space="0" w:color="auto"/>
        <w:right w:val="none" w:sz="0" w:space="0" w:color="auto"/>
      </w:divBdr>
    </w:div>
    <w:div w:id="1545828869">
      <w:bodyDiv w:val="1"/>
      <w:marLeft w:val="0"/>
      <w:marRight w:val="0"/>
      <w:marTop w:val="0"/>
      <w:marBottom w:val="0"/>
      <w:divBdr>
        <w:top w:val="none" w:sz="0" w:space="0" w:color="auto"/>
        <w:left w:val="none" w:sz="0" w:space="0" w:color="auto"/>
        <w:bottom w:val="none" w:sz="0" w:space="0" w:color="auto"/>
        <w:right w:val="none" w:sz="0" w:space="0" w:color="auto"/>
      </w:divBdr>
    </w:div>
    <w:div w:id="1547063860">
      <w:bodyDiv w:val="1"/>
      <w:marLeft w:val="0"/>
      <w:marRight w:val="0"/>
      <w:marTop w:val="0"/>
      <w:marBottom w:val="0"/>
      <w:divBdr>
        <w:top w:val="none" w:sz="0" w:space="0" w:color="auto"/>
        <w:left w:val="none" w:sz="0" w:space="0" w:color="auto"/>
        <w:bottom w:val="none" w:sz="0" w:space="0" w:color="auto"/>
        <w:right w:val="none" w:sz="0" w:space="0" w:color="auto"/>
      </w:divBdr>
    </w:div>
    <w:div w:id="1549604988">
      <w:bodyDiv w:val="1"/>
      <w:marLeft w:val="0"/>
      <w:marRight w:val="0"/>
      <w:marTop w:val="0"/>
      <w:marBottom w:val="0"/>
      <w:divBdr>
        <w:top w:val="none" w:sz="0" w:space="0" w:color="auto"/>
        <w:left w:val="none" w:sz="0" w:space="0" w:color="auto"/>
        <w:bottom w:val="none" w:sz="0" w:space="0" w:color="auto"/>
        <w:right w:val="none" w:sz="0" w:space="0" w:color="auto"/>
      </w:divBdr>
    </w:div>
    <w:div w:id="1549873565">
      <w:bodyDiv w:val="1"/>
      <w:marLeft w:val="0"/>
      <w:marRight w:val="0"/>
      <w:marTop w:val="0"/>
      <w:marBottom w:val="0"/>
      <w:divBdr>
        <w:top w:val="none" w:sz="0" w:space="0" w:color="auto"/>
        <w:left w:val="none" w:sz="0" w:space="0" w:color="auto"/>
        <w:bottom w:val="none" w:sz="0" w:space="0" w:color="auto"/>
        <w:right w:val="none" w:sz="0" w:space="0" w:color="auto"/>
      </w:divBdr>
    </w:div>
    <w:div w:id="1549881224">
      <w:bodyDiv w:val="1"/>
      <w:marLeft w:val="0"/>
      <w:marRight w:val="0"/>
      <w:marTop w:val="0"/>
      <w:marBottom w:val="0"/>
      <w:divBdr>
        <w:top w:val="none" w:sz="0" w:space="0" w:color="auto"/>
        <w:left w:val="none" w:sz="0" w:space="0" w:color="auto"/>
        <w:bottom w:val="none" w:sz="0" w:space="0" w:color="auto"/>
        <w:right w:val="none" w:sz="0" w:space="0" w:color="auto"/>
      </w:divBdr>
    </w:div>
    <w:div w:id="1550847966">
      <w:bodyDiv w:val="1"/>
      <w:marLeft w:val="0"/>
      <w:marRight w:val="0"/>
      <w:marTop w:val="0"/>
      <w:marBottom w:val="0"/>
      <w:divBdr>
        <w:top w:val="none" w:sz="0" w:space="0" w:color="auto"/>
        <w:left w:val="none" w:sz="0" w:space="0" w:color="auto"/>
        <w:bottom w:val="none" w:sz="0" w:space="0" w:color="auto"/>
        <w:right w:val="none" w:sz="0" w:space="0" w:color="auto"/>
      </w:divBdr>
    </w:div>
    <w:div w:id="1553423377">
      <w:bodyDiv w:val="1"/>
      <w:marLeft w:val="0"/>
      <w:marRight w:val="0"/>
      <w:marTop w:val="0"/>
      <w:marBottom w:val="0"/>
      <w:divBdr>
        <w:top w:val="none" w:sz="0" w:space="0" w:color="auto"/>
        <w:left w:val="none" w:sz="0" w:space="0" w:color="auto"/>
        <w:bottom w:val="none" w:sz="0" w:space="0" w:color="auto"/>
        <w:right w:val="none" w:sz="0" w:space="0" w:color="auto"/>
      </w:divBdr>
    </w:div>
    <w:div w:id="1555774997">
      <w:bodyDiv w:val="1"/>
      <w:marLeft w:val="0"/>
      <w:marRight w:val="0"/>
      <w:marTop w:val="0"/>
      <w:marBottom w:val="0"/>
      <w:divBdr>
        <w:top w:val="none" w:sz="0" w:space="0" w:color="auto"/>
        <w:left w:val="none" w:sz="0" w:space="0" w:color="auto"/>
        <w:bottom w:val="none" w:sz="0" w:space="0" w:color="auto"/>
        <w:right w:val="none" w:sz="0" w:space="0" w:color="auto"/>
      </w:divBdr>
    </w:div>
    <w:div w:id="1555963057">
      <w:bodyDiv w:val="1"/>
      <w:marLeft w:val="0"/>
      <w:marRight w:val="0"/>
      <w:marTop w:val="0"/>
      <w:marBottom w:val="0"/>
      <w:divBdr>
        <w:top w:val="none" w:sz="0" w:space="0" w:color="auto"/>
        <w:left w:val="none" w:sz="0" w:space="0" w:color="auto"/>
        <w:bottom w:val="none" w:sz="0" w:space="0" w:color="auto"/>
        <w:right w:val="none" w:sz="0" w:space="0" w:color="auto"/>
      </w:divBdr>
    </w:div>
    <w:div w:id="1566064871">
      <w:bodyDiv w:val="1"/>
      <w:marLeft w:val="0"/>
      <w:marRight w:val="0"/>
      <w:marTop w:val="0"/>
      <w:marBottom w:val="0"/>
      <w:divBdr>
        <w:top w:val="none" w:sz="0" w:space="0" w:color="auto"/>
        <w:left w:val="none" w:sz="0" w:space="0" w:color="auto"/>
        <w:bottom w:val="none" w:sz="0" w:space="0" w:color="auto"/>
        <w:right w:val="none" w:sz="0" w:space="0" w:color="auto"/>
      </w:divBdr>
    </w:div>
    <w:div w:id="1566254068">
      <w:bodyDiv w:val="1"/>
      <w:marLeft w:val="0"/>
      <w:marRight w:val="0"/>
      <w:marTop w:val="0"/>
      <w:marBottom w:val="0"/>
      <w:divBdr>
        <w:top w:val="none" w:sz="0" w:space="0" w:color="auto"/>
        <w:left w:val="none" w:sz="0" w:space="0" w:color="auto"/>
        <w:bottom w:val="none" w:sz="0" w:space="0" w:color="auto"/>
        <w:right w:val="none" w:sz="0" w:space="0" w:color="auto"/>
      </w:divBdr>
    </w:div>
    <w:div w:id="1575048233">
      <w:bodyDiv w:val="1"/>
      <w:marLeft w:val="0"/>
      <w:marRight w:val="0"/>
      <w:marTop w:val="0"/>
      <w:marBottom w:val="0"/>
      <w:divBdr>
        <w:top w:val="none" w:sz="0" w:space="0" w:color="auto"/>
        <w:left w:val="none" w:sz="0" w:space="0" w:color="auto"/>
        <w:bottom w:val="none" w:sz="0" w:space="0" w:color="auto"/>
        <w:right w:val="none" w:sz="0" w:space="0" w:color="auto"/>
      </w:divBdr>
    </w:div>
    <w:div w:id="1575583180">
      <w:bodyDiv w:val="1"/>
      <w:marLeft w:val="0"/>
      <w:marRight w:val="0"/>
      <w:marTop w:val="0"/>
      <w:marBottom w:val="0"/>
      <w:divBdr>
        <w:top w:val="none" w:sz="0" w:space="0" w:color="auto"/>
        <w:left w:val="none" w:sz="0" w:space="0" w:color="auto"/>
        <w:bottom w:val="none" w:sz="0" w:space="0" w:color="auto"/>
        <w:right w:val="none" w:sz="0" w:space="0" w:color="auto"/>
      </w:divBdr>
    </w:div>
    <w:div w:id="1577397423">
      <w:bodyDiv w:val="1"/>
      <w:marLeft w:val="0"/>
      <w:marRight w:val="0"/>
      <w:marTop w:val="0"/>
      <w:marBottom w:val="0"/>
      <w:divBdr>
        <w:top w:val="none" w:sz="0" w:space="0" w:color="auto"/>
        <w:left w:val="none" w:sz="0" w:space="0" w:color="auto"/>
        <w:bottom w:val="none" w:sz="0" w:space="0" w:color="auto"/>
        <w:right w:val="none" w:sz="0" w:space="0" w:color="auto"/>
      </w:divBdr>
    </w:div>
    <w:div w:id="1582638783">
      <w:bodyDiv w:val="1"/>
      <w:marLeft w:val="0"/>
      <w:marRight w:val="0"/>
      <w:marTop w:val="0"/>
      <w:marBottom w:val="0"/>
      <w:divBdr>
        <w:top w:val="none" w:sz="0" w:space="0" w:color="auto"/>
        <w:left w:val="none" w:sz="0" w:space="0" w:color="auto"/>
        <w:bottom w:val="none" w:sz="0" w:space="0" w:color="auto"/>
        <w:right w:val="none" w:sz="0" w:space="0" w:color="auto"/>
      </w:divBdr>
    </w:div>
    <w:div w:id="1583635483">
      <w:bodyDiv w:val="1"/>
      <w:marLeft w:val="0"/>
      <w:marRight w:val="0"/>
      <w:marTop w:val="0"/>
      <w:marBottom w:val="0"/>
      <w:divBdr>
        <w:top w:val="none" w:sz="0" w:space="0" w:color="auto"/>
        <w:left w:val="none" w:sz="0" w:space="0" w:color="auto"/>
        <w:bottom w:val="none" w:sz="0" w:space="0" w:color="auto"/>
        <w:right w:val="none" w:sz="0" w:space="0" w:color="auto"/>
      </w:divBdr>
    </w:div>
    <w:div w:id="1584878032">
      <w:bodyDiv w:val="1"/>
      <w:marLeft w:val="0"/>
      <w:marRight w:val="0"/>
      <w:marTop w:val="0"/>
      <w:marBottom w:val="0"/>
      <w:divBdr>
        <w:top w:val="none" w:sz="0" w:space="0" w:color="auto"/>
        <w:left w:val="none" w:sz="0" w:space="0" w:color="auto"/>
        <w:bottom w:val="none" w:sz="0" w:space="0" w:color="auto"/>
        <w:right w:val="none" w:sz="0" w:space="0" w:color="auto"/>
      </w:divBdr>
    </w:div>
    <w:div w:id="1588538607">
      <w:bodyDiv w:val="1"/>
      <w:marLeft w:val="0"/>
      <w:marRight w:val="0"/>
      <w:marTop w:val="0"/>
      <w:marBottom w:val="0"/>
      <w:divBdr>
        <w:top w:val="none" w:sz="0" w:space="0" w:color="auto"/>
        <w:left w:val="none" w:sz="0" w:space="0" w:color="auto"/>
        <w:bottom w:val="none" w:sz="0" w:space="0" w:color="auto"/>
        <w:right w:val="none" w:sz="0" w:space="0" w:color="auto"/>
      </w:divBdr>
    </w:div>
    <w:div w:id="1594047744">
      <w:bodyDiv w:val="1"/>
      <w:marLeft w:val="0"/>
      <w:marRight w:val="0"/>
      <w:marTop w:val="0"/>
      <w:marBottom w:val="0"/>
      <w:divBdr>
        <w:top w:val="none" w:sz="0" w:space="0" w:color="auto"/>
        <w:left w:val="none" w:sz="0" w:space="0" w:color="auto"/>
        <w:bottom w:val="none" w:sz="0" w:space="0" w:color="auto"/>
        <w:right w:val="none" w:sz="0" w:space="0" w:color="auto"/>
      </w:divBdr>
    </w:div>
    <w:div w:id="1599211265">
      <w:bodyDiv w:val="1"/>
      <w:marLeft w:val="0"/>
      <w:marRight w:val="0"/>
      <w:marTop w:val="0"/>
      <w:marBottom w:val="0"/>
      <w:divBdr>
        <w:top w:val="none" w:sz="0" w:space="0" w:color="auto"/>
        <w:left w:val="none" w:sz="0" w:space="0" w:color="auto"/>
        <w:bottom w:val="none" w:sz="0" w:space="0" w:color="auto"/>
        <w:right w:val="none" w:sz="0" w:space="0" w:color="auto"/>
      </w:divBdr>
    </w:div>
    <w:div w:id="1603221116">
      <w:bodyDiv w:val="1"/>
      <w:marLeft w:val="0"/>
      <w:marRight w:val="0"/>
      <w:marTop w:val="0"/>
      <w:marBottom w:val="0"/>
      <w:divBdr>
        <w:top w:val="none" w:sz="0" w:space="0" w:color="auto"/>
        <w:left w:val="none" w:sz="0" w:space="0" w:color="auto"/>
        <w:bottom w:val="none" w:sz="0" w:space="0" w:color="auto"/>
        <w:right w:val="none" w:sz="0" w:space="0" w:color="auto"/>
      </w:divBdr>
    </w:div>
    <w:div w:id="1606965021">
      <w:bodyDiv w:val="1"/>
      <w:marLeft w:val="0"/>
      <w:marRight w:val="0"/>
      <w:marTop w:val="0"/>
      <w:marBottom w:val="0"/>
      <w:divBdr>
        <w:top w:val="none" w:sz="0" w:space="0" w:color="auto"/>
        <w:left w:val="none" w:sz="0" w:space="0" w:color="auto"/>
        <w:bottom w:val="none" w:sz="0" w:space="0" w:color="auto"/>
        <w:right w:val="none" w:sz="0" w:space="0" w:color="auto"/>
      </w:divBdr>
    </w:div>
    <w:div w:id="1607152479">
      <w:bodyDiv w:val="1"/>
      <w:marLeft w:val="0"/>
      <w:marRight w:val="0"/>
      <w:marTop w:val="0"/>
      <w:marBottom w:val="0"/>
      <w:divBdr>
        <w:top w:val="none" w:sz="0" w:space="0" w:color="auto"/>
        <w:left w:val="none" w:sz="0" w:space="0" w:color="auto"/>
        <w:bottom w:val="none" w:sz="0" w:space="0" w:color="auto"/>
        <w:right w:val="none" w:sz="0" w:space="0" w:color="auto"/>
      </w:divBdr>
    </w:div>
    <w:div w:id="1609695244">
      <w:bodyDiv w:val="1"/>
      <w:marLeft w:val="0"/>
      <w:marRight w:val="0"/>
      <w:marTop w:val="0"/>
      <w:marBottom w:val="0"/>
      <w:divBdr>
        <w:top w:val="none" w:sz="0" w:space="0" w:color="auto"/>
        <w:left w:val="none" w:sz="0" w:space="0" w:color="auto"/>
        <w:bottom w:val="none" w:sz="0" w:space="0" w:color="auto"/>
        <w:right w:val="none" w:sz="0" w:space="0" w:color="auto"/>
      </w:divBdr>
    </w:div>
    <w:div w:id="1616136346">
      <w:bodyDiv w:val="1"/>
      <w:marLeft w:val="0"/>
      <w:marRight w:val="0"/>
      <w:marTop w:val="0"/>
      <w:marBottom w:val="0"/>
      <w:divBdr>
        <w:top w:val="none" w:sz="0" w:space="0" w:color="auto"/>
        <w:left w:val="none" w:sz="0" w:space="0" w:color="auto"/>
        <w:bottom w:val="none" w:sz="0" w:space="0" w:color="auto"/>
        <w:right w:val="none" w:sz="0" w:space="0" w:color="auto"/>
      </w:divBdr>
    </w:div>
    <w:div w:id="1617173392">
      <w:bodyDiv w:val="1"/>
      <w:marLeft w:val="0"/>
      <w:marRight w:val="0"/>
      <w:marTop w:val="0"/>
      <w:marBottom w:val="0"/>
      <w:divBdr>
        <w:top w:val="none" w:sz="0" w:space="0" w:color="auto"/>
        <w:left w:val="none" w:sz="0" w:space="0" w:color="auto"/>
        <w:bottom w:val="none" w:sz="0" w:space="0" w:color="auto"/>
        <w:right w:val="none" w:sz="0" w:space="0" w:color="auto"/>
      </w:divBdr>
    </w:div>
    <w:div w:id="1617443504">
      <w:bodyDiv w:val="1"/>
      <w:marLeft w:val="0"/>
      <w:marRight w:val="0"/>
      <w:marTop w:val="0"/>
      <w:marBottom w:val="0"/>
      <w:divBdr>
        <w:top w:val="none" w:sz="0" w:space="0" w:color="auto"/>
        <w:left w:val="none" w:sz="0" w:space="0" w:color="auto"/>
        <w:bottom w:val="none" w:sz="0" w:space="0" w:color="auto"/>
        <w:right w:val="none" w:sz="0" w:space="0" w:color="auto"/>
      </w:divBdr>
      <w:divsChild>
        <w:div w:id="206993375">
          <w:marLeft w:val="547"/>
          <w:marRight w:val="0"/>
          <w:marTop w:val="50"/>
          <w:marBottom w:val="0"/>
          <w:divBdr>
            <w:top w:val="none" w:sz="0" w:space="0" w:color="auto"/>
            <w:left w:val="none" w:sz="0" w:space="0" w:color="auto"/>
            <w:bottom w:val="none" w:sz="0" w:space="0" w:color="auto"/>
            <w:right w:val="none" w:sz="0" w:space="0" w:color="auto"/>
          </w:divBdr>
        </w:div>
      </w:divsChild>
    </w:div>
    <w:div w:id="1620574821">
      <w:bodyDiv w:val="1"/>
      <w:marLeft w:val="0"/>
      <w:marRight w:val="0"/>
      <w:marTop w:val="0"/>
      <w:marBottom w:val="0"/>
      <w:divBdr>
        <w:top w:val="none" w:sz="0" w:space="0" w:color="auto"/>
        <w:left w:val="none" w:sz="0" w:space="0" w:color="auto"/>
        <w:bottom w:val="none" w:sz="0" w:space="0" w:color="auto"/>
        <w:right w:val="none" w:sz="0" w:space="0" w:color="auto"/>
      </w:divBdr>
    </w:div>
    <w:div w:id="1620991688">
      <w:bodyDiv w:val="1"/>
      <w:marLeft w:val="0"/>
      <w:marRight w:val="0"/>
      <w:marTop w:val="0"/>
      <w:marBottom w:val="0"/>
      <w:divBdr>
        <w:top w:val="none" w:sz="0" w:space="0" w:color="auto"/>
        <w:left w:val="none" w:sz="0" w:space="0" w:color="auto"/>
        <w:bottom w:val="none" w:sz="0" w:space="0" w:color="auto"/>
        <w:right w:val="none" w:sz="0" w:space="0" w:color="auto"/>
      </w:divBdr>
    </w:div>
    <w:div w:id="1623460068">
      <w:bodyDiv w:val="1"/>
      <w:marLeft w:val="0"/>
      <w:marRight w:val="0"/>
      <w:marTop w:val="0"/>
      <w:marBottom w:val="0"/>
      <w:divBdr>
        <w:top w:val="none" w:sz="0" w:space="0" w:color="auto"/>
        <w:left w:val="none" w:sz="0" w:space="0" w:color="auto"/>
        <w:bottom w:val="none" w:sz="0" w:space="0" w:color="auto"/>
        <w:right w:val="none" w:sz="0" w:space="0" w:color="auto"/>
      </w:divBdr>
    </w:div>
    <w:div w:id="1623612926">
      <w:bodyDiv w:val="1"/>
      <w:marLeft w:val="0"/>
      <w:marRight w:val="0"/>
      <w:marTop w:val="0"/>
      <w:marBottom w:val="0"/>
      <w:divBdr>
        <w:top w:val="none" w:sz="0" w:space="0" w:color="auto"/>
        <w:left w:val="none" w:sz="0" w:space="0" w:color="auto"/>
        <w:bottom w:val="none" w:sz="0" w:space="0" w:color="auto"/>
        <w:right w:val="none" w:sz="0" w:space="0" w:color="auto"/>
      </w:divBdr>
      <w:divsChild>
        <w:div w:id="728113170">
          <w:marLeft w:val="0"/>
          <w:marRight w:val="0"/>
          <w:marTop w:val="0"/>
          <w:marBottom w:val="0"/>
          <w:divBdr>
            <w:top w:val="none" w:sz="0" w:space="0" w:color="auto"/>
            <w:left w:val="none" w:sz="0" w:space="0" w:color="auto"/>
            <w:bottom w:val="none" w:sz="0" w:space="0" w:color="auto"/>
            <w:right w:val="none" w:sz="0" w:space="0" w:color="auto"/>
          </w:divBdr>
          <w:divsChild>
            <w:div w:id="345445342">
              <w:marLeft w:val="0"/>
              <w:marRight w:val="0"/>
              <w:marTop w:val="0"/>
              <w:marBottom w:val="0"/>
              <w:divBdr>
                <w:top w:val="none" w:sz="0" w:space="0" w:color="auto"/>
                <w:left w:val="none" w:sz="0" w:space="0" w:color="auto"/>
                <w:bottom w:val="none" w:sz="0" w:space="0" w:color="auto"/>
                <w:right w:val="none" w:sz="0" w:space="0" w:color="auto"/>
              </w:divBdr>
              <w:divsChild>
                <w:div w:id="60064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8990534">
      <w:bodyDiv w:val="1"/>
      <w:marLeft w:val="0"/>
      <w:marRight w:val="0"/>
      <w:marTop w:val="0"/>
      <w:marBottom w:val="0"/>
      <w:divBdr>
        <w:top w:val="none" w:sz="0" w:space="0" w:color="auto"/>
        <w:left w:val="none" w:sz="0" w:space="0" w:color="auto"/>
        <w:bottom w:val="none" w:sz="0" w:space="0" w:color="auto"/>
        <w:right w:val="none" w:sz="0" w:space="0" w:color="auto"/>
      </w:divBdr>
    </w:div>
    <w:div w:id="1639993364">
      <w:bodyDiv w:val="1"/>
      <w:marLeft w:val="0"/>
      <w:marRight w:val="0"/>
      <w:marTop w:val="0"/>
      <w:marBottom w:val="0"/>
      <w:divBdr>
        <w:top w:val="none" w:sz="0" w:space="0" w:color="auto"/>
        <w:left w:val="none" w:sz="0" w:space="0" w:color="auto"/>
        <w:bottom w:val="none" w:sz="0" w:space="0" w:color="auto"/>
        <w:right w:val="none" w:sz="0" w:space="0" w:color="auto"/>
      </w:divBdr>
    </w:div>
    <w:div w:id="1643390520">
      <w:bodyDiv w:val="1"/>
      <w:marLeft w:val="0"/>
      <w:marRight w:val="0"/>
      <w:marTop w:val="0"/>
      <w:marBottom w:val="0"/>
      <w:divBdr>
        <w:top w:val="none" w:sz="0" w:space="0" w:color="auto"/>
        <w:left w:val="none" w:sz="0" w:space="0" w:color="auto"/>
        <w:bottom w:val="none" w:sz="0" w:space="0" w:color="auto"/>
        <w:right w:val="none" w:sz="0" w:space="0" w:color="auto"/>
      </w:divBdr>
    </w:div>
    <w:div w:id="1644845819">
      <w:bodyDiv w:val="1"/>
      <w:marLeft w:val="0"/>
      <w:marRight w:val="0"/>
      <w:marTop w:val="0"/>
      <w:marBottom w:val="0"/>
      <w:divBdr>
        <w:top w:val="none" w:sz="0" w:space="0" w:color="auto"/>
        <w:left w:val="none" w:sz="0" w:space="0" w:color="auto"/>
        <w:bottom w:val="none" w:sz="0" w:space="0" w:color="auto"/>
        <w:right w:val="none" w:sz="0" w:space="0" w:color="auto"/>
      </w:divBdr>
    </w:div>
    <w:div w:id="1645311950">
      <w:bodyDiv w:val="1"/>
      <w:marLeft w:val="0"/>
      <w:marRight w:val="0"/>
      <w:marTop w:val="0"/>
      <w:marBottom w:val="0"/>
      <w:divBdr>
        <w:top w:val="none" w:sz="0" w:space="0" w:color="auto"/>
        <w:left w:val="none" w:sz="0" w:space="0" w:color="auto"/>
        <w:bottom w:val="none" w:sz="0" w:space="0" w:color="auto"/>
        <w:right w:val="none" w:sz="0" w:space="0" w:color="auto"/>
      </w:divBdr>
    </w:div>
    <w:div w:id="1645545775">
      <w:bodyDiv w:val="1"/>
      <w:marLeft w:val="0"/>
      <w:marRight w:val="0"/>
      <w:marTop w:val="0"/>
      <w:marBottom w:val="0"/>
      <w:divBdr>
        <w:top w:val="none" w:sz="0" w:space="0" w:color="auto"/>
        <w:left w:val="none" w:sz="0" w:space="0" w:color="auto"/>
        <w:bottom w:val="none" w:sz="0" w:space="0" w:color="auto"/>
        <w:right w:val="none" w:sz="0" w:space="0" w:color="auto"/>
      </w:divBdr>
      <w:divsChild>
        <w:div w:id="585846154">
          <w:marLeft w:val="274"/>
          <w:marRight w:val="0"/>
          <w:marTop w:val="115"/>
          <w:marBottom w:val="0"/>
          <w:divBdr>
            <w:top w:val="none" w:sz="0" w:space="0" w:color="auto"/>
            <w:left w:val="none" w:sz="0" w:space="0" w:color="auto"/>
            <w:bottom w:val="none" w:sz="0" w:space="0" w:color="auto"/>
            <w:right w:val="none" w:sz="0" w:space="0" w:color="auto"/>
          </w:divBdr>
        </w:div>
        <w:div w:id="1462335423">
          <w:marLeft w:val="274"/>
          <w:marRight w:val="0"/>
          <w:marTop w:val="115"/>
          <w:marBottom w:val="0"/>
          <w:divBdr>
            <w:top w:val="none" w:sz="0" w:space="0" w:color="auto"/>
            <w:left w:val="none" w:sz="0" w:space="0" w:color="auto"/>
            <w:bottom w:val="none" w:sz="0" w:space="0" w:color="auto"/>
            <w:right w:val="none" w:sz="0" w:space="0" w:color="auto"/>
          </w:divBdr>
        </w:div>
        <w:div w:id="1695113876">
          <w:marLeft w:val="274"/>
          <w:marRight w:val="0"/>
          <w:marTop w:val="115"/>
          <w:marBottom w:val="0"/>
          <w:divBdr>
            <w:top w:val="none" w:sz="0" w:space="0" w:color="auto"/>
            <w:left w:val="none" w:sz="0" w:space="0" w:color="auto"/>
            <w:bottom w:val="none" w:sz="0" w:space="0" w:color="auto"/>
            <w:right w:val="none" w:sz="0" w:space="0" w:color="auto"/>
          </w:divBdr>
        </w:div>
        <w:div w:id="2040278738">
          <w:marLeft w:val="274"/>
          <w:marRight w:val="0"/>
          <w:marTop w:val="115"/>
          <w:marBottom w:val="0"/>
          <w:divBdr>
            <w:top w:val="none" w:sz="0" w:space="0" w:color="auto"/>
            <w:left w:val="none" w:sz="0" w:space="0" w:color="auto"/>
            <w:bottom w:val="none" w:sz="0" w:space="0" w:color="auto"/>
            <w:right w:val="none" w:sz="0" w:space="0" w:color="auto"/>
          </w:divBdr>
        </w:div>
      </w:divsChild>
    </w:div>
    <w:div w:id="1647128408">
      <w:bodyDiv w:val="1"/>
      <w:marLeft w:val="0"/>
      <w:marRight w:val="0"/>
      <w:marTop w:val="0"/>
      <w:marBottom w:val="0"/>
      <w:divBdr>
        <w:top w:val="none" w:sz="0" w:space="0" w:color="auto"/>
        <w:left w:val="none" w:sz="0" w:space="0" w:color="auto"/>
        <w:bottom w:val="none" w:sz="0" w:space="0" w:color="auto"/>
        <w:right w:val="none" w:sz="0" w:space="0" w:color="auto"/>
      </w:divBdr>
    </w:div>
    <w:div w:id="1652783827">
      <w:bodyDiv w:val="1"/>
      <w:marLeft w:val="0"/>
      <w:marRight w:val="0"/>
      <w:marTop w:val="0"/>
      <w:marBottom w:val="0"/>
      <w:divBdr>
        <w:top w:val="none" w:sz="0" w:space="0" w:color="auto"/>
        <w:left w:val="none" w:sz="0" w:space="0" w:color="auto"/>
        <w:bottom w:val="none" w:sz="0" w:space="0" w:color="auto"/>
        <w:right w:val="none" w:sz="0" w:space="0" w:color="auto"/>
      </w:divBdr>
    </w:div>
    <w:div w:id="1654024262">
      <w:bodyDiv w:val="1"/>
      <w:marLeft w:val="0"/>
      <w:marRight w:val="0"/>
      <w:marTop w:val="0"/>
      <w:marBottom w:val="0"/>
      <w:divBdr>
        <w:top w:val="none" w:sz="0" w:space="0" w:color="auto"/>
        <w:left w:val="none" w:sz="0" w:space="0" w:color="auto"/>
        <w:bottom w:val="none" w:sz="0" w:space="0" w:color="auto"/>
        <w:right w:val="none" w:sz="0" w:space="0" w:color="auto"/>
      </w:divBdr>
      <w:divsChild>
        <w:div w:id="185103724">
          <w:marLeft w:val="835"/>
          <w:marRight w:val="0"/>
          <w:marTop w:val="86"/>
          <w:marBottom w:val="0"/>
          <w:divBdr>
            <w:top w:val="none" w:sz="0" w:space="0" w:color="auto"/>
            <w:left w:val="none" w:sz="0" w:space="0" w:color="auto"/>
            <w:bottom w:val="none" w:sz="0" w:space="0" w:color="auto"/>
            <w:right w:val="none" w:sz="0" w:space="0" w:color="auto"/>
          </w:divBdr>
        </w:div>
      </w:divsChild>
    </w:div>
    <w:div w:id="1657686112">
      <w:bodyDiv w:val="1"/>
      <w:marLeft w:val="0"/>
      <w:marRight w:val="0"/>
      <w:marTop w:val="0"/>
      <w:marBottom w:val="0"/>
      <w:divBdr>
        <w:top w:val="none" w:sz="0" w:space="0" w:color="auto"/>
        <w:left w:val="none" w:sz="0" w:space="0" w:color="auto"/>
        <w:bottom w:val="none" w:sz="0" w:space="0" w:color="auto"/>
        <w:right w:val="none" w:sz="0" w:space="0" w:color="auto"/>
      </w:divBdr>
    </w:div>
    <w:div w:id="1657761182">
      <w:bodyDiv w:val="1"/>
      <w:marLeft w:val="0"/>
      <w:marRight w:val="0"/>
      <w:marTop w:val="0"/>
      <w:marBottom w:val="0"/>
      <w:divBdr>
        <w:top w:val="none" w:sz="0" w:space="0" w:color="auto"/>
        <w:left w:val="none" w:sz="0" w:space="0" w:color="auto"/>
        <w:bottom w:val="none" w:sz="0" w:space="0" w:color="auto"/>
        <w:right w:val="none" w:sz="0" w:space="0" w:color="auto"/>
      </w:divBdr>
    </w:div>
    <w:div w:id="1658998916">
      <w:bodyDiv w:val="1"/>
      <w:marLeft w:val="0"/>
      <w:marRight w:val="0"/>
      <w:marTop w:val="0"/>
      <w:marBottom w:val="0"/>
      <w:divBdr>
        <w:top w:val="none" w:sz="0" w:space="0" w:color="auto"/>
        <w:left w:val="none" w:sz="0" w:space="0" w:color="auto"/>
        <w:bottom w:val="none" w:sz="0" w:space="0" w:color="auto"/>
        <w:right w:val="none" w:sz="0" w:space="0" w:color="auto"/>
      </w:divBdr>
    </w:div>
    <w:div w:id="1662006745">
      <w:bodyDiv w:val="1"/>
      <w:marLeft w:val="0"/>
      <w:marRight w:val="0"/>
      <w:marTop w:val="0"/>
      <w:marBottom w:val="0"/>
      <w:divBdr>
        <w:top w:val="none" w:sz="0" w:space="0" w:color="auto"/>
        <w:left w:val="none" w:sz="0" w:space="0" w:color="auto"/>
        <w:bottom w:val="none" w:sz="0" w:space="0" w:color="auto"/>
        <w:right w:val="none" w:sz="0" w:space="0" w:color="auto"/>
      </w:divBdr>
    </w:div>
    <w:div w:id="1666393013">
      <w:bodyDiv w:val="1"/>
      <w:marLeft w:val="0"/>
      <w:marRight w:val="0"/>
      <w:marTop w:val="0"/>
      <w:marBottom w:val="0"/>
      <w:divBdr>
        <w:top w:val="none" w:sz="0" w:space="0" w:color="auto"/>
        <w:left w:val="none" w:sz="0" w:space="0" w:color="auto"/>
        <w:bottom w:val="none" w:sz="0" w:space="0" w:color="auto"/>
        <w:right w:val="none" w:sz="0" w:space="0" w:color="auto"/>
      </w:divBdr>
    </w:div>
    <w:div w:id="1671106257">
      <w:bodyDiv w:val="1"/>
      <w:marLeft w:val="0"/>
      <w:marRight w:val="0"/>
      <w:marTop w:val="0"/>
      <w:marBottom w:val="0"/>
      <w:divBdr>
        <w:top w:val="none" w:sz="0" w:space="0" w:color="auto"/>
        <w:left w:val="none" w:sz="0" w:space="0" w:color="auto"/>
        <w:bottom w:val="none" w:sz="0" w:space="0" w:color="auto"/>
        <w:right w:val="none" w:sz="0" w:space="0" w:color="auto"/>
      </w:divBdr>
      <w:divsChild>
        <w:div w:id="155385920">
          <w:marLeft w:val="835"/>
          <w:marRight w:val="0"/>
          <w:marTop w:val="96"/>
          <w:marBottom w:val="0"/>
          <w:divBdr>
            <w:top w:val="none" w:sz="0" w:space="0" w:color="auto"/>
            <w:left w:val="none" w:sz="0" w:space="0" w:color="auto"/>
            <w:bottom w:val="none" w:sz="0" w:space="0" w:color="auto"/>
            <w:right w:val="none" w:sz="0" w:space="0" w:color="auto"/>
          </w:divBdr>
        </w:div>
        <w:div w:id="455415755">
          <w:marLeft w:val="274"/>
          <w:marRight w:val="0"/>
          <w:marTop w:val="115"/>
          <w:marBottom w:val="0"/>
          <w:divBdr>
            <w:top w:val="none" w:sz="0" w:space="0" w:color="auto"/>
            <w:left w:val="none" w:sz="0" w:space="0" w:color="auto"/>
            <w:bottom w:val="none" w:sz="0" w:space="0" w:color="auto"/>
            <w:right w:val="none" w:sz="0" w:space="0" w:color="auto"/>
          </w:divBdr>
        </w:div>
        <w:div w:id="951940263">
          <w:marLeft w:val="835"/>
          <w:marRight w:val="0"/>
          <w:marTop w:val="96"/>
          <w:marBottom w:val="0"/>
          <w:divBdr>
            <w:top w:val="none" w:sz="0" w:space="0" w:color="auto"/>
            <w:left w:val="none" w:sz="0" w:space="0" w:color="auto"/>
            <w:bottom w:val="none" w:sz="0" w:space="0" w:color="auto"/>
            <w:right w:val="none" w:sz="0" w:space="0" w:color="auto"/>
          </w:divBdr>
        </w:div>
        <w:div w:id="1268733508">
          <w:marLeft w:val="835"/>
          <w:marRight w:val="0"/>
          <w:marTop w:val="96"/>
          <w:marBottom w:val="0"/>
          <w:divBdr>
            <w:top w:val="none" w:sz="0" w:space="0" w:color="auto"/>
            <w:left w:val="none" w:sz="0" w:space="0" w:color="auto"/>
            <w:bottom w:val="none" w:sz="0" w:space="0" w:color="auto"/>
            <w:right w:val="none" w:sz="0" w:space="0" w:color="auto"/>
          </w:divBdr>
        </w:div>
        <w:div w:id="1408769669">
          <w:marLeft w:val="274"/>
          <w:marRight w:val="0"/>
          <w:marTop w:val="115"/>
          <w:marBottom w:val="0"/>
          <w:divBdr>
            <w:top w:val="none" w:sz="0" w:space="0" w:color="auto"/>
            <w:left w:val="none" w:sz="0" w:space="0" w:color="auto"/>
            <w:bottom w:val="none" w:sz="0" w:space="0" w:color="auto"/>
            <w:right w:val="none" w:sz="0" w:space="0" w:color="auto"/>
          </w:divBdr>
        </w:div>
        <w:div w:id="1645308365">
          <w:marLeft w:val="274"/>
          <w:marRight w:val="0"/>
          <w:marTop w:val="115"/>
          <w:marBottom w:val="0"/>
          <w:divBdr>
            <w:top w:val="none" w:sz="0" w:space="0" w:color="auto"/>
            <w:left w:val="none" w:sz="0" w:space="0" w:color="auto"/>
            <w:bottom w:val="none" w:sz="0" w:space="0" w:color="auto"/>
            <w:right w:val="none" w:sz="0" w:space="0" w:color="auto"/>
          </w:divBdr>
        </w:div>
      </w:divsChild>
    </w:div>
    <w:div w:id="1676035978">
      <w:bodyDiv w:val="1"/>
      <w:marLeft w:val="0"/>
      <w:marRight w:val="0"/>
      <w:marTop w:val="0"/>
      <w:marBottom w:val="0"/>
      <w:divBdr>
        <w:top w:val="none" w:sz="0" w:space="0" w:color="auto"/>
        <w:left w:val="none" w:sz="0" w:space="0" w:color="auto"/>
        <w:bottom w:val="none" w:sz="0" w:space="0" w:color="auto"/>
        <w:right w:val="none" w:sz="0" w:space="0" w:color="auto"/>
      </w:divBdr>
    </w:div>
    <w:div w:id="1681851466">
      <w:bodyDiv w:val="1"/>
      <w:marLeft w:val="0"/>
      <w:marRight w:val="0"/>
      <w:marTop w:val="0"/>
      <w:marBottom w:val="0"/>
      <w:divBdr>
        <w:top w:val="none" w:sz="0" w:space="0" w:color="auto"/>
        <w:left w:val="none" w:sz="0" w:space="0" w:color="auto"/>
        <w:bottom w:val="none" w:sz="0" w:space="0" w:color="auto"/>
        <w:right w:val="none" w:sz="0" w:space="0" w:color="auto"/>
      </w:divBdr>
    </w:div>
    <w:div w:id="1688750298">
      <w:bodyDiv w:val="1"/>
      <w:marLeft w:val="0"/>
      <w:marRight w:val="0"/>
      <w:marTop w:val="0"/>
      <w:marBottom w:val="0"/>
      <w:divBdr>
        <w:top w:val="none" w:sz="0" w:space="0" w:color="auto"/>
        <w:left w:val="none" w:sz="0" w:space="0" w:color="auto"/>
        <w:bottom w:val="none" w:sz="0" w:space="0" w:color="auto"/>
        <w:right w:val="none" w:sz="0" w:space="0" w:color="auto"/>
      </w:divBdr>
    </w:div>
    <w:div w:id="1695692180">
      <w:bodyDiv w:val="1"/>
      <w:marLeft w:val="0"/>
      <w:marRight w:val="0"/>
      <w:marTop w:val="0"/>
      <w:marBottom w:val="0"/>
      <w:divBdr>
        <w:top w:val="none" w:sz="0" w:space="0" w:color="auto"/>
        <w:left w:val="none" w:sz="0" w:space="0" w:color="auto"/>
        <w:bottom w:val="none" w:sz="0" w:space="0" w:color="auto"/>
        <w:right w:val="none" w:sz="0" w:space="0" w:color="auto"/>
      </w:divBdr>
    </w:div>
    <w:div w:id="1699891651">
      <w:bodyDiv w:val="1"/>
      <w:marLeft w:val="0"/>
      <w:marRight w:val="0"/>
      <w:marTop w:val="0"/>
      <w:marBottom w:val="0"/>
      <w:divBdr>
        <w:top w:val="none" w:sz="0" w:space="0" w:color="auto"/>
        <w:left w:val="none" w:sz="0" w:space="0" w:color="auto"/>
        <w:bottom w:val="none" w:sz="0" w:space="0" w:color="auto"/>
        <w:right w:val="none" w:sz="0" w:space="0" w:color="auto"/>
      </w:divBdr>
    </w:div>
    <w:div w:id="1703358828">
      <w:bodyDiv w:val="1"/>
      <w:marLeft w:val="0"/>
      <w:marRight w:val="0"/>
      <w:marTop w:val="0"/>
      <w:marBottom w:val="0"/>
      <w:divBdr>
        <w:top w:val="none" w:sz="0" w:space="0" w:color="auto"/>
        <w:left w:val="none" w:sz="0" w:space="0" w:color="auto"/>
        <w:bottom w:val="none" w:sz="0" w:space="0" w:color="auto"/>
        <w:right w:val="none" w:sz="0" w:space="0" w:color="auto"/>
      </w:divBdr>
    </w:div>
    <w:div w:id="1703825991">
      <w:bodyDiv w:val="1"/>
      <w:marLeft w:val="0"/>
      <w:marRight w:val="0"/>
      <w:marTop w:val="0"/>
      <w:marBottom w:val="0"/>
      <w:divBdr>
        <w:top w:val="none" w:sz="0" w:space="0" w:color="auto"/>
        <w:left w:val="none" w:sz="0" w:space="0" w:color="auto"/>
        <w:bottom w:val="none" w:sz="0" w:space="0" w:color="auto"/>
        <w:right w:val="none" w:sz="0" w:space="0" w:color="auto"/>
      </w:divBdr>
    </w:div>
    <w:div w:id="1704090993">
      <w:bodyDiv w:val="1"/>
      <w:marLeft w:val="0"/>
      <w:marRight w:val="0"/>
      <w:marTop w:val="0"/>
      <w:marBottom w:val="0"/>
      <w:divBdr>
        <w:top w:val="none" w:sz="0" w:space="0" w:color="auto"/>
        <w:left w:val="none" w:sz="0" w:space="0" w:color="auto"/>
        <w:bottom w:val="none" w:sz="0" w:space="0" w:color="auto"/>
        <w:right w:val="none" w:sz="0" w:space="0" w:color="auto"/>
      </w:divBdr>
    </w:div>
    <w:div w:id="1707102274">
      <w:bodyDiv w:val="1"/>
      <w:marLeft w:val="0"/>
      <w:marRight w:val="0"/>
      <w:marTop w:val="0"/>
      <w:marBottom w:val="0"/>
      <w:divBdr>
        <w:top w:val="none" w:sz="0" w:space="0" w:color="auto"/>
        <w:left w:val="none" w:sz="0" w:space="0" w:color="auto"/>
        <w:bottom w:val="none" w:sz="0" w:space="0" w:color="auto"/>
        <w:right w:val="none" w:sz="0" w:space="0" w:color="auto"/>
      </w:divBdr>
    </w:div>
    <w:div w:id="1707370744">
      <w:bodyDiv w:val="1"/>
      <w:marLeft w:val="0"/>
      <w:marRight w:val="0"/>
      <w:marTop w:val="0"/>
      <w:marBottom w:val="0"/>
      <w:divBdr>
        <w:top w:val="none" w:sz="0" w:space="0" w:color="auto"/>
        <w:left w:val="none" w:sz="0" w:space="0" w:color="auto"/>
        <w:bottom w:val="none" w:sz="0" w:space="0" w:color="auto"/>
        <w:right w:val="none" w:sz="0" w:space="0" w:color="auto"/>
      </w:divBdr>
    </w:div>
    <w:div w:id="1714693753">
      <w:bodyDiv w:val="1"/>
      <w:marLeft w:val="0"/>
      <w:marRight w:val="0"/>
      <w:marTop w:val="0"/>
      <w:marBottom w:val="0"/>
      <w:divBdr>
        <w:top w:val="none" w:sz="0" w:space="0" w:color="auto"/>
        <w:left w:val="none" w:sz="0" w:space="0" w:color="auto"/>
        <w:bottom w:val="none" w:sz="0" w:space="0" w:color="auto"/>
        <w:right w:val="none" w:sz="0" w:space="0" w:color="auto"/>
      </w:divBdr>
    </w:div>
    <w:div w:id="1717856754">
      <w:bodyDiv w:val="1"/>
      <w:marLeft w:val="0"/>
      <w:marRight w:val="0"/>
      <w:marTop w:val="0"/>
      <w:marBottom w:val="0"/>
      <w:divBdr>
        <w:top w:val="none" w:sz="0" w:space="0" w:color="auto"/>
        <w:left w:val="none" w:sz="0" w:space="0" w:color="auto"/>
        <w:bottom w:val="none" w:sz="0" w:space="0" w:color="auto"/>
        <w:right w:val="none" w:sz="0" w:space="0" w:color="auto"/>
      </w:divBdr>
    </w:div>
    <w:div w:id="1720397569">
      <w:bodyDiv w:val="1"/>
      <w:marLeft w:val="0"/>
      <w:marRight w:val="0"/>
      <w:marTop w:val="0"/>
      <w:marBottom w:val="0"/>
      <w:divBdr>
        <w:top w:val="none" w:sz="0" w:space="0" w:color="auto"/>
        <w:left w:val="none" w:sz="0" w:space="0" w:color="auto"/>
        <w:bottom w:val="none" w:sz="0" w:space="0" w:color="auto"/>
        <w:right w:val="none" w:sz="0" w:space="0" w:color="auto"/>
      </w:divBdr>
    </w:div>
    <w:div w:id="1722098180">
      <w:bodyDiv w:val="1"/>
      <w:marLeft w:val="0"/>
      <w:marRight w:val="0"/>
      <w:marTop w:val="0"/>
      <w:marBottom w:val="0"/>
      <w:divBdr>
        <w:top w:val="none" w:sz="0" w:space="0" w:color="auto"/>
        <w:left w:val="none" w:sz="0" w:space="0" w:color="auto"/>
        <w:bottom w:val="none" w:sz="0" w:space="0" w:color="auto"/>
        <w:right w:val="none" w:sz="0" w:space="0" w:color="auto"/>
      </w:divBdr>
    </w:div>
    <w:div w:id="1730113649">
      <w:bodyDiv w:val="1"/>
      <w:marLeft w:val="0"/>
      <w:marRight w:val="0"/>
      <w:marTop w:val="0"/>
      <w:marBottom w:val="0"/>
      <w:divBdr>
        <w:top w:val="none" w:sz="0" w:space="0" w:color="auto"/>
        <w:left w:val="none" w:sz="0" w:space="0" w:color="auto"/>
        <w:bottom w:val="none" w:sz="0" w:space="0" w:color="auto"/>
        <w:right w:val="none" w:sz="0" w:space="0" w:color="auto"/>
      </w:divBdr>
    </w:div>
    <w:div w:id="1733382435">
      <w:bodyDiv w:val="1"/>
      <w:marLeft w:val="0"/>
      <w:marRight w:val="0"/>
      <w:marTop w:val="0"/>
      <w:marBottom w:val="0"/>
      <w:divBdr>
        <w:top w:val="none" w:sz="0" w:space="0" w:color="auto"/>
        <w:left w:val="none" w:sz="0" w:space="0" w:color="auto"/>
        <w:bottom w:val="none" w:sz="0" w:space="0" w:color="auto"/>
        <w:right w:val="none" w:sz="0" w:space="0" w:color="auto"/>
      </w:divBdr>
    </w:div>
    <w:div w:id="1738671712">
      <w:bodyDiv w:val="1"/>
      <w:marLeft w:val="0"/>
      <w:marRight w:val="0"/>
      <w:marTop w:val="0"/>
      <w:marBottom w:val="0"/>
      <w:divBdr>
        <w:top w:val="none" w:sz="0" w:space="0" w:color="auto"/>
        <w:left w:val="none" w:sz="0" w:space="0" w:color="auto"/>
        <w:bottom w:val="none" w:sz="0" w:space="0" w:color="auto"/>
        <w:right w:val="none" w:sz="0" w:space="0" w:color="auto"/>
      </w:divBdr>
      <w:divsChild>
        <w:div w:id="135798542">
          <w:marLeft w:val="360"/>
          <w:marRight w:val="0"/>
          <w:marTop w:val="200"/>
          <w:marBottom w:val="0"/>
          <w:divBdr>
            <w:top w:val="none" w:sz="0" w:space="0" w:color="auto"/>
            <w:left w:val="none" w:sz="0" w:space="0" w:color="auto"/>
            <w:bottom w:val="none" w:sz="0" w:space="0" w:color="auto"/>
            <w:right w:val="none" w:sz="0" w:space="0" w:color="auto"/>
          </w:divBdr>
        </w:div>
        <w:div w:id="615141722">
          <w:marLeft w:val="360"/>
          <w:marRight w:val="0"/>
          <w:marTop w:val="200"/>
          <w:marBottom w:val="0"/>
          <w:divBdr>
            <w:top w:val="none" w:sz="0" w:space="0" w:color="auto"/>
            <w:left w:val="none" w:sz="0" w:space="0" w:color="auto"/>
            <w:bottom w:val="none" w:sz="0" w:space="0" w:color="auto"/>
            <w:right w:val="none" w:sz="0" w:space="0" w:color="auto"/>
          </w:divBdr>
        </w:div>
      </w:divsChild>
    </w:div>
    <w:div w:id="1742017476">
      <w:bodyDiv w:val="1"/>
      <w:marLeft w:val="0"/>
      <w:marRight w:val="0"/>
      <w:marTop w:val="0"/>
      <w:marBottom w:val="0"/>
      <w:divBdr>
        <w:top w:val="none" w:sz="0" w:space="0" w:color="auto"/>
        <w:left w:val="none" w:sz="0" w:space="0" w:color="auto"/>
        <w:bottom w:val="none" w:sz="0" w:space="0" w:color="auto"/>
        <w:right w:val="none" w:sz="0" w:space="0" w:color="auto"/>
      </w:divBdr>
    </w:div>
    <w:div w:id="1745446072">
      <w:bodyDiv w:val="1"/>
      <w:marLeft w:val="0"/>
      <w:marRight w:val="0"/>
      <w:marTop w:val="0"/>
      <w:marBottom w:val="0"/>
      <w:divBdr>
        <w:top w:val="none" w:sz="0" w:space="0" w:color="auto"/>
        <w:left w:val="none" w:sz="0" w:space="0" w:color="auto"/>
        <w:bottom w:val="none" w:sz="0" w:space="0" w:color="auto"/>
        <w:right w:val="none" w:sz="0" w:space="0" w:color="auto"/>
      </w:divBdr>
    </w:div>
    <w:div w:id="1750691022">
      <w:bodyDiv w:val="1"/>
      <w:marLeft w:val="0"/>
      <w:marRight w:val="0"/>
      <w:marTop w:val="0"/>
      <w:marBottom w:val="0"/>
      <w:divBdr>
        <w:top w:val="none" w:sz="0" w:space="0" w:color="auto"/>
        <w:left w:val="none" w:sz="0" w:space="0" w:color="auto"/>
        <w:bottom w:val="none" w:sz="0" w:space="0" w:color="auto"/>
        <w:right w:val="none" w:sz="0" w:space="0" w:color="auto"/>
      </w:divBdr>
    </w:div>
    <w:div w:id="1751191529">
      <w:bodyDiv w:val="1"/>
      <w:marLeft w:val="0"/>
      <w:marRight w:val="0"/>
      <w:marTop w:val="0"/>
      <w:marBottom w:val="0"/>
      <w:divBdr>
        <w:top w:val="none" w:sz="0" w:space="0" w:color="auto"/>
        <w:left w:val="none" w:sz="0" w:space="0" w:color="auto"/>
        <w:bottom w:val="none" w:sz="0" w:space="0" w:color="auto"/>
        <w:right w:val="none" w:sz="0" w:space="0" w:color="auto"/>
      </w:divBdr>
    </w:div>
    <w:div w:id="1752046990">
      <w:bodyDiv w:val="1"/>
      <w:marLeft w:val="0"/>
      <w:marRight w:val="0"/>
      <w:marTop w:val="0"/>
      <w:marBottom w:val="0"/>
      <w:divBdr>
        <w:top w:val="none" w:sz="0" w:space="0" w:color="auto"/>
        <w:left w:val="none" w:sz="0" w:space="0" w:color="auto"/>
        <w:bottom w:val="none" w:sz="0" w:space="0" w:color="auto"/>
        <w:right w:val="none" w:sz="0" w:space="0" w:color="auto"/>
      </w:divBdr>
      <w:divsChild>
        <w:div w:id="209250492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57477803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1755737157">
      <w:bodyDiv w:val="1"/>
      <w:marLeft w:val="0"/>
      <w:marRight w:val="0"/>
      <w:marTop w:val="0"/>
      <w:marBottom w:val="0"/>
      <w:divBdr>
        <w:top w:val="none" w:sz="0" w:space="0" w:color="auto"/>
        <w:left w:val="none" w:sz="0" w:space="0" w:color="auto"/>
        <w:bottom w:val="none" w:sz="0" w:space="0" w:color="auto"/>
        <w:right w:val="none" w:sz="0" w:space="0" w:color="auto"/>
      </w:divBdr>
    </w:div>
    <w:div w:id="1757288723">
      <w:bodyDiv w:val="1"/>
      <w:marLeft w:val="0"/>
      <w:marRight w:val="0"/>
      <w:marTop w:val="0"/>
      <w:marBottom w:val="0"/>
      <w:divBdr>
        <w:top w:val="none" w:sz="0" w:space="0" w:color="auto"/>
        <w:left w:val="none" w:sz="0" w:space="0" w:color="auto"/>
        <w:bottom w:val="none" w:sz="0" w:space="0" w:color="auto"/>
        <w:right w:val="none" w:sz="0" w:space="0" w:color="auto"/>
      </w:divBdr>
    </w:div>
    <w:div w:id="1760246440">
      <w:bodyDiv w:val="1"/>
      <w:marLeft w:val="0"/>
      <w:marRight w:val="0"/>
      <w:marTop w:val="0"/>
      <w:marBottom w:val="0"/>
      <w:divBdr>
        <w:top w:val="none" w:sz="0" w:space="0" w:color="auto"/>
        <w:left w:val="none" w:sz="0" w:space="0" w:color="auto"/>
        <w:bottom w:val="none" w:sz="0" w:space="0" w:color="auto"/>
        <w:right w:val="none" w:sz="0" w:space="0" w:color="auto"/>
      </w:divBdr>
    </w:div>
    <w:div w:id="1760758471">
      <w:bodyDiv w:val="1"/>
      <w:marLeft w:val="0"/>
      <w:marRight w:val="0"/>
      <w:marTop w:val="0"/>
      <w:marBottom w:val="0"/>
      <w:divBdr>
        <w:top w:val="none" w:sz="0" w:space="0" w:color="auto"/>
        <w:left w:val="none" w:sz="0" w:space="0" w:color="auto"/>
        <w:bottom w:val="none" w:sz="0" w:space="0" w:color="auto"/>
        <w:right w:val="none" w:sz="0" w:space="0" w:color="auto"/>
      </w:divBdr>
    </w:div>
    <w:div w:id="1765879499">
      <w:bodyDiv w:val="1"/>
      <w:marLeft w:val="0"/>
      <w:marRight w:val="0"/>
      <w:marTop w:val="0"/>
      <w:marBottom w:val="0"/>
      <w:divBdr>
        <w:top w:val="none" w:sz="0" w:space="0" w:color="auto"/>
        <w:left w:val="none" w:sz="0" w:space="0" w:color="auto"/>
        <w:bottom w:val="none" w:sz="0" w:space="0" w:color="auto"/>
        <w:right w:val="none" w:sz="0" w:space="0" w:color="auto"/>
      </w:divBdr>
    </w:div>
    <w:div w:id="1769931163">
      <w:bodyDiv w:val="1"/>
      <w:marLeft w:val="0"/>
      <w:marRight w:val="0"/>
      <w:marTop w:val="0"/>
      <w:marBottom w:val="0"/>
      <w:divBdr>
        <w:top w:val="none" w:sz="0" w:space="0" w:color="auto"/>
        <w:left w:val="none" w:sz="0" w:space="0" w:color="auto"/>
        <w:bottom w:val="none" w:sz="0" w:space="0" w:color="auto"/>
        <w:right w:val="none" w:sz="0" w:space="0" w:color="auto"/>
      </w:divBdr>
    </w:div>
    <w:div w:id="1771926618">
      <w:bodyDiv w:val="1"/>
      <w:marLeft w:val="0"/>
      <w:marRight w:val="0"/>
      <w:marTop w:val="0"/>
      <w:marBottom w:val="0"/>
      <w:divBdr>
        <w:top w:val="none" w:sz="0" w:space="0" w:color="auto"/>
        <w:left w:val="none" w:sz="0" w:space="0" w:color="auto"/>
        <w:bottom w:val="none" w:sz="0" w:space="0" w:color="auto"/>
        <w:right w:val="none" w:sz="0" w:space="0" w:color="auto"/>
      </w:divBdr>
    </w:div>
    <w:div w:id="1774009100">
      <w:bodyDiv w:val="1"/>
      <w:marLeft w:val="0"/>
      <w:marRight w:val="0"/>
      <w:marTop w:val="0"/>
      <w:marBottom w:val="0"/>
      <w:divBdr>
        <w:top w:val="none" w:sz="0" w:space="0" w:color="auto"/>
        <w:left w:val="none" w:sz="0" w:space="0" w:color="auto"/>
        <w:bottom w:val="none" w:sz="0" w:space="0" w:color="auto"/>
        <w:right w:val="none" w:sz="0" w:space="0" w:color="auto"/>
      </w:divBdr>
    </w:div>
    <w:div w:id="1783962432">
      <w:bodyDiv w:val="1"/>
      <w:marLeft w:val="0"/>
      <w:marRight w:val="0"/>
      <w:marTop w:val="0"/>
      <w:marBottom w:val="0"/>
      <w:divBdr>
        <w:top w:val="none" w:sz="0" w:space="0" w:color="auto"/>
        <w:left w:val="none" w:sz="0" w:space="0" w:color="auto"/>
        <w:bottom w:val="none" w:sz="0" w:space="0" w:color="auto"/>
        <w:right w:val="none" w:sz="0" w:space="0" w:color="auto"/>
      </w:divBdr>
    </w:div>
    <w:div w:id="1787458358">
      <w:bodyDiv w:val="1"/>
      <w:marLeft w:val="0"/>
      <w:marRight w:val="0"/>
      <w:marTop w:val="0"/>
      <w:marBottom w:val="0"/>
      <w:divBdr>
        <w:top w:val="none" w:sz="0" w:space="0" w:color="auto"/>
        <w:left w:val="none" w:sz="0" w:space="0" w:color="auto"/>
        <w:bottom w:val="none" w:sz="0" w:space="0" w:color="auto"/>
        <w:right w:val="none" w:sz="0" w:space="0" w:color="auto"/>
      </w:divBdr>
    </w:div>
    <w:div w:id="1789659837">
      <w:bodyDiv w:val="1"/>
      <w:marLeft w:val="0"/>
      <w:marRight w:val="0"/>
      <w:marTop w:val="0"/>
      <w:marBottom w:val="0"/>
      <w:divBdr>
        <w:top w:val="none" w:sz="0" w:space="0" w:color="auto"/>
        <w:left w:val="none" w:sz="0" w:space="0" w:color="auto"/>
        <w:bottom w:val="none" w:sz="0" w:space="0" w:color="auto"/>
        <w:right w:val="none" w:sz="0" w:space="0" w:color="auto"/>
      </w:divBdr>
    </w:div>
    <w:div w:id="1790196376">
      <w:bodyDiv w:val="1"/>
      <w:marLeft w:val="0"/>
      <w:marRight w:val="0"/>
      <w:marTop w:val="0"/>
      <w:marBottom w:val="0"/>
      <w:divBdr>
        <w:top w:val="none" w:sz="0" w:space="0" w:color="auto"/>
        <w:left w:val="none" w:sz="0" w:space="0" w:color="auto"/>
        <w:bottom w:val="none" w:sz="0" w:space="0" w:color="auto"/>
        <w:right w:val="none" w:sz="0" w:space="0" w:color="auto"/>
      </w:divBdr>
    </w:div>
    <w:div w:id="1790322626">
      <w:bodyDiv w:val="1"/>
      <w:marLeft w:val="0"/>
      <w:marRight w:val="0"/>
      <w:marTop w:val="0"/>
      <w:marBottom w:val="0"/>
      <w:divBdr>
        <w:top w:val="none" w:sz="0" w:space="0" w:color="auto"/>
        <w:left w:val="none" w:sz="0" w:space="0" w:color="auto"/>
        <w:bottom w:val="none" w:sz="0" w:space="0" w:color="auto"/>
        <w:right w:val="none" w:sz="0" w:space="0" w:color="auto"/>
      </w:divBdr>
    </w:div>
    <w:div w:id="1790737869">
      <w:bodyDiv w:val="1"/>
      <w:marLeft w:val="0"/>
      <w:marRight w:val="0"/>
      <w:marTop w:val="0"/>
      <w:marBottom w:val="0"/>
      <w:divBdr>
        <w:top w:val="none" w:sz="0" w:space="0" w:color="auto"/>
        <w:left w:val="none" w:sz="0" w:space="0" w:color="auto"/>
        <w:bottom w:val="none" w:sz="0" w:space="0" w:color="auto"/>
        <w:right w:val="none" w:sz="0" w:space="0" w:color="auto"/>
      </w:divBdr>
    </w:div>
    <w:div w:id="1796411944">
      <w:bodyDiv w:val="1"/>
      <w:marLeft w:val="0"/>
      <w:marRight w:val="0"/>
      <w:marTop w:val="0"/>
      <w:marBottom w:val="0"/>
      <w:divBdr>
        <w:top w:val="none" w:sz="0" w:space="0" w:color="auto"/>
        <w:left w:val="none" w:sz="0" w:space="0" w:color="auto"/>
        <w:bottom w:val="none" w:sz="0" w:space="0" w:color="auto"/>
        <w:right w:val="none" w:sz="0" w:space="0" w:color="auto"/>
      </w:divBdr>
    </w:div>
    <w:div w:id="1797941190">
      <w:bodyDiv w:val="1"/>
      <w:marLeft w:val="0"/>
      <w:marRight w:val="0"/>
      <w:marTop w:val="0"/>
      <w:marBottom w:val="0"/>
      <w:divBdr>
        <w:top w:val="none" w:sz="0" w:space="0" w:color="auto"/>
        <w:left w:val="none" w:sz="0" w:space="0" w:color="auto"/>
        <w:bottom w:val="none" w:sz="0" w:space="0" w:color="auto"/>
        <w:right w:val="none" w:sz="0" w:space="0" w:color="auto"/>
      </w:divBdr>
      <w:divsChild>
        <w:div w:id="171882305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99756241">
      <w:bodyDiv w:val="1"/>
      <w:marLeft w:val="0"/>
      <w:marRight w:val="0"/>
      <w:marTop w:val="0"/>
      <w:marBottom w:val="0"/>
      <w:divBdr>
        <w:top w:val="none" w:sz="0" w:space="0" w:color="auto"/>
        <w:left w:val="none" w:sz="0" w:space="0" w:color="auto"/>
        <w:bottom w:val="none" w:sz="0" w:space="0" w:color="auto"/>
        <w:right w:val="none" w:sz="0" w:space="0" w:color="auto"/>
      </w:divBdr>
    </w:div>
    <w:div w:id="1802072811">
      <w:bodyDiv w:val="1"/>
      <w:marLeft w:val="0"/>
      <w:marRight w:val="0"/>
      <w:marTop w:val="0"/>
      <w:marBottom w:val="0"/>
      <w:divBdr>
        <w:top w:val="none" w:sz="0" w:space="0" w:color="auto"/>
        <w:left w:val="none" w:sz="0" w:space="0" w:color="auto"/>
        <w:bottom w:val="none" w:sz="0" w:space="0" w:color="auto"/>
        <w:right w:val="none" w:sz="0" w:space="0" w:color="auto"/>
      </w:divBdr>
    </w:div>
    <w:div w:id="1804814153">
      <w:bodyDiv w:val="1"/>
      <w:marLeft w:val="0"/>
      <w:marRight w:val="0"/>
      <w:marTop w:val="0"/>
      <w:marBottom w:val="0"/>
      <w:divBdr>
        <w:top w:val="none" w:sz="0" w:space="0" w:color="auto"/>
        <w:left w:val="none" w:sz="0" w:space="0" w:color="auto"/>
        <w:bottom w:val="none" w:sz="0" w:space="0" w:color="auto"/>
        <w:right w:val="none" w:sz="0" w:space="0" w:color="auto"/>
      </w:divBdr>
    </w:div>
    <w:div w:id="1808426391">
      <w:bodyDiv w:val="1"/>
      <w:marLeft w:val="0"/>
      <w:marRight w:val="0"/>
      <w:marTop w:val="0"/>
      <w:marBottom w:val="0"/>
      <w:divBdr>
        <w:top w:val="none" w:sz="0" w:space="0" w:color="auto"/>
        <w:left w:val="none" w:sz="0" w:space="0" w:color="auto"/>
        <w:bottom w:val="none" w:sz="0" w:space="0" w:color="auto"/>
        <w:right w:val="none" w:sz="0" w:space="0" w:color="auto"/>
      </w:divBdr>
    </w:div>
    <w:div w:id="1809012935">
      <w:bodyDiv w:val="1"/>
      <w:marLeft w:val="0"/>
      <w:marRight w:val="0"/>
      <w:marTop w:val="0"/>
      <w:marBottom w:val="0"/>
      <w:divBdr>
        <w:top w:val="none" w:sz="0" w:space="0" w:color="auto"/>
        <w:left w:val="none" w:sz="0" w:space="0" w:color="auto"/>
        <w:bottom w:val="none" w:sz="0" w:space="0" w:color="auto"/>
        <w:right w:val="none" w:sz="0" w:space="0" w:color="auto"/>
      </w:divBdr>
    </w:div>
    <w:div w:id="1810243219">
      <w:bodyDiv w:val="1"/>
      <w:marLeft w:val="0"/>
      <w:marRight w:val="0"/>
      <w:marTop w:val="0"/>
      <w:marBottom w:val="0"/>
      <w:divBdr>
        <w:top w:val="none" w:sz="0" w:space="0" w:color="auto"/>
        <w:left w:val="none" w:sz="0" w:space="0" w:color="auto"/>
        <w:bottom w:val="none" w:sz="0" w:space="0" w:color="auto"/>
        <w:right w:val="none" w:sz="0" w:space="0" w:color="auto"/>
      </w:divBdr>
    </w:div>
    <w:div w:id="1819880529">
      <w:bodyDiv w:val="1"/>
      <w:marLeft w:val="0"/>
      <w:marRight w:val="0"/>
      <w:marTop w:val="0"/>
      <w:marBottom w:val="0"/>
      <w:divBdr>
        <w:top w:val="none" w:sz="0" w:space="0" w:color="auto"/>
        <w:left w:val="none" w:sz="0" w:space="0" w:color="auto"/>
        <w:bottom w:val="none" w:sz="0" w:space="0" w:color="auto"/>
        <w:right w:val="none" w:sz="0" w:space="0" w:color="auto"/>
      </w:divBdr>
    </w:div>
    <w:div w:id="1820803618">
      <w:bodyDiv w:val="1"/>
      <w:marLeft w:val="0"/>
      <w:marRight w:val="0"/>
      <w:marTop w:val="0"/>
      <w:marBottom w:val="0"/>
      <w:divBdr>
        <w:top w:val="none" w:sz="0" w:space="0" w:color="auto"/>
        <w:left w:val="none" w:sz="0" w:space="0" w:color="auto"/>
        <w:bottom w:val="none" w:sz="0" w:space="0" w:color="auto"/>
        <w:right w:val="none" w:sz="0" w:space="0" w:color="auto"/>
      </w:divBdr>
    </w:div>
    <w:div w:id="1829782806">
      <w:bodyDiv w:val="1"/>
      <w:marLeft w:val="0"/>
      <w:marRight w:val="0"/>
      <w:marTop w:val="0"/>
      <w:marBottom w:val="0"/>
      <w:divBdr>
        <w:top w:val="none" w:sz="0" w:space="0" w:color="auto"/>
        <w:left w:val="none" w:sz="0" w:space="0" w:color="auto"/>
        <w:bottom w:val="none" w:sz="0" w:space="0" w:color="auto"/>
        <w:right w:val="none" w:sz="0" w:space="0" w:color="auto"/>
      </w:divBdr>
    </w:div>
    <w:div w:id="1833256887">
      <w:bodyDiv w:val="1"/>
      <w:marLeft w:val="0"/>
      <w:marRight w:val="0"/>
      <w:marTop w:val="0"/>
      <w:marBottom w:val="0"/>
      <w:divBdr>
        <w:top w:val="none" w:sz="0" w:space="0" w:color="auto"/>
        <w:left w:val="none" w:sz="0" w:space="0" w:color="auto"/>
        <w:bottom w:val="none" w:sz="0" w:space="0" w:color="auto"/>
        <w:right w:val="none" w:sz="0" w:space="0" w:color="auto"/>
      </w:divBdr>
    </w:div>
    <w:div w:id="1835295120">
      <w:bodyDiv w:val="1"/>
      <w:marLeft w:val="0"/>
      <w:marRight w:val="0"/>
      <w:marTop w:val="0"/>
      <w:marBottom w:val="0"/>
      <w:divBdr>
        <w:top w:val="none" w:sz="0" w:space="0" w:color="auto"/>
        <w:left w:val="none" w:sz="0" w:space="0" w:color="auto"/>
        <w:bottom w:val="none" w:sz="0" w:space="0" w:color="auto"/>
        <w:right w:val="none" w:sz="0" w:space="0" w:color="auto"/>
      </w:divBdr>
    </w:div>
    <w:div w:id="1843079496">
      <w:bodyDiv w:val="1"/>
      <w:marLeft w:val="0"/>
      <w:marRight w:val="0"/>
      <w:marTop w:val="0"/>
      <w:marBottom w:val="0"/>
      <w:divBdr>
        <w:top w:val="none" w:sz="0" w:space="0" w:color="auto"/>
        <w:left w:val="none" w:sz="0" w:space="0" w:color="auto"/>
        <w:bottom w:val="none" w:sz="0" w:space="0" w:color="auto"/>
        <w:right w:val="none" w:sz="0" w:space="0" w:color="auto"/>
      </w:divBdr>
    </w:div>
    <w:div w:id="1844203625">
      <w:bodyDiv w:val="1"/>
      <w:marLeft w:val="0"/>
      <w:marRight w:val="0"/>
      <w:marTop w:val="0"/>
      <w:marBottom w:val="0"/>
      <w:divBdr>
        <w:top w:val="none" w:sz="0" w:space="0" w:color="auto"/>
        <w:left w:val="none" w:sz="0" w:space="0" w:color="auto"/>
        <w:bottom w:val="none" w:sz="0" w:space="0" w:color="auto"/>
        <w:right w:val="none" w:sz="0" w:space="0" w:color="auto"/>
      </w:divBdr>
    </w:div>
    <w:div w:id="1855461618">
      <w:bodyDiv w:val="1"/>
      <w:marLeft w:val="0"/>
      <w:marRight w:val="0"/>
      <w:marTop w:val="0"/>
      <w:marBottom w:val="0"/>
      <w:divBdr>
        <w:top w:val="none" w:sz="0" w:space="0" w:color="auto"/>
        <w:left w:val="none" w:sz="0" w:space="0" w:color="auto"/>
        <w:bottom w:val="none" w:sz="0" w:space="0" w:color="auto"/>
        <w:right w:val="none" w:sz="0" w:space="0" w:color="auto"/>
      </w:divBdr>
    </w:div>
    <w:div w:id="1858351579">
      <w:bodyDiv w:val="1"/>
      <w:marLeft w:val="0"/>
      <w:marRight w:val="0"/>
      <w:marTop w:val="0"/>
      <w:marBottom w:val="0"/>
      <w:divBdr>
        <w:top w:val="none" w:sz="0" w:space="0" w:color="auto"/>
        <w:left w:val="none" w:sz="0" w:space="0" w:color="auto"/>
        <w:bottom w:val="none" w:sz="0" w:space="0" w:color="auto"/>
        <w:right w:val="none" w:sz="0" w:space="0" w:color="auto"/>
      </w:divBdr>
    </w:div>
    <w:div w:id="1862353846">
      <w:bodyDiv w:val="1"/>
      <w:marLeft w:val="0"/>
      <w:marRight w:val="0"/>
      <w:marTop w:val="0"/>
      <w:marBottom w:val="0"/>
      <w:divBdr>
        <w:top w:val="none" w:sz="0" w:space="0" w:color="auto"/>
        <w:left w:val="none" w:sz="0" w:space="0" w:color="auto"/>
        <w:bottom w:val="none" w:sz="0" w:space="0" w:color="auto"/>
        <w:right w:val="none" w:sz="0" w:space="0" w:color="auto"/>
      </w:divBdr>
    </w:div>
    <w:div w:id="1869369568">
      <w:bodyDiv w:val="1"/>
      <w:marLeft w:val="0"/>
      <w:marRight w:val="0"/>
      <w:marTop w:val="0"/>
      <w:marBottom w:val="0"/>
      <w:divBdr>
        <w:top w:val="none" w:sz="0" w:space="0" w:color="auto"/>
        <w:left w:val="none" w:sz="0" w:space="0" w:color="auto"/>
        <w:bottom w:val="none" w:sz="0" w:space="0" w:color="auto"/>
        <w:right w:val="none" w:sz="0" w:space="0" w:color="auto"/>
      </w:divBdr>
    </w:div>
    <w:div w:id="1880047356">
      <w:bodyDiv w:val="1"/>
      <w:marLeft w:val="0"/>
      <w:marRight w:val="0"/>
      <w:marTop w:val="0"/>
      <w:marBottom w:val="0"/>
      <w:divBdr>
        <w:top w:val="none" w:sz="0" w:space="0" w:color="auto"/>
        <w:left w:val="none" w:sz="0" w:space="0" w:color="auto"/>
        <w:bottom w:val="none" w:sz="0" w:space="0" w:color="auto"/>
        <w:right w:val="none" w:sz="0" w:space="0" w:color="auto"/>
      </w:divBdr>
    </w:div>
    <w:div w:id="1885676046">
      <w:bodyDiv w:val="1"/>
      <w:marLeft w:val="0"/>
      <w:marRight w:val="0"/>
      <w:marTop w:val="0"/>
      <w:marBottom w:val="0"/>
      <w:divBdr>
        <w:top w:val="none" w:sz="0" w:space="0" w:color="auto"/>
        <w:left w:val="none" w:sz="0" w:space="0" w:color="auto"/>
        <w:bottom w:val="none" w:sz="0" w:space="0" w:color="auto"/>
        <w:right w:val="none" w:sz="0" w:space="0" w:color="auto"/>
      </w:divBdr>
    </w:div>
    <w:div w:id="1887371672">
      <w:bodyDiv w:val="1"/>
      <w:marLeft w:val="0"/>
      <w:marRight w:val="0"/>
      <w:marTop w:val="0"/>
      <w:marBottom w:val="0"/>
      <w:divBdr>
        <w:top w:val="none" w:sz="0" w:space="0" w:color="auto"/>
        <w:left w:val="none" w:sz="0" w:space="0" w:color="auto"/>
        <w:bottom w:val="none" w:sz="0" w:space="0" w:color="auto"/>
        <w:right w:val="none" w:sz="0" w:space="0" w:color="auto"/>
      </w:divBdr>
    </w:div>
    <w:div w:id="1892112719">
      <w:bodyDiv w:val="1"/>
      <w:marLeft w:val="0"/>
      <w:marRight w:val="0"/>
      <w:marTop w:val="0"/>
      <w:marBottom w:val="0"/>
      <w:divBdr>
        <w:top w:val="none" w:sz="0" w:space="0" w:color="auto"/>
        <w:left w:val="none" w:sz="0" w:space="0" w:color="auto"/>
        <w:bottom w:val="none" w:sz="0" w:space="0" w:color="auto"/>
        <w:right w:val="none" w:sz="0" w:space="0" w:color="auto"/>
      </w:divBdr>
    </w:div>
    <w:div w:id="1895459979">
      <w:bodyDiv w:val="1"/>
      <w:marLeft w:val="0"/>
      <w:marRight w:val="0"/>
      <w:marTop w:val="0"/>
      <w:marBottom w:val="0"/>
      <w:divBdr>
        <w:top w:val="none" w:sz="0" w:space="0" w:color="auto"/>
        <w:left w:val="none" w:sz="0" w:space="0" w:color="auto"/>
        <w:bottom w:val="none" w:sz="0" w:space="0" w:color="auto"/>
        <w:right w:val="none" w:sz="0" w:space="0" w:color="auto"/>
      </w:divBdr>
    </w:div>
    <w:div w:id="1898323518">
      <w:bodyDiv w:val="1"/>
      <w:marLeft w:val="0"/>
      <w:marRight w:val="0"/>
      <w:marTop w:val="0"/>
      <w:marBottom w:val="0"/>
      <w:divBdr>
        <w:top w:val="none" w:sz="0" w:space="0" w:color="auto"/>
        <w:left w:val="none" w:sz="0" w:space="0" w:color="auto"/>
        <w:bottom w:val="none" w:sz="0" w:space="0" w:color="auto"/>
        <w:right w:val="none" w:sz="0" w:space="0" w:color="auto"/>
      </w:divBdr>
    </w:div>
    <w:div w:id="1900743228">
      <w:bodyDiv w:val="1"/>
      <w:marLeft w:val="0"/>
      <w:marRight w:val="0"/>
      <w:marTop w:val="0"/>
      <w:marBottom w:val="0"/>
      <w:divBdr>
        <w:top w:val="none" w:sz="0" w:space="0" w:color="auto"/>
        <w:left w:val="none" w:sz="0" w:space="0" w:color="auto"/>
        <w:bottom w:val="none" w:sz="0" w:space="0" w:color="auto"/>
        <w:right w:val="none" w:sz="0" w:space="0" w:color="auto"/>
      </w:divBdr>
    </w:div>
    <w:div w:id="1906333554">
      <w:bodyDiv w:val="1"/>
      <w:marLeft w:val="0"/>
      <w:marRight w:val="0"/>
      <w:marTop w:val="0"/>
      <w:marBottom w:val="0"/>
      <w:divBdr>
        <w:top w:val="none" w:sz="0" w:space="0" w:color="auto"/>
        <w:left w:val="none" w:sz="0" w:space="0" w:color="auto"/>
        <w:bottom w:val="none" w:sz="0" w:space="0" w:color="auto"/>
        <w:right w:val="none" w:sz="0" w:space="0" w:color="auto"/>
      </w:divBdr>
    </w:div>
    <w:div w:id="1908176597">
      <w:bodyDiv w:val="1"/>
      <w:marLeft w:val="0"/>
      <w:marRight w:val="0"/>
      <w:marTop w:val="0"/>
      <w:marBottom w:val="0"/>
      <w:divBdr>
        <w:top w:val="none" w:sz="0" w:space="0" w:color="auto"/>
        <w:left w:val="none" w:sz="0" w:space="0" w:color="auto"/>
        <w:bottom w:val="none" w:sz="0" w:space="0" w:color="auto"/>
        <w:right w:val="none" w:sz="0" w:space="0" w:color="auto"/>
      </w:divBdr>
    </w:div>
    <w:div w:id="1921020883">
      <w:bodyDiv w:val="1"/>
      <w:marLeft w:val="0"/>
      <w:marRight w:val="0"/>
      <w:marTop w:val="0"/>
      <w:marBottom w:val="0"/>
      <w:divBdr>
        <w:top w:val="none" w:sz="0" w:space="0" w:color="auto"/>
        <w:left w:val="none" w:sz="0" w:space="0" w:color="auto"/>
        <w:bottom w:val="none" w:sz="0" w:space="0" w:color="auto"/>
        <w:right w:val="none" w:sz="0" w:space="0" w:color="auto"/>
      </w:divBdr>
    </w:div>
    <w:div w:id="1922837591">
      <w:bodyDiv w:val="1"/>
      <w:marLeft w:val="0"/>
      <w:marRight w:val="0"/>
      <w:marTop w:val="0"/>
      <w:marBottom w:val="0"/>
      <w:divBdr>
        <w:top w:val="none" w:sz="0" w:space="0" w:color="auto"/>
        <w:left w:val="none" w:sz="0" w:space="0" w:color="auto"/>
        <w:bottom w:val="none" w:sz="0" w:space="0" w:color="auto"/>
        <w:right w:val="none" w:sz="0" w:space="0" w:color="auto"/>
      </w:divBdr>
    </w:div>
    <w:div w:id="1923484032">
      <w:bodyDiv w:val="1"/>
      <w:marLeft w:val="0"/>
      <w:marRight w:val="0"/>
      <w:marTop w:val="0"/>
      <w:marBottom w:val="0"/>
      <w:divBdr>
        <w:top w:val="none" w:sz="0" w:space="0" w:color="auto"/>
        <w:left w:val="none" w:sz="0" w:space="0" w:color="auto"/>
        <w:bottom w:val="none" w:sz="0" w:space="0" w:color="auto"/>
        <w:right w:val="none" w:sz="0" w:space="0" w:color="auto"/>
      </w:divBdr>
    </w:div>
    <w:div w:id="1925338444">
      <w:bodyDiv w:val="1"/>
      <w:marLeft w:val="0"/>
      <w:marRight w:val="0"/>
      <w:marTop w:val="0"/>
      <w:marBottom w:val="0"/>
      <w:divBdr>
        <w:top w:val="none" w:sz="0" w:space="0" w:color="auto"/>
        <w:left w:val="none" w:sz="0" w:space="0" w:color="auto"/>
        <w:bottom w:val="none" w:sz="0" w:space="0" w:color="auto"/>
        <w:right w:val="none" w:sz="0" w:space="0" w:color="auto"/>
      </w:divBdr>
    </w:div>
    <w:div w:id="1929921716">
      <w:bodyDiv w:val="1"/>
      <w:marLeft w:val="0"/>
      <w:marRight w:val="0"/>
      <w:marTop w:val="0"/>
      <w:marBottom w:val="0"/>
      <w:divBdr>
        <w:top w:val="none" w:sz="0" w:space="0" w:color="auto"/>
        <w:left w:val="none" w:sz="0" w:space="0" w:color="auto"/>
        <w:bottom w:val="none" w:sz="0" w:space="0" w:color="auto"/>
        <w:right w:val="none" w:sz="0" w:space="0" w:color="auto"/>
      </w:divBdr>
    </w:div>
    <w:div w:id="1930310803">
      <w:bodyDiv w:val="1"/>
      <w:marLeft w:val="0"/>
      <w:marRight w:val="0"/>
      <w:marTop w:val="0"/>
      <w:marBottom w:val="0"/>
      <w:divBdr>
        <w:top w:val="none" w:sz="0" w:space="0" w:color="auto"/>
        <w:left w:val="none" w:sz="0" w:space="0" w:color="auto"/>
        <w:bottom w:val="none" w:sz="0" w:space="0" w:color="auto"/>
        <w:right w:val="none" w:sz="0" w:space="0" w:color="auto"/>
      </w:divBdr>
      <w:divsChild>
        <w:div w:id="1796096655">
          <w:marLeft w:val="1411"/>
          <w:marRight w:val="0"/>
          <w:marTop w:val="86"/>
          <w:marBottom w:val="0"/>
          <w:divBdr>
            <w:top w:val="none" w:sz="0" w:space="0" w:color="auto"/>
            <w:left w:val="none" w:sz="0" w:space="0" w:color="auto"/>
            <w:bottom w:val="none" w:sz="0" w:space="0" w:color="auto"/>
            <w:right w:val="none" w:sz="0" w:space="0" w:color="auto"/>
          </w:divBdr>
        </w:div>
      </w:divsChild>
    </w:div>
    <w:div w:id="1937442221">
      <w:bodyDiv w:val="1"/>
      <w:marLeft w:val="0"/>
      <w:marRight w:val="0"/>
      <w:marTop w:val="0"/>
      <w:marBottom w:val="0"/>
      <w:divBdr>
        <w:top w:val="none" w:sz="0" w:space="0" w:color="auto"/>
        <w:left w:val="none" w:sz="0" w:space="0" w:color="auto"/>
        <w:bottom w:val="none" w:sz="0" w:space="0" w:color="auto"/>
        <w:right w:val="none" w:sz="0" w:space="0" w:color="auto"/>
      </w:divBdr>
    </w:div>
    <w:div w:id="1939483731">
      <w:bodyDiv w:val="1"/>
      <w:marLeft w:val="0"/>
      <w:marRight w:val="0"/>
      <w:marTop w:val="0"/>
      <w:marBottom w:val="0"/>
      <w:divBdr>
        <w:top w:val="none" w:sz="0" w:space="0" w:color="auto"/>
        <w:left w:val="none" w:sz="0" w:space="0" w:color="auto"/>
        <w:bottom w:val="none" w:sz="0" w:space="0" w:color="auto"/>
        <w:right w:val="none" w:sz="0" w:space="0" w:color="auto"/>
      </w:divBdr>
    </w:div>
    <w:div w:id="1939675669">
      <w:bodyDiv w:val="1"/>
      <w:marLeft w:val="0"/>
      <w:marRight w:val="0"/>
      <w:marTop w:val="0"/>
      <w:marBottom w:val="0"/>
      <w:divBdr>
        <w:top w:val="none" w:sz="0" w:space="0" w:color="auto"/>
        <w:left w:val="none" w:sz="0" w:space="0" w:color="auto"/>
        <w:bottom w:val="none" w:sz="0" w:space="0" w:color="auto"/>
        <w:right w:val="none" w:sz="0" w:space="0" w:color="auto"/>
      </w:divBdr>
    </w:div>
    <w:div w:id="1940940487">
      <w:bodyDiv w:val="1"/>
      <w:marLeft w:val="0"/>
      <w:marRight w:val="0"/>
      <w:marTop w:val="0"/>
      <w:marBottom w:val="0"/>
      <w:divBdr>
        <w:top w:val="none" w:sz="0" w:space="0" w:color="auto"/>
        <w:left w:val="none" w:sz="0" w:space="0" w:color="auto"/>
        <w:bottom w:val="none" w:sz="0" w:space="0" w:color="auto"/>
        <w:right w:val="none" w:sz="0" w:space="0" w:color="auto"/>
      </w:divBdr>
    </w:div>
    <w:div w:id="1946378110">
      <w:bodyDiv w:val="1"/>
      <w:marLeft w:val="0"/>
      <w:marRight w:val="0"/>
      <w:marTop w:val="0"/>
      <w:marBottom w:val="0"/>
      <w:divBdr>
        <w:top w:val="none" w:sz="0" w:space="0" w:color="auto"/>
        <w:left w:val="none" w:sz="0" w:space="0" w:color="auto"/>
        <w:bottom w:val="none" w:sz="0" w:space="0" w:color="auto"/>
        <w:right w:val="none" w:sz="0" w:space="0" w:color="auto"/>
      </w:divBdr>
    </w:div>
    <w:div w:id="1948610661">
      <w:bodyDiv w:val="1"/>
      <w:marLeft w:val="0"/>
      <w:marRight w:val="0"/>
      <w:marTop w:val="0"/>
      <w:marBottom w:val="0"/>
      <w:divBdr>
        <w:top w:val="none" w:sz="0" w:space="0" w:color="auto"/>
        <w:left w:val="none" w:sz="0" w:space="0" w:color="auto"/>
        <w:bottom w:val="none" w:sz="0" w:space="0" w:color="auto"/>
        <w:right w:val="none" w:sz="0" w:space="0" w:color="auto"/>
      </w:divBdr>
    </w:div>
    <w:div w:id="1949966241">
      <w:bodyDiv w:val="1"/>
      <w:marLeft w:val="0"/>
      <w:marRight w:val="0"/>
      <w:marTop w:val="0"/>
      <w:marBottom w:val="0"/>
      <w:divBdr>
        <w:top w:val="none" w:sz="0" w:space="0" w:color="auto"/>
        <w:left w:val="none" w:sz="0" w:space="0" w:color="auto"/>
        <w:bottom w:val="none" w:sz="0" w:space="0" w:color="auto"/>
        <w:right w:val="none" w:sz="0" w:space="0" w:color="auto"/>
      </w:divBdr>
    </w:div>
    <w:div w:id="1950552327">
      <w:bodyDiv w:val="1"/>
      <w:marLeft w:val="0"/>
      <w:marRight w:val="0"/>
      <w:marTop w:val="0"/>
      <w:marBottom w:val="0"/>
      <w:divBdr>
        <w:top w:val="none" w:sz="0" w:space="0" w:color="auto"/>
        <w:left w:val="none" w:sz="0" w:space="0" w:color="auto"/>
        <w:bottom w:val="none" w:sz="0" w:space="0" w:color="auto"/>
        <w:right w:val="none" w:sz="0" w:space="0" w:color="auto"/>
      </w:divBdr>
    </w:div>
    <w:div w:id="1956059263">
      <w:bodyDiv w:val="1"/>
      <w:marLeft w:val="0"/>
      <w:marRight w:val="0"/>
      <w:marTop w:val="0"/>
      <w:marBottom w:val="0"/>
      <w:divBdr>
        <w:top w:val="none" w:sz="0" w:space="0" w:color="auto"/>
        <w:left w:val="none" w:sz="0" w:space="0" w:color="auto"/>
        <w:bottom w:val="none" w:sz="0" w:space="0" w:color="auto"/>
        <w:right w:val="none" w:sz="0" w:space="0" w:color="auto"/>
      </w:divBdr>
    </w:div>
    <w:div w:id="1961760300">
      <w:bodyDiv w:val="1"/>
      <w:marLeft w:val="0"/>
      <w:marRight w:val="0"/>
      <w:marTop w:val="0"/>
      <w:marBottom w:val="0"/>
      <w:divBdr>
        <w:top w:val="none" w:sz="0" w:space="0" w:color="auto"/>
        <w:left w:val="none" w:sz="0" w:space="0" w:color="auto"/>
        <w:bottom w:val="none" w:sz="0" w:space="0" w:color="auto"/>
        <w:right w:val="none" w:sz="0" w:space="0" w:color="auto"/>
      </w:divBdr>
    </w:div>
    <w:div w:id="1963917836">
      <w:bodyDiv w:val="1"/>
      <w:marLeft w:val="0"/>
      <w:marRight w:val="0"/>
      <w:marTop w:val="0"/>
      <w:marBottom w:val="0"/>
      <w:divBdr>
        <w:top w:val="none" w:sz="0" w:space="0" w:color="auto"/>
        <w:left w:val="none" w:sz="0" w:space="0" w:color="auto"/>
        <w:bottom w:val="none" w:sz="0" w:space="0" w:color="auto"/>
        <w:right w:val="none" w:sz="0" w:space="0" w:color="auto"/>
      </w:divBdr>
    </w:div>
    <w:div w:id="1973434930">
      <w:bodyDiv w:val="1"/>
      <w:marLeft w:val="0"/>
      <w:marRight w:val="0"/>
      <w:marTop w:val="0"/>
      <w:marBottom w:val="0"/>
      <w:divBdr>
        <w:top w:val="none" w:sz="0" w:space="0" w:color="auto"/>
        <w:left w:val="none" w:sz="0" w:space="0" w:color="auto"/>
        <w:bottom w:val="none" w:sz="0" w:space="0" w:color="auto"/>
        <w:right w:val="none" w:sz="0" w:space="0" w:color="auto"/>
      </w:divBdr>
    </w:div>
    <w:div w:id="1975938495">
      <w:bodyDiv w:val="1"/>
      <w:marLeft w:val="0"/>
      <w:marRight w:val="0"/>
      <w:marTop w:val="0"/>
      <w:marBottom w:val="0"/>
      <w:divBdr>
        <w:top w:val="none" w:sz="0" w:space="0" w:color="auto"/>
        <w:left w:val="none" w:sz="0" w:space="0" w:color="auto"/>
        <w:bottom w:val="none" w:sz="0" w:space="0" w:color="auto"/>
        <w:right w:val="none" w:sz="0" w:space="0" w:color="auto"/>
      </w:divBdr>
    </w:div>
    <w:div w:id="1985498752">
      <w:bodyDiv w:val="1"/>
      <w:marLeft w:val="0"/>
      <w:marRight w:val="0"/>
      <w:marTop w:val="0"/>
      <w:marBottom w:val="0"/>
      <w:divBdr>
        <w:top w:val="none" w:sz="0" w:space="0" w:color="auto"/>
        <w:left w:val="none" w:sz="0" w:space="0" w:color="auto"/>
        <w:bottom w:val="none" w:sz="0" w:space="0" w:color="auto"/>
        <w:right w:val="none" w:sz="0" w:space="0" w:color="auto"/>
      </w:divBdr>
    </w:div>
    <w:div w:id="1997108164">
      <w:bodyDiv w:val="1"/>
      <w:marLeft w:val="0"/>
      <w:marRight w:val="0"/>
      <w:marTop w:val="0"/>
      <w:marBottom w:val="0"/>
      <w:divBdr>
        <w:top w:val="none" w:sz="0" w:space="0" w:color="auto"/>
        <w:left w:val="none" w:sz="0" w:space="0" w:color="auto"/>
        <w:bottom w:val="none" w:sz="0" w:space="0" w:color="auto"/>
        <w:right w:val="none" w:sz="0" w:space="0" w:color="auto"/>
      </w:divBdr>
    </w:div>
    <w:div w:id="1999651412">
      <w:bodyDiv w:val="1"/>
      <w:marLeft w:val="0"/>
      <w:marRight w:val="0"/>
      <w:marTop w:val="0"/>
      <w:marBottom w:val="0"/>
      <w:divBdr>
        <w:top w:val="none" w:sz="0" w:space="0" w:color="auto"/>
        <w:left w:val="none" w:sz="0" w:space="0" w:color="auto"/>
        <w:bottom w:val="none" w:sz="0" w:space="0" w:color="auto"/>
        <w:right w:val="none" w:sz="0" w:space="0" w:color="auto"/>
      </w:divBdr>
    </w:div>
    <w:div w:id="2000303979">
      <w:bodyDiv w:val="1"/>
      <w:marLeft w:val="0"/>
      <w:marRight w:val="0"/>
      <w:marTop w:val="0"/>
      <w:marBottom w:val="0"/>
      <w:divBdr>
        <w:top w:val="none" w:sz="0" w:space="0" w:color="auto"/>
        <w:left w:val="none" w:sz="0" w:space="0" w:color="auto"/>
        <w:bottom w:val="none" w:sz="0" w:space="0" w:color="auto"/>
        <w:right w:val="none" w:sz="0" w:space="0" w:color="auto"/>
      </w:divBdr>
    </w:div>
    <w:div w:id="2006396265">
      <w:bodyDiv w:val="1"/>
      <w:marLeft w:val="0"/>
      <w:marRight w:val="0"/>
      <w:marTop w:val="0"/>
      <w:marBottom w:val="0"/>
      <w:divBdr>
        <w:top w:val="none" w:sz="0" w:space="0" w:color="auto"/>
        <w:left w:val="none" w:sz="0" w:space="0" w:color="auto"/>
        <w:bottom w:val="none" w:sz="0" w:space="0" w:color="auto"/>
        <w:right w:val="none" w:sz="0" w:space="0" w:color="auto"/>
      </w:divBdr>
    </w:div>
    <w:div w:id="2006475423">
      <w:bodyDiv w:val="1"/>
      <w:marLeft w:val="0"/>
      <w:marRight w:val="0"/>
      <w:marTop w:val="0"/>
      <w:marBottom w:val="0"/>
      <w:divBdr>
        <w:top w:val="none" w:sz="0" w:space="0" w:color="auto"/>
        <w:left w:val="none" w:sz="0" w:space="0" w:color="auto"/>
        <w:bottom w:val="none" w:sz="0" w:space="0" w:color="auto"/>
        <w:right w:val="none" w:sz="0" w:space="0" w:color="auto"/>
      </w:divBdr>
    </w:div>
    <w:div w:id="2010405668">
      <w:bodyDiv w:val="1"/>
      <w:marLeft w:val="0"/>
      <w:marRight w:val="0"/>
      <w:marTop w:val="0"/>
      <w:marBottom w:val="0"/>
      <w:divBdr>
        <w:top w:val="none" w:sz="0" w:space="0" w:color="auto"/>
        <w:left w:val="none" w:sz="0" w:space="0" w:color="auto"/>
        <w:bottom w:val="none" w:sz="0" w:space="0" w:color="auto"/>
        <w:right w:val="none" w:sz="0" w:space="0" w:color="auto"/>
      </w:divBdr>
    </w:div>
    <w:div w:id="2018606033">
      <w:bodyDiv w:val="1"/>
      <w:marLeft w:val="0"/>
      <w:marRight w:val="0"/>
      <w:marTop w:val="0"/>
      <w:marBottom w:val="0"/>
      <w:divBdr>
        <w:top w:val="none" w:sz="0" w:space="0" w:color="auto"/>
        <w:left w:val="none" w:sz="0" w:space="0" w:color="auto"/>
        <w:bottom w:val="none" w:sz="0" w:space="0" w:color="auto"/>
        <w:right w:val="none" w:sz="0" w:space="0" w:color="auto"/>
      </w:divBdr>
    </w:div>
    <w:div w:id="2021931310">
      <w:bodyDiv w:val="1"/>
      <w:marLeft w:val="0"/>
      <w:marRight w:val="0"/>
      <w:marTop w:val="0"/>
      <w:marBottom w:val="0"/>
      <w:divBdr>
        <w:top w:val="none" w:sz="0" w:space="0" w:color="auto"/>
        <w:left w:val="none" w:sz="0" w:space="0" w:color="auto"/>
        <w:bottom w:val="none" w:sz="0" w:space="0" w:color="auto"/>
        <w:right w:val="none" w:sz="0" w:space="0" w:color="auto"/>
      </w:divBdr>
    </w:div>
    <w:div w:id="2024898050">
      <w:bodyDiv w:val="1"/>
      <w:marLeft w:val="0"/>
      <w:marRight w:val="0"/>
      <w:marTop w:val="0"/>
      <w:marBottom w:val="0"/>
      <w:divBdr>
        <w:top w:val="none" w:sz="0" w:space="0" w:color="auto"/>
        <w:left w:val="none" w:sz="0" w:space="0" w:color="auto"/>
        <w:bottom w:val="none" w:sz="0" w:space="0" w:color="auto"/>
        <w:right w:val="none" w:sz="0" w:space="0" w:color="auto"/>
      </w:divBdr>
    </w:div>
    <w:div w:id="2041515592">
      <w:bodyDiv w:val="1"/>
      <w:marLeft w:val="0"/>
      <w:marRight w:val="0"/>
      <w:marTop w:val="0"/>
      <w:marBottom w:val="0"/>
      <w:divBdr>
        <w:top w:val="none" w:sz="0" w:space="0" w:color="auto"/>
        <w:left w:val="none" w:sz="0" w:space="0" w:color="auto"/>
        <w:bottom w:val="none" w:sz="0" w:space="0" w:color="auto"/>
        <w:right w:val="none" w:sz="0" w:space="0" w:color="auto"/>
      </w:divBdr>
    </w:div>
    <w:div w:id="2042319993">
      <w:bodyDiv w:val="1"/>
      <w:marLeft w:val="0"/>
      <w:marRight w:val="0"/>
      <w:marTop w:val="0"/>
      <w:marBottom w:val="0"/>
      <w:divBdr>
        <w:top w:val="none" w:sz="0" w:space="0" w:color="auto"/>
        <w:left w:val="none" w:sz="0" w:space="0" w:color="auto"/>
        <w:bottom w:val="none" w:sz="0" w:space="0" w:color="auto"/>
        <w:right w:val="none" w:sz="0" w:space="0" w:color="auto"/>
      </w:divBdr>
    </w:div>
    <w:div w:id="2045134050">
      <w:bodyDiv w:val="1"/>
      <w:marLeft w:val="0"/>
      <w:marRight w:val="0"/>
      <w:marTop w:val="0"/>
      <w:marBottom w:val="0"/>
      <w:divBdr>
        <w:top w:val="none" w:sz="0" w:space="0" w:color="auto"/>
        <w:left w:val="none" w:sz="0" w:space="0" w:color="auto"/>
        <w:bottom w:val="none" w:sz="0" w:space="0" w:color="auto"/>
        <w:right w:val="none" w:sz="0" w:space="0" w:color="auto"/>
      </w:divBdr>
      <w:divsChild>
        <w:div w:id="124734427">
          <w:marLeft w:val="1166"/>
          <w:marRight w:val="0"/>
          <w:marTop w:val="67"/>
          <w:marBottom w:val="0"/>
          <w:divBdr>
            <w:top w:val="none" w:sz="0" w:space="0" w:color="auto"/>
            <w:left w:val="none" w:sz="0" w:space="0" w:color="auto"/>
            <w:bottom w:val="none" w:sz="0" w:space="0" w:color="auto"/>
            <w:right w:val="none" w:sz="0" w:space="0" w:color="auto"/>
          </w:divBdr>
        </w:div>
        <w:div w:id="339745793">
          <w:marLeft w:val="547"/>
          <w:marRight w:val="0"/>
          <w:marTop w:val="67"/>
          <w:marBottom w:val="0"/>
          <w:divBdr>
            <w:top w:val="none" w:sz="0" w:space="0" w:color="auto"/>
            <w:left w:val="none" w:sz="0" w:space="0" w:color="auto"/>
            <w:bottom w:val="none" w:sz="0" w:space="0" w:color="auto"/>
            <w:right w:val="none" w:sz="0" w:space="0" w:color="auto"/>
          </w:divBdr>
        </w:div>
        <w:div w:id="476072839">
          <w:marLeft w:val="1166"/>
          <w:marRight w:val="0"/>
          <w:marTop w:val="67"/>
          <w:marBottom w:val="0"/>
          <w:divBdr>
            <w:top w:val="none" w:sz="0" w:space="0" w:color="auto"/>
            <w:left w:val="none" w:sz="0" w:space="0" w:color="auto"/>
            <w:bottom w:val="none" w:sz="0" w:space="0" w:color="auto"/>
            <w:right w:val="none" w:sz="0" w:space="0" w:color="auto"/>
          </w:divBdr>
        </w:div>
        <w:div w:id="547491852">
          <w:marLeft w:val="547"/>
          <w:marRight w:val="0"/>
          <w:marTop w:val="67"/>
          <w:marBottom w:val="0"/>
          <w:divBdr>
            <w:top w:val="none" w:sz="0" w:space="0" w:color="auto"/>
            <w:left w:val="none" w:sz="0" w:space="0" w:color="auto"/>
            <w:bottom w:val="none" w:sz="0" w:space="0" w:color="auto"/>
            <w:right w:val="none" w:sz="0" w:space="0" w:color="auto"/>
          </w:divBdr>
        </w:div>
        <w:div w:id="900138540">
          <w:marLeft w:val="1166"/>
          <w:marRight w:val="0"/>
          <w:marTop w:val="67"/>
          <w:marBottom w:val="0"/>
          <w:divBdr>
            <w:top w:val="none" w:sz="0" w:space="0" w:color="auto"/>
            <w:left w:val="none" w:sz="0" w:space="0" w:color="auto"/>
            <w:bottom w:val="none" w:sz="0" w:space="0" w:color="auto"/>
            <w:right w:val="none" w:sz="0" w:space="0" w:color="auto"/>
          </w:divBdr>
        </w:div>
        <w:div w:id="930313375">
          <w:marLeft w:val="547"/>
          <w:marRight w:val="0"/>
          <w:marTop w:val="67"/>
          <w:marBottom w:val="0"/>
          <w:divBdr>
            <w:top w:val="none" w:sz="0" w:space="0" w:color="auto"/>
            <w:left w:val="none" w:sz="0" w:space="0" w:color="auto"/>
            <w:bottom w:val="none" w:sz="0" w:space="0" w:color="auto"/>
            <w:right w:val="none" w:sz="0" w:space="0" w:color="auto"/>
          </w:divBdr>
        </w:div>
        <w:div w:id="1134909728">
          <w:marLeft w:val="547"/>
          <w:marRight w:val="0"/>
          <w:marTop w:val="67"/>
          <w:marBottom w:val="0"/>
          <w:divBdr>
            <w:top w:val="none" w:sz="0" w:space="0" w:color="auto"/>
            <w:left w:val="none" w:sz="0" w:space="0" w:color="auto"/>
            <w:bottom w:val="none" w:sz="0" w:space="0" w:color="auto"/>
            <w:right w:val="none" w:sz="0" w:space="0" w:color="auto"/>
          </w:divBdr>
        </w:div>
        <w:div w:id="1158303903">
          <w:marLeft w:val="547"/>
          <w:marRight w:val="0"/>
          <w:marTop w:val="67"/>
          <w:marBottom w:val="0"/>
          <w:divBdr>
            <w:top w:val="none" w:sz="0" w:space="0" w:color="auto"/>
            <w:left w:val="none" w:sz="0" w:space="0" w:color="auto"/>
            <w:bottom w:val="none" w:sz="0" w:space="0" w:color="auto"/>
            <w:right w:val="none" w:sz="0" w:space="0" w:color="auto"/>
          </w:divBdr>
        </w:div>
        <w:div w:id="1304308431">
          <w:marLeft w:val="547"/>
          <w:marRight w:val="0"/>
          <w:marTop w:val="67"/>
          <w:marBottom w:val="0"/>
          <w:divBdr>
            <w:top w:val="none" w:sz="0" w:space="0" w:color="auto"/>
            <w:left w:val="none" w:sz="0" w:space="0" w:color="auto"/>
            <w:bottom w:val="none" w:sz="0" w:space="0" w:color="auto"/>
            <w:right w:val="none" w:sz="0" w:space="0" w:color="auto"/>
          </w:divBdr>
        </w:div>
        <w:div w:id="1392119710">
          <w:marLeft w:val="547"/>
          <w:marRight w:val="0"/>
          <w:marTop w:val="67"/>
          <w:marBottom w:val="0"/>
          <w:divBdr>
            <w:top w:val="none" w:sz="0" w:space="0" w:color="auto"/>
            <w:left w:val="none" w:sz="0" w:space="0" w:color="auto"/>
            <w:bottom w:val="none" w:sz="0" w:space="0" w:color="auto"/>
            <w:right w:val="none" w:sz="0" w:space="0" w:color="auto"/>
          </w:divBdr>
        </w:div>
        <w:div w:id="1517503683">
          <w:marLeft w:val="547"/>
          <w:marRight w:val="0"/>
          <w:marTop w:val="67"/>
          <w:marBottom w:val="0"/>
          <w:divBdr>
            <w:top w:val="none" w:sz="0" w:space="0" w:color="auto"/>
            <w:left w:val="none" w:sz="0" w:space="0" w:color="auto"/>
            <w:bottom w:val="none" w:sz="0" w:space="0" w:color="auto"/>
            <w:right w:val="none" w:sz="0" w:space="0" w:color="auto"/>
          </w:divBdr>
        </w:div>
        <w:div w:id="1675108341">
          <w:marLeft w:val="547"/>
          <w:marRight w:val="0"/>
          <w:marTop w:val="67"/>
          <w:marBottom w:val="0"/>
          <w:divBdr>
            <w:top w:val="none" w:sz="0" w:space="0" w:color="auto"/>
            <w:left w:val="none" w:sz="0" w:space="0" w:color="auto"/>
            <w:bottom w:val="none" w:sz="0" w:space="0" w:color="auto"/>
            <w:right w:val="none" w:sz="0" w:space="0" w:color="auto"/>
          </w:divBdr>
        </w:div>
        <w:div w:id="2047561499">
          <w:marLeft w:val="547"/>
          <w:marRight w:val="0"/>
          <w:marTop w:val="67"/>
          <w:marBottom w:val="0"/>
          <w:divBdr>
            <w:top w:val="none" w:sz="0" w:space="0" w:color="auto"/>
            <w:left w:val="none" w:sz="0" w:space="0" w:color="auto"/>
            <w:bottom w:val="none" w:sz="0" w:space="0" w:color="auto"/>
            <w:right w:val="none" w:sz="0" w:space="0" w:color="auto"/>
          </w:divBdr>
        </w:div>
        <w:div w:id="2105420113">
          <w:marLeft w:val="547"/>
          <w:marRight w:val="0"/>
          <w:marTop w:val="67"/>
          <w:marBottom w:val="0"/>
          <w:divBdr>
            <w:top w:val="none" w:sz="0" w:space="0" w:color="auto"/>
            <w:left w:val="none" w:sz="0" w:space="0" w:color="auto"/>
            <w:bottom w:val="none" w:sz="0" w:space="0" w:color="auto"/>
            <w:right w:val="none" w:sz="0" w:space="0" w:color="auto"/>
          </w:divBdr>
        </w:div>
      </w:divsChild>
    </w:div>
    <w:div w:id="2050831838">
      <w:bodyDiv w:val="1"/>
      <w:marLeft w:val="0"/>
      <w:marRight w:val="0"/>
      <w:marTop w:val="0"/>
      <w:marBottom w:val="0"/>
      <w:divBdr>
        <w:top w:val="none" w:sz="0" w:space="0" w:color="auto"/>
        <w:left w:val="none" w:sz="0" w:space="0" w:color="auto"/>
        <w:bottom w:val="none" w:sz="0" w:space="0" w:color="auto"/>
        <w:right w:val="none" w:sz="0" w:space="0" w:color="auto"/>
      </w:divBdr>
    </w:div>
    <w:div w:id="2069037973">
      <w:bodyDiv w:val="1"/>
      <w:marLeft w:val="0"/>
      <w:marRight w:val="0"/>
      <w:marTop w:val="0"/>
      <w:marBottom w:val="0"/>
      <w:divBdr>
        <w:top w:val="none" w:sz="0" w:space="0" w:color="auto"/>
        <w:left w:val="none" w:sz="0" w:space="0" w:color="auto"/>
        <w:bottom w:val="none" w:sz="0" w:space="0" w:color="auto"/>
        <w:right w:val="none" w:sz="0" w:space="0" w:color="auto"/>
      </w:divBdr>
    </w:div>
    <w:div w:id="2071612896">
      <w:bodyDiv w:val="1"/>
      <w:marLeft w:val="0"/>
      <w:marRight w:val="0"/>
      <w:marTop w:val="0"/>
      <w:marBottom w:val="0"/>
      <w:divBdr>
        <w:top w:val="none" w:sz="0" w:space="0" w:color="auto"/>
        <w:left w:val="none" w:sz="0" w:space="0" w:color="auto"/>
        <w:bottom w:val="none" w:sz="0" w:space="0" w:color="auto"/>
        <w:right w:val="none" w:sz="0" w:space="0" w:color="auto"/>
      </w:divBdr>
    </w:div>
    <w:div w:id="2075660535">
      <w:bodyDiv w:val="1"/>
      <w:marLeft w:val="0"/>
      <w:marRight w:val="0"/>
      <w:marTop w:val="0"/>
      <w:marBottom w:val="0"/>
      <w:divBdr>
        <w:top w:val="none" w:sz="0" w:space="0" w:color="auto"/>
        <w:left w:val="none" w:sz="0" w:space="0" w:color="auto"/>
        <w:bottom w:val="none" w:sz="0" w:space="0" w:color="auto"/>
        <w:right w:val="none" w:sz="0" w:space="0" w:color="auto"/>
      </w:divBdr>
    </w:div>
    <w:div w:id="2076463123">
      <w:bodyDiv w:val="1"/>
      <w:marLeft w:val="0"/>
      <w:marRight w:val="0"/>
      <w:marTop w:val="0"/>
      <w:marBottom w:val="0"/>
      <w:divBdr>
        <w:top w:val="none" w:sz="0" w:space="0" w:color="auto"/>
        <w:left w:val="none" w:sz="0" w:space="0" w:color="auto"/>
        <w:bottom w:val="none" w:sz="0" w:space="0" w:color="auto"/>
        <w:right w:val="none" w:sz="0" w:space="0" w:color="auto"/>
      </w:divBdr>
    </w:div>
    <w:div w:id="2077124273">
      <w:bodyDiv w:val="1"/>
      <w:marLeft w:val="0"/>
      <w:marRight w:val="0"/>
      <w:marTop w:val="0"/>
      <w:marBottom w:val="0"/>
      <w:divBdr>
        <w:top w:val="none" w:sz="0" w:space="0" w:color="auto"/>
        <w:left w:val="none" w:sz="0" w:space="0" w:color="auto"/>
        <w:bottom w:val="none" w:sz="0" w:space="0" w:color="auto"/>
        <w:right w:val="none" w:sz="0" w:space="0" w:color="auto"/>
      </w:divBdr>
    </w:div>
    <w:div w:id="2077362614">
      <w:bodyDiv w:val="1"/>
      <w:marLeft w:val="0"/>
      <w:marRight w:val="0"/>
      <w:marTop w:val="0"/>
      <w:marBottom w:val="0"/>
      <w:divBdr>
        <w:top w:val="none" w:sz="0" w:space="0" w:color="auto"/>
        <w:left w:val="none" w:sz="0" w:space="0" w:color="auto"/>
        <w:bottom w:val="none" w:sz="0" w:space="0" w:color="auto"/>
        <w:right w:val="none" w:sz="0" w:space="0" w:color="auto"/>
      </w:divBdr>
    </w:div>
    <w:div w:id="2088189126">
      <w:bodyDiv w:val="1"/>
      <w:marLeft w:val="0"/>
      <w:marRight w:val="0"/>
      <w:marTop w:val="0"/>
      <w:marBottom w:val="0"/>
      <w:divBdr>
        <w:top w:val="none" w:sz="0" w:space="0" w:color="auto"/>
        <w:left w:val="none" w:sz="0" w:space="0" w:color="auto"/>
        <w:bottom w:val="none" w:sz="0" w:space="0" w:color="auto"/>
        <w:right w:val="none" w:sz="0" w:space="0" w:color="auto"/>
      </w:divBdr>
      <w:divsChild>
        <w:div w:id="1507793575">
          <w:marLeft w:val="0"/>
          <w:marRight w:val="0"/>
          <w:marTop w:val="0"/>
          <w:marBottom w:val="0"/>
          <w:divBdr>
            <w:top w:val="none" w:sz="0" w:space="0" w:color="auto"/>
            <w:left w:val="none" w:sz="0" w:space="0" w:color="auto"/>
            <w:bottom w:val="none" w:sz="0" w:space="0" w:color="auto"/>
            <w:right w:val="none" w:sz="0" w:space="0" w:color="auto"/>
          </w:divBdr>
          <w:divsChild>
            <w:div w:id="133840662">
              <w:marLeft w:val="0"/>
              <w:marRight w:val="0"/>
              <w:marTop w:val="0"/>
              <w:marBottom w:val="0"/>
              <w:divBdr>
                <w:top w:val="none" w:sz="0" w:space="0" w:color="auto"/>
                <w:left w:val="none" w:sz="0" w:space="0" w:color="auto"/>
                <w:bottom w:val="none" w:sz="0" w:space="0" w:color="auto"/>
                <w:right w:val="none" w:sz="0" w:space="0" w:color="auto"/>
              </w:divBdr>
              <w:divsChild>
                <w:div w:id="134986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919132">
      <w:bodyDiv w:val="1"/>
      <w:marLeft w:val="0"/>
      <w:marRight w:val="0"/>
      <w:marTop w:val="0"/>
      <w:marBottom w:val="0"/>
      <w:divBdr>
        <w:top w:val="none" w:sz="0" w:space="0" w:color="auto"/>
        <w:left w:val="none" w:sz="0" w:space="0" w:color="auto"/>
        <w:bottom w:val="none" w:sz="0" w:space="0" w:color="auto"/>
        <w:right w:val="none" w:sz="0" w:space="0" w:color="auto"/>
      </w:divBdr>
      <w:divsChild>
        <w:div w:id="11107924">
          <w:marLeft w:val="274"/>
          <w:marRight w:val="0"/>
          <w:marTop w:val="115"/>
          <w:marBottom w:val="0"/>
          <w:divBdr>
            <w:top w:val="none" w:sz="0" w:space="0" w:color="auto"/>
            <w:left w:val="none" w:sz="0" w:space="0" w:color="auto"/>
            <w:bottom w:val="none" w:sz="0" w:space="0" w:color="auto"/>
            <w:right w:val="none" w:sz="0" w:space="0" w:color="auto"/>
          </w:divBdr>
        </w:div>
        <w:div w:id="378285989">
          <w:marLeft w:val="274"/>
          <w:marRight w:val="0"/>
          <w:marTop w:val="115"/>
          <w:marBottom w:val="0"/>
          <w:divBdr>
            <w:top w:val="none" w:sz="0" w:space="0" w:color="auto"/>
            <w:left w:val="none" w:sz="0" w:space="0" w:color="auto"/>
            <w:bottom w:val="none" w:sz="0" w:space="0" w:color="auto"/>
            <w:right w:val="none" w:sz="0" w:space="0" w:color="auto"/>
          </w:divBdr>
        </w:div>
      </w:divsChild>
    </w:div>
    <w:div w:id="2102098768">
      <w:bodyDiv w:val="1"/>
      <w:marLeft w:val="0"/>
      <w:marRight w:val="0"/>
      <w:marTop w:val="0"/>
      <w:marBottom w:val="0"/>
      <w:divBdr>
        <w:top w:val="none" w:sz="0" w:space="0" w:color="auto"/>
        <w:left w:val="none" w:sz="0" w:space="0" w:color="auto"/>
        <w:bottom w:val="none" w:sz="0" w:space="0" w:color="auto"/>
        <w:right w:val="none" w:sz="0" w:space="0" w:color="auto"/>
      </w:divBdr>
    </w:div>
    <w:div w:id="2102412578">
      <w:bodyDiv w:val="1"/>
      <w:marLeft w:val="0"/>
      <w:marRight w:val="0"/>
      <w:marTop w:val="0"/>
      <w:marBottom w:val="0"/>
      <w:divBdr>
        <w:top w:val="none" w:sz="0" w:space="0" w:color="auto"/>
        <w:left w:val="none" w:sz="0" w:space="0" w:color="auto"/>
        <w:bottom w:val="none" w:sz="0" w:space="0" w:color="auto"/>
        <w:right w:val="none" w:sz="0" w:space="0" w:color="auto"/>
      </w:divBdr>
      <w:divsChild>
        <w:div w:id="82649927">
          <w:marLeft w:val="835"/>
          <w:marRight w:val="0"/>
          <w:marTop w:val="96"/>
          <w:marBottom w:val="0"/>
          <w:divBdr>
            <w:top w:val="none" w:sz="0" w:space="0" w:color="auto"/>
            <w:left w:val="none" w:sz="0" w:space="0" w:color="auto"/>
            <w:bottom w:val="none" w:sz="0" w:space="0" w:color="auto"/>
            <w:right w:val="none" w:sz="0" w:space="0" w:color="auto"/>
          </w:divBdr>
        </w:div>
        <w:div w:id="233706177">
          <w:marLeft w:val="835"/>
          <w:marRight w:val="0"/>
          <w:marTop w:val="96"/>
          <w:marBottom w:val="0"/>
          <w:divBdr>
            <w:top w:val="none" w:sz="0" w:space="0" w:color="auto"/>
            <w:left w:val="none" w:sz="0" w:space="0" w:color="auto"/>
            <w:bottom w:val="none" w:sz="0" w:space="0" w:color="auto"/>
            <w:right w:val="none" w:sz="0" w:space="0" w:color="auto"/>
          </w:divBdr>
        </w:div>
        <w:div w:id="748037467">
          <w:marLeft w:val="274"/>
          <w:marRight w:val="0"/>
          <w:marTop w:val="115"/>
          <w:marBottom w:val="0"/>
          <w:divBdr>
            <w:top w:val="none" w:sz="0" w:space="0" w:color="auto"/>
            <w:left w:val="none" w:sz="0" w:space="0" w:color="auto"/>
            <w:bottom w:val="none" w:sz="0" w:space="0" w:color="auto"/>
            <w:right w:val="none" w:sz="0" w:space="0" w:color="auto"/>
          </w:divBdr>
        </w:div>
        <w:div w:id="812723113">
          <w:marLeft w:val="274"/>
          <w:marRight w:val="0"/>
          <w:marTop w:val="115"/>
          <w:marBottom w:val="0"/>
          <w:divBdr>
            <w:top w:val="none" w:sz="0" w:space="0" w:color="auto"/>
            <w:left w:val="none" w:sz="0" w:space="0" w:color="auto"/>
            <w:bottom w:val="none" w:sz="0" w:space="0" w:color="auto"/>
            <w:right w:val="none" w:sz="0" w:space="0" w:color="auto"/>
          </w:divBdr>
        </w:div>
        <w:div w:id="868907289">
          <w:marLeft w:val="835"/>
          <w:marRight w:val="0"/>
          <w:marTop w:val="96"/>
          <w:marBottom w:val="0"/>
          <w:divBdr>
            <w:top w:val="none" w:sz="0" w:space="0" w:color="auto"/>
            <w:left w:val="none" w:sz="0" w:space="0" w:color="auto"/>
            <w:bottom w:val="none" w:sz="0" w:space="0" w:color="auto"/>
            <w:right w:val="none" w:sz="0" w:space="0" w:color="auto"/>
          </w:divBdr>
        </w:div>
        <w:div w:id="943344509">
          <w:marLeft w:val="274"/>
          <w:marRight w:val="0"/>
          <w:marTop w:val="115"/>
          <w:marBottom w:val="0"/>
          <w:divBdr>
            <w:top w:val="none" w:sz="0" w:space="0" w:color="auto"/>
            <w:left w:val="none" w:sz="0" w:space="0" w:color="auto"/>
            <w:bottom w:val="none" w:sz="0" w:space="0" w:color="auto"/>
            <w:right w:val="none" w:sz="0" w:space="0" w:color="auto"/>
          </w:divBdr>
        </w:div>
      </w:divsChild>
    </w:div>
    <w:div w:id="2110467813">
      <w:bodyDiv w:val="1"/>
      <w:marLeft w:val="0"/>
      <w:marRight w:val="0"/>
      <w:marTop w:val="0"/>
      <w:marBottom w:val="0"/>
      <w:divBdr>
        <w:top w:val="none" w:sz="0" w:space="0" w:color="auto"/>
        <w:left w:val="none" w:sz="0" w:space="0" w:color="auto"/>
        <w:bottom w:val="none" w:sz="0" w:space="0" w:color="auto"/>
        <w:right w:val="none" w:sz="0" w:space="0" w:color="auto"/>
      </w:divBdr>
    </w:div>
    <w:div w:id="2112889469">
      <w:bodyDiv w:val="1"/>
      <w:marLeft w:val="0"/>
      <w:marRight w:val="0"/>
      <w:marTop w:val="0"/>
      <w:marBottom w:val="0"/>
      <w:divBdr>
        <w:top w:val="none" w:sz="0" w:space="0" w:color="auto"/>
        <w:left w:val="none" w:sz="0" w:space="0" w:color="auto"/>
        <w:bottom w:val="none" w:sz="0" w:space="0" w:color="auto"/>
        <w:right w:val="none" w:sz="0" w:space="0" w:color="auto"/>
      </w:divBdr>
    </w:div>
    <w:div w:id="2113931757">
      <w:bodyDiv w:val="1"/>
      <w:marLeft w:val="0"/>
      <w:marRight w:val="0"/>
      <w:marTop w:val="0"/>
      <w:marBottom w:val="0"/>
      <w:divBdr>
        <w:top w:val="none" w:sz="0" w:space="0" w:color="auto"/>
        <w:left w:val="none" w:sz="0" w:space="0" w:color="auto"/>
        <w:bottom w:val="none" w:sz="0" w:space="0" w:color="auto"/>
        <w:right w:val="none" w:sz="0" w:space="0" w:color="auto"/>
      </w:divBdr>
    </w:div>
    <w:div w:id="2115206530">
      <w:bodyDiv w:val="1"/>
      <w:marLeft w:val="0"/>
      <w:marRight w:val="0"/>
      <w:marTop w:val="0"/>
      <w:marBottom w:val="0"/>
      <w:divBdr>
        <w:top w:val="none" w:sz="0" w:space="0" w:color="auto"/>
        <w:left w:val="none" w:sz="0" w:space="0" w:color="auto"/>
        <w:bottom w:val="none" w:sz="0" w:space="0" w:color="auto"/>
        <w:right w:val="none" w:sz="0" w:space="0" w:color="auto"/>
      </w:divBdr>
    </w:div>
    <w:div w:id="2115901904">
      <w:bodyDiv w:val="1"/>
      <w:marLeft w:val="0"/>
      <w:marRight w:val="0"/>
      <w:marTop w:val="0"/>
      <w:marBottom w:val="0"/>
      <w:divBdr>
        <w:top w:val="none" w:sz="0" w:space="0" w:color="auto"/>
        <w:left w:val="none" w:sz="0" w:space="0" w:color="auto"/>
        <w:bottom w:val="none" w:sz="0" w:space="0" w:color="auto"/>
        <w:right w:val="none" w:sz="0" w:space="0" w:color="auto"/>
      </w:divBdr>
    </w:div>
    <w:div w:id="2118525948">
      <w:bodyDiv w:val="1"/>
      <w:marLeft w:val="0"/>
      <w:marRight w:val="0"/>
      <w:marTop w:val="0"/>
      <w:marBottom w:val="0"/>
      <w:divBdr>
        <w:top w:val="none" w:sz="0" w:space="0" w:color="auto"/>
        <w:left w:val="none" w:sz="0" w:space="0" w:color="auto"/>
        <w:bottom w:val="none" w:sz="0" w:space="0" w:color="auto"/>
        <w:right w:val="none" w:sz="0" w:space="0" w:color="auto"/>
      </w:divBdr>
      <w:divsChild>
        <w:div w:id="2043554095">
          <w:marLeft w:val="0"/>
          <w:marRight w:val="0"/>
          <w:marTop w:val="0"/>
          <w:marBottom w:val="0"/>
          <w:divBdr>
            <w:top w:val="none" w:sz="0" w:space="0" w:color="auto"/>
            <w:left w:val="none" w:sz="0" w:space="0" w:color="auto"/>
            <w:bottom w:val="none" w:sz="0" w:space="0" w:color="auto"/>
            <w:right w:val="none" w:sz="0" w:space="0" w:color="auto"/>
          </w:divBdr>
          <w:divsChild>
            <w:div w:id="1130174115">
              <w:marLeft w:val="0"/>
              <w:marRight w:val="0"/>
              <w:marTop w:val="0"/>
              <w:marBottom w:val="0"/>
              <w:divBdr>
                <w:top w:val="none" w:sz="0" w:space="0" w:color="auto"/>
                <w:left w:val="none" w:sz="0" w:space="0" w:color="auto"/>
                <w:bottom w:val="none" w:sz="0" w:space="0" w:color="auto"/>
                <w:right w:val="none" w:sz="0" w:space="0" w:color="auto"/>
              </w:divBdr>
              <w:divsChild>
                <w:div w:id="1734692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560405">
      <w:bodyDiv w:val="1"/>
      <w:marLeft w:val="0"/>
      <w:marRight w:val="0"/>
      <w:marTop w:val="0"/>
      <w:marBottom w:val="0"/>
      <w:divBdr>
        <w:top w:val="none" w:sz="0" w:space="0" w:color="auto"/>
        <w:left w:val="none" w:sz="0" w:space="0" w:color="auto"/>
        <w:bottom w:val="none" w:sz="0" w:space="0" w:color="auto"/>
        <w:right w:val="none" w:sz="0" w:space="0" w:color="auto"/>
      </w:divBdr>
    </w:div>
    <w:div w:id="2133858993">
      <w:bodyDiv w:val="1"/>
      <w:marLeft w:val="0"/>
      <w:marRight w:val="0"/>
      <w:marTop w:val="0"/>
      <w:marBottom w:val="0"/>
      <w:divBdr>
        <w:top w:val="none" w:sz="0" w:space="0" w:color="auto"/>
        <w:left w:val="none" w:sz="0" w:space="0" w:color="auto"/>
        <w:bottom w:val="none" w:sz="0" w:space="0" w:color="auto"/>
        <w:right w:val="none" w:sz="0" w:space="0" w:color="auto"/>
      </w:divBdr>
      <w:divsChild>
        <w:div w:id="895435967">
          <w:marLeft w:val="0"/>
          <w:marRight w:val="0"/>
          <w:marTop w:val="0"/>
          <w:marBottom w:val="0"/>
          <w:divBdr>
            <w:top w:val="none" w:sz="0" w:space="0" w:color="auto"/>
            <w:left w:val="none" w:sz="0" w:space="0" w:color="auto"/>
            <w:bottom w:val="none" w:sz="0" w:space="0" w:color="auto"/>
            <w:right w:val="none" w:sz="0" w:space="0" w:color="auto"/>
          </w:divBdr>
          <w:divsChild>
            <w:div w:id="57245118">
              <w:marLeft w:val="0"/>
              <w:marRight w:val="0"/>
              <w:marTop w:val="0"/>
              <w:marBottom w:val="0"/>
              <w:divBdr>
                <w:top w:val="none" w:sz="0" w:space="0" w:color="auto"/>
                <w:left w:val="none" w:sz="0" w:space="0" w:color="auto"/>
                <w:bottom w:val="none" w:sz="0" w:space="0" w:color="auto"/>
                <w:right w:val="none" w:sz="0" w:space="0" w:color="auto"/>
              </w:divBdr>
              <w:divsChild>
                <w:div w:id="668872570">
                  <w:marLeft w:val="0"/>
                  <w:marRight w:val="0"/>
                  <w:marTop w:val="0"/>
                  <w:marBottom w:val="0"/>
                  <w:divBdr>
                    <w:top w:val="none" w:sz="0" w:space="0" w:color="auto"/>
                    <w:left w:val="none" w:sz="0" w:space="0" w:color="auto"/>
                    <w:bottom w:val="none" w:sz="0" w:space="0" w:color="auto"/>
                    <w:right w:val="none" w:sz="0" w:space="0" w:color="auto"/>
                  </w:divBdr>
                </w:div>
              </w:divsChild>
            </w:div>
            <w:div w:id="770472860">
              <w:marLeft w:val="0"/>
              <w:marRight w:val="0"/>
              <w:marTop w:val="0"/>
              <w:marBottom w:val="0"/>
              <w:divBdr>
                <w:top w:val="none" w:sz="0" w:space="0" w:color="auto"/>
                <w:left w:val="none" w:sz="0" w:space="0" w:color="auto"/>
                <w:bottom w:val="none" w:sz="0" w:space="0" w:color="auto"/>
                <w:right w:val="none" w:sz="0" w:space="0" w:color="auto"/>
              </w:divBdr>
              <w:divsChild>
                <w:div w:id="53250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650294">
          <w:marLeft w:val="0"/>
          <w:marRight w:val="0"/>
          <w:marTop w:val="0"/>
          <w:marBottom w:val="0"/>
          <w:divBdr>
            <w:top w:val="none" w:sz="0" w:space="0" w:color="auto"/>
            <w:left w:val="none" w:sz="0" w:space="0" w:color="auto"/>
            <w:bottom w:val="none" w:sz="0" w:space="0" w:color="auto"/>
            <w:right w:val="none" w:sz="0" w:space="0" w:color="auto"/>
          </w:divBdr>
          <w:divsChild>
            <w:div w:id="47188722">
              <w:marLeft w:val="0"/>
              <w:marRight w:val="0"/>
              <w:marTop w:val="0"/>
              <w:marBottom w:val="0"/>
              <w:divBdr>
                <w:top w:val="none" w:sz="0" w:space="0" w:color="auto"/>
                <w:left w:val="none" w:sz="0" w:space="0" w:color="auto"/>
                <w:bottom w:val="none" w:sz="0" w:space="0" w:color="auto"/>
                <w:right w:val="none" w:sz="0" w:space="0" w:color="auto"/>
              </w:divBdr>
              <w:divsChild>
                <w:div w:id="711073184">
                  <w:marLeft w:val="0"/>
                  <w:marRight w:val="0"/>
                  <w:marTop w:val="0"/>
                  <w:marBottom w:val="0"/>
                  <w:divBdr>
                    <w:top w:val="none" w:sz="0" w:space="0" w:color="auto"/>
                    <w:left w:val="none" w:sz="0" w:space="0" w:color="auto"/>
                    <w:bottom w:val="none" w:sz="0" w:space="0" w:color="auto"/>
                    <w:right w:val="none" w:sz="0" w:space="0" w:color="auto"/>
                  </w:divBdr>
                </w:div>
              </w:divsChild>
            </w:div>
            <w:div w:id="1648170904">
              <w:marLeft w:val="0"/>
              <w:marRight w:val="0"/>
              <w:marTop w:val="0"/>
              <w:marBottom w:val="0"/>
              <w:divBdr>
                <w:top w:val="none" w:sz="0" w:space="0" w:color="auto"/>
                <w:left w:val="none" w:sz="0" w:space="0" w:color="auto"/>
                <w:bottom w:val="none" w:sz="0" w:space="0" w:color="auto"/>
                <w:right w:val="none" w:sz="0" w:space="0" w:color="auto"/>
              </w:divBdr>
              <w:divsChild>
                <w:div w:id="131302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981347">
      <w:bodyDiv w:val="1"/>
      <w:marLeft w:val="0"/>
      <w:marRight w:val="0"/>
      <w:marTop w:val="0"/>
      <w:marBottom w:val="0"/>
      <w:divBdr>
        <w:top w:val="none" w:sz="0" w:space="0" w:color="auto"/>
        <w:left w:val="none" w:sz="0" w:space="0" w:color="auto"/>
        <w:bottom w:val="none" w:sz="0" w:space="0" w:color="auto"/>
        <w:right w:val="none" w:sz="0" w:space="0" w:color="auto"/>
      </w:divBdr>
    </w:div>
    <w:div w:id="2145080997">
      <w:bodyDiv w:val="1"/>
      <w:marLeft w:val="0"/>
      <w:marRight w:val="0"/>
      <w:marTop w:val="0"/>
      <w:marBottom w:val="0"/>
      <w:divBdr>
        <w:top w:val="none" w:sz="0" w:space="0" w:color="auto"/>
        <w:left w:val="none" w:sz="0" w:space="0" w:color="auto"/>
        <w:bottom w:val="none" w:sz="0" w:space="0" w:color="auto"/>
        <w:right w:val="none" w:sz="0" w:space="0" w:color="auto"/>
      </w:divBdr>
    </w:div>
    <w:div w:id="2146384136">
      <w:bodyDiv w:val="1"/>
      <w:marLeft w:val="0"/>
      <w:marRight w:val="0"/>
      <w:marTop w:val="0"/>
      <w:marBottom w:val="0"/>
      <w:divBdr>
        <w:top w:val="none" w:sz="0" w:space="0" w:color="auto"/>
        <w:left w:val="none" w:sz="0" w:space="0" w:color="auto"/>
        <w:bottom w:val="none" w:sz="0" w:space="0" w:color="auto"/>
        <w:right w:val="none" w:sz="0" w:space="0" w:color="auto"/>
      </w:divBdr>
    </w:div>
    <w:div w:id="2146385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eeexplore.ieee.org/document/8329620" TargetMode="External"/><Relationship Id="rId18" Type="http://schemas.openxmlformats.org/officeDocument/2006/relationships/hyperlink" Target="https://www.cambridge.org/core/books/5g-mobile-and-wireless-communications-technology/machinetype-communications/E2D92674FF003B22E0922A40C1B62C42" TargetMode="External"/><Relationship Id="rId26" Type="http://schemas.openxmlformats.org/officeDocument/2006/relationships/image" Target="media/image8.emf"/><Relationship Id="rId39" Type="http://schemas.openxmlformats.org/officeDocument/2006/relationships/image" Target="media/image21.emf"/><Relationship Id="rId21" Type="http://schemas.openxmlformats.org/officeDocument/2006/relationships/image" Target="media/image3.emf"/><Relationship Id="rId34" Type="http://schemas.openxmlformats.org/officeDocument/2006/relationships/image" Target="media/image16.emf"/><Relationship Id="rId42" Type="http://schemas.openxmlformats.org/officeDocument/2006/relationships/image" Target="media/image24.emf"/><Relationship Id="rId47" Type="http://schemas.openxmlformats.org/officeDocument/2006/relationships/image" Target="media/image29.png"/><Relationship Id="rId50" Type="http://schemas.openxmlformats.org/officeDocument/2006/relationships/image" Target="media/image32.emf"/><Relationship Id="rId55" Type="http://schemas.openxmlformats.org/officeDocument/2006/relationships/image" Target="media/image37.emf"/><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ericsson.com/assets/local/publications/ericsson-technology-review/docs/2019/etr-magazine-2019-01.pdf" TargetMode="External"/><Relationship Id="rId20" Type="http://schemas.openxmlformats.org/officeDocument/2006/relationships/image" Target="media/image2.emf"/><Relationship Id="rId29" Type="http://schemas.openxmlformats.org/officeDocument/2006/relationships/image" Target="media/image11.emf"/><Relationship Id="rId41" Type="http://schemas.openxmlformats.org/officeDocument/2006/relationships/image" Target="media/image23.emf"/><Relationship Id="rId54" Type="http://schemas.openxmlformats.org/officeDocument/2006/relationships/image" Target="media/image36.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emf"/><Relationship Id="rId32" Type="http://schemas.openxmlformats.org/officeDocument/2006/relationships/image" Target="media/image14.emf"/><Relationship Id="rId37" Type="http://schemas.openxmlformats.org/officeDocument/2006/relationships/image" Target="media/image19.emf"/><Relationship Id="rId40" Type="http://schemas.openxmlformats.org/officeDocument/2006/relationships/image" Target="media/image22.emf"/><Relationship Id="rId45" Type="http://schemas.openxmlformats.org/officeDocument/2006/relationships/image" Target="media/image27.png"/><Relationship Id="rId53" Type="http://schemas.openxmlformats.org/officeDocument/2006/relationships/image" Target="media/image35.emf"/><Relationship Id="rId58" Type="http://schemas.openxmlformats.org/officeDocument/2006/relationships/image" Target="media/image40.emf"/><Relationship Id="rId5" Type="http://schemas.openxmlformats.org/officeDocument/2006/relationships/webSettings" Target="webSettings.xml"/><Relationship Id="rId15" Type="http://schemas.openxmlformats.org/officeDocument/2006/relationships/hyperlink" Target="https://www.5g-acia.org/fileadmin/5G-ACIA/Publikationen/5G-ACIA_White_Paper_5G_for_Non-%20%20Public_Networks_for_Industrial_Scenarios/5G-ACIA_White_Paper_5G_for_Non-Public_Networks_for_Industrial_Scenarios.pdf" TargetMode="External"/><Relationship Id="rId23" Type="http://schemas.openxmlformats.org/officeDocument/2006/relationships/image" Target="media/image5.emf"/><Relationship Id="rId28" Type="http://schemas.openxmlformats.org/officeDocument/2006/relationships/image" Target="media/image10.emf"/><Relationship Id="rId36" Type="http://schemas.openxmlformats.org/officeDocument/2006/relationships/image" Target="media/image18.emf"/><Relationship Id="rId49" Type="http://schemas.openxmlformats.org/officeDocument/2006/relationships/image" Target="media/image31.png"/><Relationship Id="rId57" Type="http://schemas.openxmlformats.org/officeDocument/2006/relationships/image" Target="media/image39.emf"/><Relationship Id="rId61" Type="http://schemas.openxmlformats.org/officeDocument/2006/relationships/image" Target="media/image43.png"/><Relationship Id="rId10" Type="http://schemas.openxmlformats.org/officeDocument/2006/relationships/header" Target="header2.xml"/><Relationship Id="rId19" Type="http://schemas.openxmlformats.org/officeDocument/2006/relationships/hyperlink" Target="https://www.itu.int/dms_pub/itu-r/oth/0a/0E/R0A0E0000BA0001PDFE.pdf" TargetMode="External"/><Relationship Id="rId31" Type="http://schemas.openxmlformats.org/officeDocument/2006/relationships/image" Target="media/image13.emf"/><Relationship Id="rId44" Type="http://schemas.openxmlformats.org/officeDocument/2006/relationships/image" Target="media/image26.png"/><Relationship Id="rId52" Type="http://schemas.openxmlformats.org/officeDocument/2006/relationships/image" Target="media/image34.emf"/><Relationship Id="rId60"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3gpp.org/ftp/TSG_RAN/WG1_RL1/TSGR1_97/Docs/R1-1907402.zip" TargetMode="External"/><Relationship Id="rId22" Type="http://schemas.openxmlformats.org/officeDocument/2006/relationships/image" Target="media/image4.emf"/><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emf"/><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emf"/><Relationship Id="rId8" Type="http://schemas.openxmlformats.org/officeDocument/2006/relationships/header" Target="header1.xml"/><Relationship Id="rId51" Type="http://schemas.openxmlformats.org/officeDocument/2006/relationships/image" Target="media/image33.emf"/><Relationship Id="rId3" Type="http://schemas.openxmlformats.org/officeDocument/2006/relationships/styles" Target="styles.xml"/><Relationship Id="rId12" Type="http://schemas.openxmlformats.org/officeDocument/2006/relationships/hyperlink" Target="https://www.ngmn.org/wp-content/uploads/Publications/2019/190919-Verticals-URLLC-Requirements-v2.5.3.pdf" TargetMode="External"/><Relationship Id="rId17" Type="http://schemas.openxmlformats.org/officeDocument/2006/relationships/hyperlink" Target="https://www.gsma.com/futurenetworks/wp-content/uploads/2017/11/GSMA-An-Introduction-to-Network-Slicing.pdf" TargetMode="External"/><Relationship Id="rId25"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image" Target="media/image20.emf"/><Relationship Id="rId46" Type="http://schemas.openxmlformats.org/officeDocument/2006/relationships/image" Target="media/image28.png"/><Relationship Id="rId59" Type="http://schemas.openxmlformats.org/officeDocument/2006/relationships/image" Target="media/image41.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NGM15</b:Tag>
    <b:SourceType>JournalArticle</b:SourceType>
    <b:Guid>{6B5B7877-003B-4839-8DCE-DE0D0F1A3FBC}</b:Guid>
    <b:Title>NGMN 5G White Paper</b:Title>
    <b:Year>2015</b:Year>
    <b:Author>
      <b:Author>
        <b:Corporate>NGMN</b:Corporate>
      </b:Author>
    </b:Author>
    <b:RefOrder>5</b:RefOrder>
  </b:Source>
  <b:Source>
    <b:Tag>NGM16</b:Tag>
    <b:SourceType>JournalArticle</b:SourceType>
    <b:Guid>{54D6492E-A6CD-4686-9058-1B44E13F47A8}</b:Guid>
    <b:Author>
      <b:Author>
        <b:Corporate>NGMN</b:Corporate>
      </b:Author>
    </b:Author>
    <b:Title>NGMN Perspectives on Vertical Industries and Implications for 5G</b:Title>
    <b:Year>2016</b:Year>
    <b:RefOrder>6</b:RefOrder>
  </b:Source>
  <b:Source>
    <b:Tag>3GP</b:Tag>
    <b:SourceType>JournalArticle</b:SourceType>
    <b:Guid>{6F69C829-6A64-4438-B1A4-6B2917473447}</b:Guid>
    <b:Author>
      <b:Author>
        <b:Corporate>3GPP</b:Corporate>
      </b:Author>
    </b:Author>
    <b:Title>FS_SMARTER - Massive Internet of Things</b:Title>
    <b:JournalName>TR 22.861</b:JournalName>
    <b:RefOrder>7</b:RefOrder>
  </b:Source>
  <b:Source>
    <b:Tag>3GP1</b:Tag>
    <b:SourceType>JournalArticle</b:SourceType>
    <b:Guid>{1186A030-B491-4DDB-B686-58665516A79D}</b:Guid>
    <b:Author>
      <b:Author>
        <b:Corporate>3GPP</b:Corporate>
      </b:Author>
    </b:Author>
    <b:Title>FS_SMARTER - Critical Communications</b:Title>
    <b:JournalName>TR 22.862</b:JournalName>
    <b:RefOrder>8</b:RefOrder>
  </b:Source>
  <b:Source>
    <b:Tag>3GP2</b:Tag>
    <b:SourceType>JournalArticle</b:SourceType>
    <b:Guid>{F5E54955-7D49-4E8F-960E-F2DE1F9B9B70}</b:Guid>
    <b:Author>
      <b:Author>
        <b:Corporate>3GPP</b:Corporate>
      </b:Author>
    </b:Author>
    <b:Title>FS_SMARTER - enhanced Mobile Broadband</b:Title>
    <b:JournalName>TR 22.863</b:JournalName>
    <b:RefOrder>9</b:RefOrder>
  </b:Source>
  <b:Source>
    <b:Tag>3GP3</b:Tag>
    <b:SourceType>JournalArticle</b:SourceType>
    <b:Guid>{089BF9DD-2D2C-4DE6-B2B4-61CF8C57EC79}</b:Guid>
    <b:Author>
      <b:Author>
        <b:Corporate>3GPP</b:Corporate>
      </b:Author>
    </b:Author>
    <b:Title>Service Requirements for the 5G System</b:Title>
    <b:JournalName>TS 22.261</b:JournalName>
    <b:RefOrder>10</b:RefOrder>
  </b:Source>
  <b:Source>
    <b:Tag>3GP4</b:Tag>
    <b:SourceType>JournalArticle</b:SourceType>
    <b:Guid>{601EB3EE-2A5B-4F08-A7AC-F745286B67EC}</b:Guid>
    <b:Author>
      <b:Author>
        <b:Corporate>3GPP</b:Corporate>
      </b:Author>
    </b:Author>
    <b:Title>Feasibility study for further advancements for E-UTRA (LTE-Advanced)</b:Title>
    <b:JournalName>TR 36.912</b:JournalName>
    <b:RefOrder>11</b:RefOrder>
  </b:Source>
  <b:Source>
    <b:Tag>ITU08</b:Tag>
    <b:SourceType>Report</b:SourceType>
    <b:Guid>{9FA98A52-3DCA-497C-AA48-C10D3632435C}</b:Guid>
    <b:Title>Guidelines for evaluation of radio interface technologies for IMT-Advanced</b:Title>
    <b:Year>2008</b:Year>
    <b:Author>
      <b:Author>
        <b:Corporate>ITU-R M.2135</b:Corporate>
      </b:Author>
    </b:Author>
    <b:StandardNumber>M.2135</b:StandardNumber>
    <b:RefOrder>12</b:RefOrder>
  </b:Source>
  <b:Source>
    <b:Tag>Joh15</b:Tag>
    <b:SourceType>ConferenceProceedings</b:SourceType>
    <b:Guid>{291189B3-EF99-4F69-9561-1AA70BB5C8A3}</b:Guid>
    <b:Title>Radio Access for Ultra-Reliable and Low-Latency 5G Communications</b:Title>
    <b:Year>2015</b:Year>
    <b:Author>
      <b:Author>
        <b:NameList>
          <b:Person>
            <b:Last>Johansson</b:Last>
            <b:First>Niklas</b:First>
            <b:Middle>A</b:Middle>
          </b:Person>
          <b:Person>
            <b:Last>Wang</b:Last>
            <b:First>Eric</b:First>
            <b:Middle>Y.-P</b:Middle>
          </b:Person>
          <b:Person>
            <b:Last>Eriksson</b:Last>
            <b:First>Erik</b:First>
          </b:Person>
          <b:Person>
            <b:Last>Hessler</b:Last>
            <b:First>Martin</b:First>
          </b:Person>
        </b:NameList>
      </b:Author>
    </b:Author>
    <b:ConferenceName>IEEE ICC - Workshop on 5G &amp; Beyond - Enabling Technologies and Applications</b:ConferenceName>
    <b:RefOrder>13</b:RefOrder>
  </b:Source>
  <b:Source>
    <b:Tag>3GP5</b:Tag>
    <b:SourceType>JournalArticle</b:SourceType>
    <b:Guid>{3FD8648B-052E-4B1E-AAB4-52AD12554F05}</b:Guid>
    <b:Title>Study on scenarios and requirements for next generation access technologies</b:Title>
    <b:Author>
      <b:Author>
        <b:Corporate>3GPP</b:Corporate>
      </b:Author>
    </b:Author>
    <b:Publisher>TR 38.913</b:Publisher>
    <b:JournalName>TR. 38.913</b:JournalName>
    <b:RefOrder>14</b:RefOrder>
  </b:Source>
  <b:Source>
    <b:Tag>ITU17</b:Tag>
    <b:SourceType>Book</b:SourceType>
    <b:Guid>{7BB9C0DA-BF8C-4A05-AFED-896ED693CCCF}</b:Guid>
    <b:Author>
      <b:Author>
        <b:NameList>
          <b:Person>
            <b:Last>ITU</b:Last>
          </b:Person>
        </b:NameList>
      </b:Author>
    </b:Author>
    <b:Title>ITU-R M.[IMT-2020.EVAL]</b:Title>
    <b:Year>2017</b:Year>
    <b:RefOrder>15</b:RefOrder>
  </b:Source>
  <b:Source>
    <b:Tag>ITU171</b:Tag>
    <b:SourceType>Book</b:SourceType>
    <b:Guid>{6F097035-81BB-44AF-B7E9-6A39661E3A13}</b:Guid>
    <b:Author>
      <b:Author>
        <b:NameList>
          <b:Person>
            <b:Last>ITU</b:Last>
          </b:Person>
        </b:NameList>
      </b:Author>
    </b:Author>
    <b:Title>ITU-R M.[IMT-2020.TECH PERF REQ]</b:Title>
    <b:Year>2017</b:Year>
    <b:RefOrder>16</b:RefOrder>
  </b:Source>
  <b:Source>
    <b:Tag>3GP17</b:Tag>
    <b:SourceType>Book</b:SourceType>
    <b:Guid>{29C772D5-DC86-4E93-AB5A-D349DBF6731B}</b:Guid>
    <b:Author>
      <b:Author>
        <b:NameList>
          <b:Person>
            <b:Last>3GPP</b:Last>
          </b:Person>
        </b:NameList>
      </b:Author>
    </b:Author>
    <b:Title>New Radio WI</b:Title>
    <b:Year>2017</b:Year>
    <b:RefOrder>17</b:RefOrder>
  </b:Source>
  <b:Source>
    <b:Tag>3GP171</b:Tag>
    <b:SourceType>Book</b:SourceType>
    <b:Guid>{A746CAEE-26AB-45C6-9464-4D693B68D3A5}</b:Guid>
    <b:Author>
      <b:Author>
        <b:NameList>
          <b:Person>
            <b:Last>3GPP</b:Last>
          </b:Person>
        </b:NameList>
      </b:Author>
    </b:Author>
    <b:Title>LTE URLLC WI</b:Title>
    <b:Year>2017</b:Year>
    <b:RefOrder>18</b:RefOrder>
  </b:Source>
  <b:Source>
    <b:Tag>3GP6</b:Tag>
    <b:SourceType>JournalArticle</b:SourceType>
    <b:Guid>{140A3183-36F6-4433-9E77-49C9EC438B9D}</b:Guid>
    <b:Author>
      <b:Author>
        <b:Corporate>3GPP</b:Corporate>
      </b:Author>
    </b:Author>
    <b:Title>Study on new radio access technology Physical layer aspects</b:Title>
    <b:JournalName>TR 38.802</b:JournalName>
    <b:RefOrder>19</b:RefOrder>
  </b:Source>
  <b:Source>
    <b:Tag>Par17</b:Tag>
    <b:SourceType>JournalArticle</b:SourceType>
    <b:Guid>{7699E5BB-79E3-4040-8C34-97D57FA5B27E}</b:Guid>
    <b:Author>
      <b:Author>
        <b:NameList>
          <b:Person>
            <b:Last>Parkvall</b:Last>
            <b:First>S</b:First>
          </b:Person>
          <b:Person>
            <b:Last>Dahlman</b:Last>
            <b:First>E</b:First>
          </b:Person>
          <b:Person>
            <b:Last>Furuskar</b:Last>
            <b:First>A</b:First>
          </b:Person>
          <b:Person>
            <b:Last>Frenne</b:Last>
            <b:First>M</b:First>
          </b:Person>
        </b:NameList>
      </b:Author>
    </b:Author>
    <b:Title>NR: The New 5G Radio Access Technology</b:Title>
    <b:JournalName>IEEE Communications Standards Magazine</b:JournalName>
    <b:Year>2017</b:Year>
    <b:RefOrder>20</b:RefOrder>
  </b:Source>
  <b:Source>
    <b:Tag>3GP7</b:Tag>
    <b:SourceType>JournalArticle</b:SourceType>
    <b:Guid>{C2DF3A4D-28A4-48E8-9107-21F0501B94F5}</b:Guid>
    <b:Author>
      <b:Author>
        <b:Corporate>3GPP</b:Corporate>
      </b:Author>
    </b:Author>
    <b:Title>Study on communication for automation in vertical domains (CAV)</b:Title>
    <b:JournalName>TS 22.804</b:JournalName>
    <b:RefOrder>21</b:RefOrder>
  </b:Source>
  <b:Source>
    <b:Tag>3GP8</b:Tag>
    <b:SourceType>JournalArticle</b:SourceType>
    <b:Guid>{67370AC6-E2F6-43F2-9E52-66AC75150998}</b:Guid>
    <b:Author>
      <b:Author>
        <b:Corporate>3GPP</b:Corporate>
      </b:Author>
    </b:Author>
    <b:Title>Feasibility study on LAN support in 5G</b:Title>
    <b:JournalName>TR 22.821</b:JournalName>
    <b:RefOrder>22</b:RefOrder>
  </b:Source>
  <b:Source>
    <b:Tag>3GP9</b:Tag>
    <b:SourceType>JournalArticle</b:SourceType>
    <b:Guid>{F3BE5965-AAAA-42EA-B432-1197F4D4E860}</b:Guid>
    <b:Author>
      <b:Author>
        <b:Corporate>3GPP</b:Corporate>
      </b:Author>
    </b:Author>
    <b:Title>Study on Architecture for Next Generation System</b:Title>
    <b:JournalName>TR 23.799</b:JournalName>
    <b:RefOrder>23</b:RefOrder>
  </b:Source>
  <b:Source>
    <b:Tag>NGM</b:Tag>
    <b:SourceType>JournalArticle</b:SourceType>
    <b:Guid>{58B9A8ED-F90C-4C89-9264-6928097C98DD}</b:Guid>
    <b:Author>
      <b:Author>
        <b:NameList>
          <b:Person>
            <b:Last>NGMN</b:Last>
          </b:Person>
        </b:NameList>
      </b:Author>
    </b:Author>
    <b:Title>5G Extreme Requirements: Radio Access Network Solutions</b:Title>
    <b:RefOrder>24</b:RefOrder>
  </b:Source>
  <b:Source>
    <b:Tag>NGM171</b:Tag>
    <b:SourceType>DocumentFromInternetSite</b:SourceType>
    <b:Guid>{5CF4E433-ACDF-4328-864E-125758C7CC23}</b:Guid>
    <b:Author>
      <b:Author>
        <b:Corporate>NGMN</b:Corporate>
      </b:Author>
    </b:Author>
    <b:Title>5G Extreme Requirements: Operators' view on fundamental trade-offs</b:Title>
    <b:Year>2017</b:Year>
    <b:Month>November</b:Month>
    <b:Day>28</b:Day>
    <b:RefOrder>25</b:RefOrder>
  </b:Source>
  <b:Source>
    <b:Tag>Zil17</b:Tag>
    <b:SourceType>ConferenceProceedings</b:SourceType>
    <b:Guid>{E674E167-6E7E-4C81-A992-E2B6122DB922}</b:Guid>
    <b:Author>
      <b:Author>
        <b:NameList>
          <b:Person>
            <b:Last>Zilberman</b:Last>
            <b:First>N</b:First>
          </b:Person>
          <b:Person>
            <b:Last>Grosvenor</b:Last>
            <b:First>M</b:First>
          </b:Person>
          <b:Person>
            <b:Last>Popescu</b:Last>
            <b:First>Diana,</b:First>
            <b:Middle>A</b:Middle>
          </b:Person>
          <b:Person>
            <b:Last>Manihatty-Bojan</b:Last>
            <b:First>N</b:First>
          </b:Person>
          <b:Person>
            <b:Last>Antichi</b:Last>
            <b:First>G</b:First>
          </b:Person>
          <b:Person>
            <b:Last>Wojcik</b:Last>
            <b:First>M</b:First>
          </b:Person>
          <b:Person>
            <b:Last>Moore</b:Last>
            <b:First>Andrew,</b:First>
            <b:Middle>W</b:Middle>
          </b:Person>
        </b:NameList>
      </b:Author>
    </b:Author>
    <b:Title>Where Has My Time Gone?</b:Title>
    <b:Year>2017</b:Year>
    <b:ConferenceName>International Conference on Passive and Active Network Measurement</b:ConferenceName>
    <b:RefOrder>26</b:RefOrder>
  </b:Source>
  <b:Source>
    <b:Tag>Tra</b:Tag>
    <b:SourceType>InternetSite</b:SourceType>
    <b:Guid>{D3731842-9906-47C6-ABB7-4BD0056641F7}</b:Guid>
    <b:Title>Transport Layer Security (TLS)</b:Title>
    <b:URL>https://hpbn.co/transport-layer-security-tls</b:URL>
    <b:RefOrder>27</b:RefOrder>
  </b:Source>
  <b:Source>
    <b:Tag>Hil16</b:Tag>
    <b:SourceType>JournalArticle</b:SourceType>
    <b:Guid>{AFE9B491-EEF8-43BC-B1C5-ED7ACBE252BD}</b:Guid>
    <b:Author>
      <b:Author>
        <b:NameList>
          <b:Person>
            <b:Last>Hilt</b:Last>
            <b:First>A.</b:First>
          </b:Person>
          <b:Person>
            <b:Last>Járó</b:Last>
            <b:First>G.</b:First>
          </b:Person>
          <b:Person>
            <b:Last>I.</b:Last>
            <b:First>Bakos</b:First>
          </b:Person>
        </b:NameList>
      </b:Author>
    </b:Author>
    <b:Title>Availability Prediction of Telecommunication Application Servers Deployed on Cloud</b:Title>
    <b:JournalName>Periodica Polytechnica Electrical Engineering and Computer Science</b:JournalName>
    <b:Year>2016</b:Year>
    <b:Pages>72-81</b:Pages>
    <b:Volume>60</b:Volume>
    <b:Issue>1</b:Issue>
    <b:RefOrder>28</b:RefOrder>
  </b:Source>
  <b:Source>
    <b:Tag>Sal05</b:Tag>
    <b:SourceType>Book</b:SourceType>
    <b:Guid>{9CB77E6C-75CF-4D8A-8E9C-4643D69AB86F}</b:Guid>
    <b:Title>Reliability Assessment of Telecommunications Equipment</b:Title>
    <b:Year>2005</b:Year>
    <b:Author>
      <b:Author>
        <b:NameList>
          <b:Person>
            <b:Last>Salmela</b:Last>
            <b:First>O.</b:First>
          </b:Person>
        </b:NameList>
      </b:Author>
    </b:Author>
    <b:Publisher>Helsinki University of Technology </b:Publisher>
    <b:RefOrder>29</b:RefOrder>
  </b:Source>
  <b:Source>
    <b:Tag>Fib</b:Tag>
    <b:SourceType>InternetSite</b:SourceType>
    <b:Guid>{CEFF38A7-4F74-4875-8605-40067FB642A1}</b:Guid>
    <b:Title>Fibre optic: What are achievable distances with single-mode and multi-mode fibre</b:Title>
    <b:URL>https://www.universalnetworks.co.uk/faq/fibre-optic/what-are-achievable-distances-single-mode-vs-multi-mode-fibre</b:URL>
    <b:RefOrder>30</b:RefOrder>
  </b:Source>
  <b:Source>
    <b:Tag>DeC17</b:Tag>
    <b:SourceType>ConferenceProceedings</b:SourceType>
    <b:Guid>{1BCDB3C5-1920-44AA-BA43-4B3C6DED2878}</b:Guid>
    <b:Title>Multipath QUIC: Design and Evaluation</b:Title>
    <b:Year>2017</b:Year>
    <b:Author>
      <b:Author>
        <b:NameList>
          <b:Person>
            <b:Last>De Coninck</b:Last>
            <b:First>Q.</b:First>
          </b:Person>
          <b:Person>
            <b:Last>Bonaventure</b:Last>
            <b:First>O.</b:First>
          </b:Person>
        </b:NameList>
      </b:Author>
    </b:Author>
    <b:ConferenceName>In Proceedings of the 13th International Conference on emerging Networking EXperiments and Technologies (CoNEXT '17), ACM</b:ConferenceName>
    <b:City>Incheon, Republic of Korea</b:City>
    <b:RefOrder>31</b:RefOrder>
  </b:Source>
  <b:Source>
    <b:Tag>R21</b:Tag>
    <b:SourceType>ConferenceProceedings</b:SourceType>
    <b:Guid>{B426649F-8204-40B2-9CDE-55778F96C652}</b:Guid>
    <b:Title>R2-1805449 (MCG RLF handling in case of NE-DC (TP to 37.340))</b:Title>
    <b:RefOrder>32</b:RefOrder>
  </b:Source>
  <b:Source>
    <b:Tag>3GP18</b:Tag>
    <b:SourceType>JournalArticle</b:SourceType>
    <b:Guid>{877B19BE-98DC-4B8A-9AE7-0999AC9054E0}</b:Guid>
    <b:Author>
      <b:Author>
        <b:Corporate>3GPP TS 38.214</b:Corporate>
      </b:Author>
    </b:Author>
    <b:Title>NR; Physical layer procedures for data</b:Title>
    <b:JournalName>Rel. 15, tech. rep., 3GPP</b:JournalName>
    <b:Year>June 2018</b:Year>
    <b:RefOrder>1</b:RefOrder>
  </b:Source>
  <b:Source>
    <b:Tag>3GP182</b:Tag>
    <b:SourceType>JournalArticle</b:SourceType>
    <b:Guid>{BEB3BB12-D649-47D8-9A64-79D12EDFA5C1}</b:Guid>
    <b:Author>
      <b:Author>
        <b:Corporate>3GPP TS 38.2012</b:Corporate>
      </b:Author>
    </b:Author>
    <b:Title>Multiplexing and channel coding</b:Title>
    <b:JournalName>Rel. 15</b:JournalName>
    <b:Year>2018</b:Year>
    <b:RefOrder>2</b:RefOrder>
  </b:Source>
  <b:Source>
    <b:Tag>3GP183</b:Tag>
    <b:SourceType>JournalArticle</b:SourceType>
    <b:Guid>{3EC53056-42C4-461A-80EE-6B142956E8C8}</b:Guid>
    <b:Author>
      <b:Author>
        <b:Corporate>3GPP TS 38.2013</b:Corporate>
      </b:Author>
    </b:Author>
    <b:Title>Physical layer procedures for control</b:Title>
    <b:JournalName>Rel. 15</b:JournalName>
    <b:Year>2018</b:Year>
    <b:RefOrder>3</b:RefOrder>
  </b:Source>
  <b:Source>
    <b:Tag>3GP181</b:Tag>
    <b:SourceType>JournalArticle</b:SourceType>
    <b:Guid>{E378E70D-6F7B-4718-A348-E6C344936AB4}</b:Guid>
    <b:Author>
      <b:Author>
        <b:Corporate>3GPP TS 38.211</b:Corporate>
      </b:Author>
    </b:Author>
    <b:Title>NR; Physical channels and modulation</b:Title>
    <b:JournalName>Rel. 15, tech. rep.</b:JournalName>
    <b:Year>2018</b:Year>
    <b:RefOrder>4</b:RefOrder>
  </b:Source>
</b:Sources>
</file>

<file path=customXml/itemProps1.xml><?xml version="1.0" encoding="utf-8"?>
<ds:datastoreItem xmlns:ds="http://schemas.openxmlformats.org/officeDocument/2006/customXml" ds:itemID="{C5D24691-C43A-499C-9E13-03D6A5B770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15691</Words>
  <Characters>89445</Characters>
  <Application>Microsoft Office Word</Application>
  <DocSecurity>0</DocSecurity>
  <Lines>745</Lines>
  <Paragraphs>209</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LinksUpToDate>false</LinksUpToDate>
  <CharactersWithSpaces>104927</CharactersWithSpaces>
  <SharedDoc>false</SharedDoc>
  <HLinks>
    <vt:vector size="324" baseType="variant">
      <vt:variant>
        <vt:i4>917505</vt:i4>
      </vt:variant>
      <vt:variant>
        <vt:i4>327</vt:i4>
      </vt:variant>
      <vt:variant>
        <vt:i4>0</vt:i4>
      </vt:variant>
      <vt:variant>
        <vt:i4>5</vt:i4>
      </vt:variant>
      <vt:variant>
        <vt:lpwstr>http://ieeexplore.ieee.org/stamp/stamp.jsp?tp=&amp;arnumber=8715864&amp;isnumber=8715845</vt:lpwstr>
      </vt:variant>
      <vt:variant>
        <vt:lpwstr/>
      </vt:variant>
      <vt:variant>
        <vt:i4>5636144</vt:i4>
      </vt:variant>
      <vt:variant>
        <vt:i4>324</vt:i4>
      </vt:variant>
      <vt:variant>
        <vt:i4>0</vt:i4>
      </vt:variant>
      <vt:variant>
        <vt:i4>5</vt:i4>
      </vt:variant>
      <vt:variant>
        <vt:lpwstr>https://www.itu.int/dms_pub/itu-r/oth/0a/0E/R0A0E0000BA0001PDFE.pdf</vt:lpwstr>
      </vt:variant>
      <vt:variant>
        <vt:lpwstr/>
      </vt:variant>
      <vt:variant>
        <vt:i4>7602274</vt:i4>
      </vt:variant>
      <vt:variant>
        <vt:i4>321</vt:i4>
      </vt:variant>
      <vt:variant>
        <vt:i4>0</vt:i4>
      </vt:variant>
      <vt:variant>
        <vt:i4>5</vt:i4>
      </vt:variant>
      <vt:variant>
        <vt:lpwstr>https://www.gsma.com/futurenetworks/wp-content/uploads/2017/11/GSMA-An-Introduction-to-Network-Slicing.pdf</vt:lpwstr>
      </vt:variant>
      <vt:variant>
        <vt:lpwstr/>
      </vt:variant>
      <vt:variant>
        <vt:i4>1441792</vt:i4>
      </vt:variant>
      <vt:variant>
        <vt:i4>318</vt:i4>
      </vt:variant>
      <vt:variant>
        <vt:i4>0</vt:i4>
      </vt:variant>
      <vt:variant>
        <vt:i4>5</vt:i4>
      </vt:variant>
      <vt:variant>
        <vt:lpwstr>https://www.cambridge.org/core/books/5g-mobile-and-wireless-communications-technology/machinetype-communications/E2D92674FF003B22E0922A40C1B62C42</vt:lpwstr>
      </vt:variant>
      <vt:variant>
        <vt:lpwstr/>
      </vt:variant>
      <vt:variant>
        <vt:i4>2359389</vt:i4>
      </vt:variant>
      <vt:variant>
        <vt:i4>315</vt:i4>
      </vt:variant>
      <vt:variant>
        <vt:i4>0</vt:i4>
      </vt:variant>
      <vt:variant>
        <vt:i4>5</vt:i4>
      </vt:variant>
      <vt:variant>
        <vt:lpwstr>http://www.3gpp.org/ftp/TSG_RAN/WG1_RL1/TSGR1_97/Docs/R1-1907402.zip</vt:lpwstr>
      </vt:variant>
      <vt:variant>
        <vt:lpwstr/>
      </vt:variant>
      <vt:variant>
        <vt:i4>5963860</vt:i4>
      </vt:variant>
      <vt:variant>
        <vt:i4>312</vt:i4>
      </vt:variant>
      <vt:variant>
        <vt:i4>0</vt:i4>
      </vt:variant>
      <vt:variant>
        <vt:i4>5</vt:i4>
      </vt:variant>
      <vt:variant>
        <vt:lpwstr>https://www.ericsson.com/assets/local/publications/ericsson-technology-review/docs/2019/etr-magazine-2019-01.pdf</vt:lpwstr>
      </vt:variant>
      <vt:variant>
        <vt:lpwstr/>
      </vt:variant>
      <vt:variant>
        <vt:i4>6029315</vt:i4>
      </vt:variant>
      <vt:variant>
        <vt:i4>309</vt:i4>
      </vt:variant>
      <vt:variant>
        <vt:i4>0</vt:i4>
      </vt:variant>
      <vt:variant>
        <vt:i4>5</vt:i4>
      </vt:variant>
      <vt:variant>
        <vt:lpwstr>https://www.5g-acia.org/fileadmin/5G-ACIA/Publikationen/5G-ACIA_White_Paper_5G_for_Non-  Public_Networks_for_Industrial_Scenarios/5G-ACIA_White_Paper_5G_for_Non-Public_Networks_for_Industrial_Scenarios.pdf</vt:lpwstr>
      </vt:variant>
      <vt:variant>
        <vt:lpwstr/>
      </vt:variant>
      <vt:variant>
        <vt:i4>1245215</vt:i4>
      </vt:variant>
      <vt:variant>
        <vt:i4>306</vt:i4>
      </vt:variant>
      <vt:variant>
        <vt:i4>0</vt:i4>
      </vt:variant>
      <vt:variant>
        <vt:i4>5</vt:i4>
      </vt:variant>
      <vt:variant>
        <vt:lpwstr>https://ieeexplore.ieee.org/document/8329620</vt:lpwstr>
      </vt:variant>
      <vt:variant>
        <vt:lpwstr/>
      </vt:variant>
      <vt:variant>
        <vt:i4>917599</vt:i4>
      </vt:variant>
      <vt:variant>
        <vt:i4>303</vt:i4>
      </vt:variant>
      <vt:variant>
        <vt:i4>0</vt:i4>
      </vt:variant>
      <vt:variant>
        <vt:i4>5</vt:i4>
      </vt:variant>
      <vt:variant>
        <vt:lpwstr>https://www.ngmn.org/wp-content/uploads/Publications/2019/190919-Verticals-URLLC-Requirements-v2.5.3.pdf</vt:lpwstr>
      </vt:variant>
      <vt:variant>
        <vt:lpwstr/>
      </vt:variant>
      <vt:variant>
        <vt:i4>2031679</vt:i4>
      </vt:variant>
      <vt:variant>
        <vt:i4>290</vt:i4>
      </vt:variant>
      <vt:variant>
        <vt:i4>0</vt:i4>
      </vt:variant>
      <vt:variant>
        <vt:i4>5</vt:i4>
      </vt:variant>
      <vt:variant>
        <vt:lpwstr/>
      </vt:variant>
      <vt:variant>
        <vt:lpwstr>_Toc21286796</vt:lpwstr>
      </vt:variant>
      <vt:variant>
        <vt:i4>1835071</vt:i4>
      </vt:variant>
      <vt:variant>
        <vt:i4>284</vt:i4>
      </vt:variant>
      <vt:variant>
        <vt:i4>0</vt:i4>
      </vt:variant>
      <vt:variant>
        <vt:i4>5</vt:i4>
      </vt:variant>
      <vt:variant>
        <vt:lpwstr/>
      </vt:variant>
      <vt:variant>
        <vt:lpwstr>_Toc21286795</vt:lpwstr>
      </vt:variant>
      <vt:variant>
        <vt:i4>1900607</vt:i4>
      </vt:variant>
      <vt:variant>
        <vt:i4>278</vt:i4>
      </vt:variant>
      <vt:variant>
        <vt:i4>0</vt:i4>
      </vt:variant>
      <vt:variant>
        <vt:i4>5</vt:i4>
      </vt:variant>
      <vt:variant>
        <vt:lpwstr/>
      </vt:variant>
      <vt:variant>
        <vt:lpwstr>_Toc21286794</vt:lpwstr>
      </vt:variant>
      <vt:variant>
        <vt:i4>1703999</vt:i4>
      </vt:variant>
      <vt:variant>
        <vt:i4>272</vt:i4>
      </vt:variant>
      <vt:variant>
        <vt:i4>0</vt:i4>
      </vt:variant>
      <vt:variant>
        <vt:i4>5</vt:i4>
      </vt:variant>
      <vt:variant>
        <vt:lpwstr/>
      </vt:variant>
      <vt:variant>
        <vt:lpwstr>_Toc21286793</vt:lpwstr>
      </vt:variant>
      <vt:variant>
        <vt:i4>1769535</vt:i4>
      </vt:variant>
      <vt:variant>
        <vt:i4>266</vt:i4>
      </vt:variant>
      <vt:variant>
        <vt:i4>0</vt:i4>
      </vt:variant>
      <vt:variant>
        <vt:i4>5</vt:i4>
      </vt:variant>
      <vt:variant>
        <vt:lpwstr/>
      </vt:variant>
      <vt:variant>
        <vt:lpwstr>_Toc21286792</vt:lpwstr>
      </vt:variant>
      <vt:variant>
        <vt:i4>1572927</vt:i4>
      </vt:variant>
      <vt:variant>
        <vt:i4>260</vt:i4>
      </vt:variant>
      <vt:variant>
        <vt:i4>0</vt:i4>
      </vt:variant>
      <vt:variant>
        <vt:i4>5</vt:i4>
      </vt:variant>
      <vt:variant>
        <vt:lpwstr/>
      </vt:variant>
      <vt:variant>
        <vt:lpwstr>_Toc21286791</vt:lpwstr>
      </vt:variant>
      <vt:variant>
        <vt:i4>1638463</vt:i4>
      </vt:variant>
      <vt:variant>
        <vt:i4>254</vt:i4>
      </vt:variant>
      <vt:variant>
        <vt:i4>0</vt:i4>
      </vt:variant>
      <vt:variant>
        <vt:i4>5</vt:i4>
      </vt:variant>
      <vt:variant>
        <vt:lpwstr/>
      </vt:variant>
      <vt:variant>
        <vt:lpwstr>_Toc21286790</vt:lpwstr>
      </vt:variant>
      <vt:variant>
        <vt:i4>1048638</vt:i4>
      </vt:variant>
      <vt:variant>
        <vt:i4>248</vt:i4>
      </vt:variant>
      <vt:variant>
        <vt:i4>0</vt:i4>
      </vt:variant>
      <vt:variant>
        <vt:i4>5</vt:i4>
      </vt:variant>
      <vt:variant>
        <vt:lpwstr/>
      </vt:variant>
      <vt:variant>
        <vt:lpwstr>_Toc21286789</vt:lpwstr>
      </vt:variant>
      <vt:variant>
        <vt:i4>1114174</vt:i4>
      </vt:variant>
      <vt:variant>
        <vt:i4>242</vt:i4>
      </vt:variant>
      <vt:variant>
        <vt:i4>0</vt:i4>
      </vt:variant>
      <vt:variant>
        <vt:i4>5</vt:i4>
      </vt:variant>
      <vt:variant>
        <vt:lpwstr/>
      </vt:variant>
      <vt:variant>
        <vt:lpwstr>_Toc21286788</vt:lpwstr>
      </vt:variant>
      <vt:variant>
        <vt:i4>1966142</vt:i4>
      </vt:variant>
      <vt:variant>
        <vt:i4>236</vt:i4>
      </vt:variant>
      <vt:variant>
        <vt:i4>0</vt:i4>
      </vt:variant>
      <vt:variant>
        <vt:i4>5</vt:i4>
      </vt:variant>
      <vt:variant>
        <vt:lpwstr/>
      </vt:variant>
      <vt:variant>
        <vt:lpwstr>_Toc21286787</vt:lpwstr>
      </vt:variant>
      <vt:variant>
        <vt:i4>2031678</vt:i4>
      </vt:variant>
      <vt:variant>
        <vt:i4>230</vt:i4>
      </vt:variant>
      <vt:variant>
        <vt:i4>0</vt:i4>
      </vt:variant>
      <vt:variant>
        <vt:i4>5</vt:i4>
      </vt:variant>
      <vt:variant>
        <vt:lpwstr/>
      </vt:variant>
      <vt:variant>
        <vt:lpwstr>_Toc21286786</vt:lpwstr>
      </vt:variant>
      <vt:variant>
        <vt:i4>1835070</vt:i4>
      </vt:variant>
      <vt:variant>
        <vt:i4>224</vt:i4>
      </vt:variant>
      <vt:variant>
        <vt:i4>0</vt:i4>
      </vt:variant>
      <vt:variant>
        <vt:i4>5</vt:i4>
      </vt:variant>
      <vt:variant>
        <vt:lpwstr/>
      </vt:variant>
      <vt:variant>
        <vt:lpwstr>_Toc21286785</vt:lpwstr>
      </vt:variant>
      <vt:variant>
        <vt:i4>1900606</vt:i4>
      </vt:variant>
      <vt:variant>
        <vt:i4>218</vt:i4>
      </vt:variant>
      <vt:variant>
        <vt:i4>0</vt:i4>
      </vt:variant>
      <vt:variant>
        <vt:i4>5</vt:i4>
      </vt:variant>
      <vt:variant>
        <vt:lpwstr/>
      </vt:variant>
      <vt:variant>
        <vt:lpwstr>_Toc21286784</vt:lpwstr>
      </vt:variant>
      <vt:variant>
        <vt:i4>1703998</vt:i4>
      </vt:variant>
      <vt:variant>
        <vt:i4>212</vt:i4>
      </vt:variant>
      <vt:variant>
        <vt:i4>0</vt:i4>
      </vt:variant>
      <vt:variant>
        <vt:i4>5</vt:i4>
      </vt:variant>
      <vt:variant>
        <vt:lpwstr/>
      </vt:variant>
      <vt:variant>
        <vt:lpwstr>_Toc21286783</vt:lpwstr>
      </vt:variant>
      <vt:variant>
        <vt:i4>1769534</vt:i4>
      </vt:variant>
      <vt:variant>
        <vt:i4>206</vt:i4>
      </vt:variant>
      <vt:variant>
        <vt:i4>0</vt:i4>
      </vt:variant>
      <vt:variant>
        <vt:i4>5</vt:i4>
      </vt:variant>
      <vt:variant>
        <vt:lpwstr/>
      </vt:variant>
      <vt:variant>
        <vt:lpwstr>_Toc21286782</vt:lpwstr>
      </vt:variant>
      <vt:variant>
        <vt:i4>1572926</vt:i4>
      </vt:variant>
      <vt:variant>
        <vt:i4>200</vt:i4>
      </vt:variant>
      <vt:variant>
        <vt:i4>0</vt:i4>
      </vt:variant>
      <vt:variant>
        <vt:i4>5</vt:i4>
      </vt:variant>
      <vt:variant>
        <vt:lpwstr/>
      </vt:variant>
      <vt:variant>
        <vt:lpwstr>_Toc21286781</vt:lpwstr>
      </vt:variant>
      <vt:variant>
        <vt:i4>1638462</vt:i4>
      </vt:variant>
      <vt:variant>
        <vt:i4>194</vt:i4>
      </vt:variant>
      <vt:variant>
        <vt:i4>0</vt:i4>
      </vt:variant>
      <vt:variant>
        <vt:i4>5</vt:i4>
      </vt:variant>
      <vt:variant>
        <vt:lpwstr/>
      </vt:variant>
      <vt:variant>
        <vt:lpwstr>_Toc21286780</vt:lpwstr>
      </vt:variant>
      <vt:variant>
        <vt:i4>1048625</vt:i4>
      </vt:variant>
      <vt:variant>
        <vt:i4>188</vt:i4>
      </vt:variant>
      <vt:variant>
        <vt:i4>0</vt:i4>
      </vt:variant>
      <vt:variant>
        <vt:i4>5</vt:i4>
      </vt:variant>
      <vt:variant>
        <vt:lpwstr/>
      </vt:variant>
      <vt:variant>
        <vt:lpwstr>_Toc21286779</vt:lpwstr>
      </vt:variant>
      <vt:variant>
        <vt:i4>1114161</vt:i4>
      </vt:variant>
      <vt:variant>
        <vt:i4>182</vt:i4>
      </vt:variant>
      <vt:variant>
        <vt:i4>0</vt:i4>
      </vt:variant>
      <vt:variant>
        <vt:i4>5</vt:i4>
      </vt:variant>
      <vt:variant>
        <vt:lpwstr/>
      </vt:variant>
      <vt:variant>
        <vt:lpwstr>_Toc21286778</vt:lpwstr>
      </vt:variant>
      <vt:variant>
        <vt:i4>1966129</vt:i4>
      </vt:variant>
      <vt:variant>
        <vt:i4>176</vt:i4>
      </vt:variant>
      <vt:variant>
        <vt:i4>0</vt:i4>
      </vt:variant>
      <vt:variant>
        <vt:i4>5</vt:i4>
      </vt:variant>
      <vt:variant>
        <vt:lpwstr/>
      </vt:variant>
      <vt:variant>
        <vt:lpwstr>_Toc21286777</vt:lpwstr>
      </vt:variant>
      <vt:variant>
        <vt:i4>2031665</vt:i4>
      </vt:variant>
      <vt:variant>
        <vt:i4>170</vt:i4>
      </vt:variant>
      <vt:variant>
        <vt:i4>0</vt:i4>
      </vt:variant>
      <vt:variant>
        <vt:i4>5</vt:i4>
      </vt:variant>
      <vt:variant>
        <vt:lpwstr/>
      </vt:variant>
      <vt:variant>
        <vt:lpwstr>_Toc21286776</vt:lpwstr>
      </vt:variant>
      <vt:variant>
        <vt:i4>1835057</vt:i4>
      </vt:variant>
      <vt:variant>
        <vt:i4>164</vt:i4>
      </vt:variant>
      <vt:variant>
        <vt:i4>0</vt:i4>
      </vt:variant>
      <vt:variant>
        <vt:i4>5</vt:i4>
      </vt:variant>
      <vt:variant>
        <vt:lpwstr/>
      </vt:variant>
      <vt:variant>
        <vt:lpwstr>_Toc21286775</vt:lpwstr>
      </vt:variant>
      <vt:variant>
        <vt:i4>1900593</vt:i4>
      </vt:variant>
      <vt:variant>
        <vt:i4>158</vt:i4>
      </vt:variant>
      <vt:variant>
        <vt:i4>0</vt:i4>
      </vt:variant>
      <vt:variant>
        <vt:i4>5</vt:i4>
      </vt:variant>
      <vt:variant>
        <vt:lpwstr/>
      </vt:variant>
      <vt:variant>
        <vt:lpwstr>_Toc21286774</vt:lpwstr>
      </vt:variant>
      <vt:variant>
        <vt:i4>1703985</vt:i4>
      </vt:variant>
      <vt:variant>
        <vt:i4>152</vt:i4>
      </vt:variant>
      <vt:variant>
        <vt:i4>0</vt:i4>
      </vt:variant>
      <vt:variant>
        <vt:i4>5</vt:i4>
      </vt:variant>
      <vt:variant>
        <vt:lpwstr/>
      </vt:variant>
      <vt:variant>
        <vt:lpwstr>_Toc21286773</vt:lpwstr>
      </vt:variant>
      <vt:variant>
        <vt:i4>1769521</vt:i4>
      </vt:variant>
      <vt:variant>
        <vt:i4>146</vt:i4>
      </vt:variant>
      <vt:variant>
        <vt:i4>0</vt:i4>
      </vt:variant>
      <vt:variant>
        <vt:i4>5</vt:i4>
      </vt:variant>
      <vt:variant>
        <vt:lpwstr/>
      </vt:variant>
      <vt:variant>
        <vt:lpwstr>_Toc21286772</vt:lpwstr>
      </vt:variant>
      <vt:variant>
        <vt:i4>1572913</vt:i4>
      </vt:variant>
      <vt:variant>
        <vt:i4>140</vt:i4>
      </vt:variant>
      <vt:variant>
        <vt:i4>0</vt:i4>
      </vt:variant>
      <vt:variant>
        <vt:i4>5</vt:i4>
      </vt:variant>
      <vt:variant>
        <vt:lpwstr/>
      </vt:variant>
      <vt:variant>
        <vt:lpwstr>_Toc21286771</vt:lpwstr>
      </vt:variant>
      <vt:variant>
        <vt:i4>1638449</vt:i4>
      </vt:variant>
      <vt:variant>
        <vt:i4>134</vt:i4>
      </vt:variant>
      <vt:variant>
        <vt:i4>0</vt:i4>
      </vt:variant>
      <vt:variant>
        <vt:i4>5</vt:i4>
      </vt:variant>
      <vt:variant>
        <vt:lpwstr/>
      </vt:variant>
      <vt:variant>
        <vt:lpwstr>_Toc21286770</vt:lpwstr>
      </vt:variant>
      <vt:variant>
        <vt:i4>1048624</vt:i4>
      </vt:variant>
      <vt:variant>
        <vt:i4>128</vt:i4>
      </vt:variant>
      <vt:variant>
        <vt:i4>0</vt:i4>
      </vt:variant>
      <vt:variant>
        <vt:i4>5</vt:i4>
      </vt:variant>
      <vt:variant>
        <vt:lpwstr/>
      </vt:variant>
      <vt:variant>
        <vt:lpwstr>_Toc21286769</vt:lpwstr>
      </vt:variant>
      <vt:variant>
        <vt:i4>1114160</vt:i4>
      </vt:variant>
      <vt:variant>
        <vt:i4>122</vt:i4>
      </vt:variant>
      <vt:variant>
        <vt:i4>0</vt:i4>
      </vt:variant>
      <vt:variant>
        <vt:i4>5</vt:i4>
      </vt:variant>
      <vt:variant>
        <vt:lpwstr/>
      </vt:variant>
      <vt:variant>
        <vt:lpwstr>_Toc21286768</vt:lpwstr>
      </vt:variant>
      <vt:variant>
        <vt:i4>1966128</vt:i4>
      </vt:variant>
      <vt:variant>
        <vt:i4>116</vt:i4>
      </vt:variant>
      <vt:variant>
        <vt:i4>0</vt:i4>
      </vt:variant>
      <vt:variant>
        <vt:i4>5</vt:i4>
      </vt:variant>
      <vt:variant>
        <vt:lpwstr/>
      </vt:variant>
      <vt:variant>
        <vt:lpwstr>_Toc21286767</vt:lpwstr>
      </vt:variant>
      <vt:variant>
        <vt:i4>2031664</vt:i4>
      </vt:variant>
      <vt:variant>
        <vt:i4>110</vt:i4>
      </vt:variant>
      <vt:variant>
        <vt:i4>0</vt:i4>
      </vt:variant>
      <vt:variant>
        <vt:i4>5</vt:i4>
      </vt:variant>
      <vt:variant>
        <vt:lpwstr/>
      </vt:variant>
      <vt:variant>
        <vt:lpwstr>_Toc21286766</vt:lpwstr>
      </vt:variant>
      <vt:variant>
        <vt:i4>1835056</vt:i4>
      </vt:variant>
      <vt:variant>
        <vt:i4>104</vt:i4>
      </vt:variant>
      <vt:variant>
        <vt:i4>0</vt:i4>
      </vt:variant>
      <vt:variant>
        <vt:i4>5</vt:i4>
      </vt:variant>
      <vt:variant>
        <vt:lpwstr/>
      </vt:variant>
      <vt:variant>
        <vt:lpwstr>_Toc21286765</vt:lpwstr>
      </vt:variant>
      <vt:variant>
        <vt:i4>1900592</vt:i4>
      </vt:variant>
      <vt:variant>
        <vt:i4>98</vt:i4>
      </vt:variant>
      <vt:variant>
        <vt:i4>0</vt:i4>
      </vt:variant>
      <vt:variant>
        <vt:i4>5</vt:i4>
      </vt:variant>
      <vt:variant>
        <vt:lpwstr/>
      </vt:variant>
      <vt:variant>
        <vt:lpwstr>_Toc21286764</vt:lpwstr>
      </vt:variant>
      <vt:variant>
        <vt:i4>1703984</vt:i4>
      </vt:variant>
      <vt:variant>
        <vt:i4>92</vt:i4>
      </vt:variant>
      <vt:variant>
        <vt:i4>0</vt:i4>
      </vt:variant>
      <vt:variant>
        <vt:i4>5</vt:i4>
      </vt:variant>
      <vt:variant>
        <vt:lpwstr/>
      </vt:variant>
      <vt:variant>
        <vt:lpwstr>_Toc21286763</vt:lpwstr>
      </vt:variant>
      <vt:variant>
        <vt:i4>1769520</vt:i4>
      </vt:variant>
      <vt:variant>
        <vt:i4>86</vt:i4>
      </vt:variant>
      <vt:variant>
        <vt:i4>0</vt:i4>
      </vt:variant>
      <vt:variant>
        <vt:i4>5</vt:i4>
      </vt:variant>
      <vt:variant>
        <vt:lpwstr/>
      </vt:variant>
      <vt:variant>
        <vt:lpwstr>_Toc21286762</vt:lpwstr>
      </vt:variant>
      <vt:variant>
        <vt:i4>1572912</vt:i4>
      </vt:variant>
      <vt:variant>
        <vt:i4>80</vt:i4>
      </vt:variant>
      <vt:variant>
        <vt:i4>0</vt:i4>
      </vt:variant>
      <vt:variant>
        <vt:i4>5</vt:i4>
      </vt:variant>
      <vt:variant>
        <vt:lpwstr/>
      </vt:variant>
      <vt:variant>
        <vt:lpwstr>_Toc21286761</vt:lpwstr>
      </vt:variant>
      <vt:variant>
        <vt:i4>1638448</vt:i4>
      </vt:variant>
      <vt:variant>
        <vt:i4>74</vt:i4>
      </vt:variant>
      <vt:variant>
        <vt:i4>0</vt:i4>
      </vt:variant>
      <vt:variant>
        <vt:i4>5</vt:i4>
      </vt:variant>
      <vt:variant>
        <vt:lpwstr/>
      </vt:variant>
      <vt:variant>
        <vt:lpwstr>_Toc21286760</vt:lpwstr>
      </vt:variant>
      <vt:variant>
        <vt:i4>1048627</vt:i4>
      </vt:variant>
      <vt:variant>
        <vt:i4>68</vt:i4>
      </vt:variant>
      <vt:variant>
        <vt:i4>0</vt:i4>
      </vt:variant>
      <vt:variant>
        <vt:i4>5</vt:i4>
      </vt:variant>
      <vt:variant>
        <vt:lpwstr/>
      </vt:variant>
      <vt:variant>
        <vt:lpwstr>_Toc21286759</vt:lpwstr>
      </vt:variant>
      <vt:variant>
        <vt:i4>1114163</vt:i4>
      </vt:variant>
      <vt:variant>
        <vt:i4>62</vt:i4>
      </vt:variant>
      <vt:variant>
        <vt:i4>0</vt:i4>
      </vt:variant>
      <vt:variant>
        <vt:i4>5</vt:i4>
      </vt:variant>
      <vt:variant>
        <vt:lpwstr/>
      </vt:variant>
      <vt:variant>
        <vt:lpwstr>_Toc21286758</vt:lpwstr>
      </vt:variant>
      <vt:variant>
        <vt:i4>1966131</vt:i4>
      </vt:variant>
      <vt:variant>
        <vt:i4>56</vt:i4>
      </vt:variant>
      <vt:variant>
        <vt:i4>0</vt:i4>
      </vt:variant>
      <vt:variant>
        <vt:i4>5</vt:i4>
      </vt:variant>
      <vt:variant>
        <vt:lpwstr/>
      </vt:variant>
      <vt:variant>
        <vt:lpwstr>_Toc21286757</vt:lpwstr>
      </vt:variant>
      <vt:variant>
        <vt:i4>2031667</vt:i4>
      </vt:variant>
      <vt:variant>
        <vt:i4>50</vt:i4>
      </vt:variant>
      <vt:variant>
        <vt:i4>0</vt:i4>
      </vt:variant>
      <vt:variant>
        <vt:i4>5</vt:i4>
      </vt:variant>
      <vt:variant>
        <vt:lpwstr/>
      </vt:variant>
      <vt:variant>
        <vt:lpwstr>_Toc21286756</vt:lpwstr>
      </vt:variant>
      <vt:variant>
        <vt:i4>1835059</vt:i4>
      </vt:variant>
      <vt:variant>
        <vt:i4>44</vt:i4>
      </vt:variant>
      <vt:variant>
        <vt:i4>0</vt:i4>
      </vt:variant>
      <vt:variant>
        <vt:i4>5</vt:i4>
      </vt:variant>
      <vt:variant>
        <vt:lpwstr/>
      </vt:variant>
      <vt:variant>
        <vt:lpwstr>_Toc21286755</vt:lpwstr>
      </vt:variant>
      <vt:variant>
        <vt:i4>1900595</vt:i4>
      </vt:variant>
      <vt:variant>
        <vt:i4>38</vt:i4>
      </vt:variant>
      <vt:variant>
        <vt:i4>0</vt:i4>
      </vt:variant>
      <vt:variant>
        <vt:i4>5</vt:i4>
      </vt:variant>
      <vt:variant>
        <vt:lpwstr/>
      </vt:variant>
      <vt:variant>
        <vt:lpwstr>_Toc21286754</vt:lpwstr>
      </vt:variant>
      <vt:variant>
        <vt:i4>1703987</vt:i4>
      </vt:variant>
      <vt:variant>
        <vt:i4>32</vt:i4>
      </vt:variant>
      <vt:variant>
        <vt:i4>0</vt:i4>
      </vt:variant>
      <vt:variant>
        <vt:i4>5</vt:i4>
      </vt:variant>
      <vt:variant>
        <vt:lpwstr/>
      </vt:variant>
      <vt:variant>
        <vt:lpwstr>_Toc21286753</vt:lpwstr>
      </vt:variant>
      <vt:variant>
        <vt:i4>1769523</vt:i4>
      </vt:variant>
      <vt:variant>
        <vt:i4>26</vt:i4>
      </vt:variant>
      <vt:variant>
        <vt:i4>0</vt:i4>
      </vt:variant>
      <vt:variant>
        <vt:i4>5</vt:i4>
      </vt:variant>
      <vt:variant>
        <vt:lpwstr/>
      </vt:variant>
      <vt:variant>
        <vt:lpwstr>_Toc21286752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2019-11-18T12:54:00Z</dcterms:created>
  <dcterms:modified xsi:type="dcterms:W3CDTF">2019-11-18T12:58:00Z</dcterms:modified>
</cp:coreProperties>
</file>